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249f" w14:paraId="537249f" w:rsidRDefault="0083135B" w:rsidP="0083135B" w:rsidR="0083135B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35B" w:rsidP="0083135B" w:rsidR="0083135B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3135B" w:rsidP="0083135B" w:rsidR="0083135B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3135B" w:rsidP="0083135B" w:rsidR="008313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3135B" w:rsidP="0083135B" w:rsidR="008313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83135B" w:rsidP="0083135B" w:rsidR="0083135B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83135B" w:rsidP="0083135B" w:rsidR="0083135B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3135B" w:rsidP="0083135B" w:rsidR="0083135B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83135B" w:rsidP="0083135B" w:rsidR="0083135B" w:rsidRPr="00CF72AC">
      <w:pPr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>Trgovački sud u Pazinu, po sutkinji Tamari Lakoseljac Benčić, u skraćenom stečajnom postupku nad pravnom osobom (dužnikom) ARLEN TURIZAM d. o. o. Poreč, Vukovarska 26, OIB 17423862485, MBS 040295199</w:t>
      </w:r>
      <w:r w:rsidRPr="007A7B3A">
        <w:rPr>
          <w:rFonts w:cs="Times New Roman" w:eastAsia="Times New Roman"/>
          <w:szCs w:val="24"/>
        </w:rPr>
        <w:t xml:space="preserve">, </w:t>
      </w:r>
      <w:r w:rsidR="00B92BA9" w:rsidRPr="007A7B3A">
        <w:rPr>
          <w:rFonts w:cs="Times New Roman" w:eastAsia="Times New Roman"/>
          <w:szCs w:val="24"/>
        </w:rPr>
        <w:t>6</w:t>
      </w:r>
      <w:r w:rsidRPr="007A7B3A">
        <w:rPr>
          <w:rFonts w:cs="Times New Roman" w:eastAsia="Times New Roman"/>
          <w:szCs w:val="24"/>
          <w:lang w:eastAsia="hr-HR"/>
        </w:rPr>
        <w:t>. travnja 2018.</w:t>
      </w: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jc w:val="center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>r i j e š i o   j e</w:t>
      </w:r>
    </w:p>
    <w:p w:rsidRDefault="0083135B" w:rsidP="0083135B" w:rsidR="0083135B" w:rsidRPr="007A7B3A">
      <w:pPr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F754D2" w:rsidRPr="007A7B3A">
        <w:rPr>
          <w:rFonts w:cs="Times New Roman" w:eastAsia="Times New Roman"/>
          <w:szCs w:val="24"/>
          <w:lang w:eastAsia="hr-HR"/>
        </w:rPr>
        <w:t>ARLEN TURIZAM d. o. o. Poreč, Vukovarska 26, OIB 17423862485, MBS 040295199</w:t>
      </w:r>
      <w:r w:rsidRPr="007A7B3A">
        <w:rPr>
          <w:rFonts w:cs="Times New Roman" w:eastAsia="Times New Roman"/>
          <w:szCs w:val="24"/>
          <w:lang w:eastAsia="hr-HR"/>
        </w:rPr>
        <w:t>.</w:t>
      </w:r>
    </w:p>
    <w:p w:rsidRDefault="0083135B" w:rsidP="0083135B" w:rsidR="0083135B" w:rsidRPr="007A7B3A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jc w:val="center"/>
      </w:pPr>
      <w:r w:rsidRPr="007A7B3A">
        <w:t>Obrazloženje</w:t>
      </w: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 xml:space="preserve">Povodom zahtjeva Financijske agencije za provedbu skraćenog stečajnog postupka nad pravnom osobom </w:t>
      </w:r>
      <w:r w:rsidR="00E47D62" w:rsidRPr="007A7B3A">
        <w:rPr>
          <w:rFonts w:cs="Times New Roman" w:eastAsia="Times New Roman"/>
          <w:szCs w:val="24"/>
          <w:lang w:eastAsia="hr-HR"/>
        </w:rPr>
        <w:t>ARLEN TURIZAM d. o. o. Poreč</w:t>
      </w:r>
      <w:r w:rsidRPr="007A7B3A">
        <w:rPr>
          <w:rFonts w:cs="Times New Roman" w:eastAsia="Times New Roman"/>
          <w:szCs w:val="24"/>
          <w:lang w:eastAsia="hr-HR"/>
        </w:rPr>
        <w:t xml:space="preserve">, budući da su za to bili ispunjeni uvjeti predviđeni čl. 428. Stečajnog zakona (Narodne novine br. 71/15, dalje SZ), </w:t>
      </w:r>
      <w:r w:rsidRPr="007A7B3A">
        <w:t xml:space="preserve">i to da dužnik nema zaposlenih, da u Očevidniku redoslijeda osnova za plaćanje ima evidentirane neizvršene osnove za plaćanje u neprekinutom razdoblju duljem od 120 dana (na dan </w:t>
      </w:r>
      <w:r w:rsidR="00E47D62" w:rsidRPr="007A7B3A">
        <w:t>22</w:t>
      </w:r>
      <w:r w:rsidRPr="007A7B3A">
        <w:t xml:space="preserve">. </w:t>
      </w:r>
      <w:r w:rsidR="00E47D62" w:rsidRPr="007A7B3A">
        <w:t>siječnja</w:t>
      </w:r>
      <w:r w:rsidRPr="007A7B3A">
        <w:t xml:space="preserve"> </w:t>
      </w:r>
      <w:r w:rsidR="00E47D62" w:rsidRPr="007A7B3A">
        <w:t>2018</w:t>
      </w:r>
      <w:r w:rsidRPr="007A7B3A">
        <w:t xml:space="preserve">. dužnik je imao neizvršene osnove za plaćanje u neprekinutom razdoblju od 120 dana u ukupnom iznosu od </w:t>
      </w:r>
      <w:r w:rsidR="00E47D62" w:rsidRPr="007A7B3A">
        <w:t>822.505,59</w:t>
      </w:r>
      <w:r w:rsidRPr="007A7B3A">
        <w:t xml:space="preserve"> kn) i da za dužnika nisu ispunjene pretpostavke za pokretanje drugog postupka radi brisanja iz sudskog registra, što je utvrđeno uvidom u zahtjev Financijske agencije (list 1 spisa) i sudski registar za dužnika (list 2-3 spisa), </w:t>
      </w:r>
      <w:r w:rsidRPr="007A7B3A"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E47D62" w:rsidRPr="007A7B3A">
        <w:rPr>
          <w:rFonts w:cs="Times New Roman" w:eastAsia="Times New Roman"/>
          <w:szCs w:val="24"/>
          <w:lang w:eastAsia="hr-HR"/>
        </w:rPr>
        <w:t>8</w:t>
      </w:r>
      <w:r w:rsidRPr="007A7B3A">
        <w:rPr>
          <w:rFonts w:cs="Times New Roman" w:eastAsia="Times New Roman"/>
          <w:szCs w:val="24"/>
          <w:lang w:eastAsia="hr-HR"/>
        </w:rPr>
        <w:t xml:space="preserve">. </w:t>
      </w:r>
      <w:r w:rsidR="00E47D62" w:rsidRPr="007A7B3A">
        <w:rPr>
          <w:rFonts w:cs="Times New Roman" w:eastAsia="Times New Roman"/>
          <w:szCs w:val="24"/>
          <w:lang w:eastAsia="hr-HR"/>
        </w:rPr>
        <w:t>veljače</w:t>
      </w:r>
      <w:r w:rsidRPr="007A7B3A">
        <w:rPr>
          <w:rFonts w:cs="Times New Roman" w:eastAsia="Times New Roman"/>
          <w:szCs w:val="24"/>
          <w:lang w:eastAsia="hr-HR"/>
        </w:rPr>
        <w:t xml:space="preserve"> </w:t>
      </w:r>
      <w:r w:rsidR="00E47D62" w:rsidRPr="007A7B3A">
        <w:rPr>
          <w:rFonts w:cs="Times New Roman" w:eastAsia="Times New Roman"/>
          <w:szCs w:val="24"/>
          <w:lang w:eastAsia="hr-HR"/>
        </w:rPr>
        <w:t>2018</w:t>
      </w:r>
      <w:r w:rsidRPr="007A7B3A">
        <w:rPr>
          <w:rFonts w:cs="Times New Roman" w:eastAsia="Times New Roman"/>
          <w:szCs w:val="24"/>
          <w:lang w:eastAsia="hr-HR"/>
        </w:rPr>
        <w:t>. objavljen je oglas posl. br. St-</w:t>
      </w:r>
      <w:r w:rsidR="00E47D62" w:rsidRPr="007A7B3A">
        <w:rPr>
          <w:rFonts w:cs="Times New Roman" w:eastAsia="Times New Roman"/>
          <w:szCs w:val="24"/>
          <w:lang w:eastAsia="hr-HR"/>
        </w:rPr>
        <w:t>28/2018-3</w:t>
      </w:r>
      <w:r w:rsidRPr="007A7B3A">
        <w:rPr>
          <w:rFonts w:cs="Times New Roman" w:eastAsia="Times New Roman"/>
          <w:szCs w:val="24"/>
          <w:lang w:eastAsia="hr-HR"/>
        </w:rPr>
        <w:t xml:space="preserve"> 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</w:p>
    <w:p w:rsidRDefault="0083135B" w:rsidP="00B92BA9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E47D62" w:rsidRPr="007A7B3A">
        <w:rPr>
          <w:rFonts w:cs="Times New Roman" w:eastAsia="Times New Roman"/>
          <w:szCs w:val="24"/>
          <w:lang w:eastAsia="hr-HR"/>
        </w:rPr>
        <w:t>21</w:t>
      </w:r>
      <w:r w:rsidRPr="007A7B3A">
        <w:rPr>
          <w:rFonts w:cs="Times New Roman" w:eastAsia="Times New Roman"/>
          <w:szCs w:val="24"/>
          <w:lang w:eastAsia="hr-HR"/>
        </w:rPr>
        <w:t xml:space="preserve">. </w:t>
      </w:r>
      <w:r w:rsidR="00E47D62" w:rsidRPr="007A7B3A">
        <w:rPr>
          <w:rFonts w:cs="Times New Roman" w:eastAsia="Times New Roman"/>
          <w:szCs w:val="24"/>
          <w:lang w:eastAsia="hr-HR"/>
        </w:rPr>
        <w:t>ožujka</w:t>
      </w:r>
      <w:r w:rsidRPr="007A7B3A">
        <w:rPr>
          <w:rFonts w:cs="Times New Roman" w:eastAsia="Times New Roman"/>
          <w:szCs w:val="24"/>
          <w:lang w:eastAsia="hr-HR"/>
        </w:rPr>
        <w:t xml:space="preserve"> </w:t>
      </w:r>
      <w:r w:rsidR="00E47D62" w:rsidRPr="007A7B3A">
        <w:rPr>
          <w:rFonts w:cs="Times New Roman" w:eastAsia="Times New Roman"/>
          <w:szCs w:val="24"/>
          <w:lang w:eastAsia="hr-HR"/>
        </w:rPr>
        <w:t>2018</w:t>
      </w:r>
      <w:r w:rsidRPr="007A7B3A">
        <w:rPr>
          <w:rFonts w:cs="Times New Roman" w:eastAsia="Times New Roman"/>
          <w:szCs w:val="24"/>
          <w:lang w:eastAsia="hr-HR"/>
        </w:rPr>
        <w:t xml:space="preserve">. </w:t>
      </w:r>
      <w:r w:rsidR="00E47D62" w:rsidRPr="007A7B3A">
        <w:rPr>
          <w:rFonts w:cs="Times New Roman" w:eastAsia="Times New Roman"/>
          <w:szCs w:val="24"/>
          <w:lang w:eastAsia="hr-HR"/>
        </w:rPr>
        <w:t>podnijeli su</w:t>
      </w:r>
      <w:r w:rsidRPr="007A7B3A">
        <w:rPr>
          <w:rFonts w:cs="Times New Roman" w:eastAsia="Times New Roman"/>
          <w:szCs w:val="24"/>
          <w:lang w:eastAsia="hr-HR"/>
        </w:rPr>
        <w:t xml:space="preserve"> kao </w:t>
      </w:r>
      <w:r w:rsidR="00B92BA9" w:rsidRPr="007A7B3A">
        <w:rPr>
          <w:rFonts w:cs="Times New Roman" w:eastAsia="Times New Roman"/>
          <w:szCs w:val="24"/>
          <w:lang w:eastAsia="hr-HR"/>
        </w:rPr>
        <w:t>vjerovnici prijašnji dužnikovi radnici Oskar Stefan Merdanović, Anamarija Pustijanac Vinković i Tonči Herak.</w:t>
      </w:r>
      <w:r w:rsidRPr="007A7B3A">
        <w:rPr>
          <w:rFonts w:cs="Times New Roman" w:eastAsia="Times New Roman"/>
          <w:szCs w:val="20"/>
        </w:rPr>
        <w:t xml:space="preserve"> </w:t>
      </w:r>
      <w:r w:rsidRPr="007A7B3A">
        <w:rPr>
          <w:rFonts w:cs="Times New Roman" w:eastAsia="Times New Roman"/>
          <w:szCs w:val="24"/>
          <w:lang w:eastAsia="hr-HR"/>
        </w:rPr>
        <w:t xml:space="preserve">Budući </w:t>
      </w:r>
      <w:r w:rsidR="00B92BA9" w:rsidRPr="007A7B3A">
        <w:rPr>
          <w:rFonts w:cs="Times New Roman" w:eastAsia="Times New Roman"/>
          <w:szCs w:val="24"/>
          <w:lang w:eastAsia="hr-HR"/>
        </w:rPr>
        <w:t>su</w:t>
      </w:r>
      <w:r w:rsidRPr="007A7B3A">
        <w:rPr>
          <w:rFonts w:cs="Times New Roman" w:eastAsia="Times New Roman"/>
          <w:szCs w:val="24"/>
          <w:lang w:eastAsia="hr-HR"/>
        </w:rPr>
        <w:t xml:space="preserve"> </w:t>
      </w:r>
      <w:r w:rsidR="00B92BA9" w:rsidRPr="007A7B3A">
        <w:rPr>
          <w:rFonts w:cs="Times New Roman" w:eastAsia="Times New Roman"/>
          <w:szCs w:val="24"/>
          <w:lang w:eastAsia="hr-HR"/>
        </w:rPr>
        <w:t>vjerovnici</w:t>
      </w:r>
      <w:r w:rsidRPr="007A7B3A">
        <w:rPr>
          <w:rFonts w:cs="Times New Roman" w:eastAsia="Times New Roman"/>
          <w:szCs w:val="24"/>
          <w:lang w:eastAsia="hr-HR"/>
        </w:rPr>
        <w:t xml:space="preserve"> u zakonskom roku predloži</w:t>
      </w:r>
      <w:r w:rsidR="00ED4DEA" w:rsidRPr="007A7B3A">
        <w:rPr>
          <w:rFonts w:cs="Times New Roman" w:eastAsia="Times New Roman"/>
          <w:szCs w:val="24"/>
          <w:lang w:eastAsia="hr-HR"/>
        </w:rPr>
        <w:t>li</w:t>
      </w:r>
      <w:r w:rsidRPr="007A7B3A">
        <w:rPr>
          <w:rFonts w:cs="Times New Roman" w:eastAsia="Times New Roman"/>
          <w:szCs w:val="24"/>
          <w:lang w:eastAsia="hr-HR"/>
        </w:rPr>
        <w:t xml:space="preserve"> otvaranje stečajnog postupka, a u smislu odredbe čl. 114. st. 3. SZ-a oslobođen</w:t>
      </w:r>
      <w:r w:rsidR="009A53CC" w:rsidRPr="007A7B3A">
        <w:rPr>
          <w:rFonts w:cs="Times New Roman" w:eastAsia="Times New Roman"/>
          <w:szCs w:val="24"/>
          <w:lang w:eastAsia="hr-HR"/>
        </w:rPr>
        <w:t>i</w:t>
      </w:r>
      <w:r w:rsidRPr="007A7B3A">
        <w:rPr>
          <w:rFonts w:cs="Times New Roman" w:eastAsia="Times New Roman"/>
          <w:szCs w:val="24"/>
          <w:lang w:eastAsia="hr-HR"/>
        </w:rPr>
        <w:t xml:space="preserve"> </w:t>
      </w:r>
      <w:r w:rsidR="009A53CC" w:rsidRPr="007A7B3A">
        <w:rPr>
          <w:rFonts w:cs="Times New Roman" w:eastAsia="Times New Roman"/>
          <w:szCs w:val="24"/>
          <w:lang w:eastAsia="hr-HR"/>
        </w:rPr>
        <w:t>su</w:t>
      </w:r>
      <w:r w:rsidRPr="007A7B3A">
        <w:rPr>
          <w:rFonts w:cs="Times New Roman" w:eastAsia="Times New Roman"/>
          <w:szCs w:val="24"/>
          <w:lang w:eastAsia="hr-HR"/>
        </w:rPr>
        <w:t xml:space="preserve">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lastRenderedPageBreak/>
        <w:t>U skladu s navedenom odredbom o prijedlogu vjerovnika za pokretanje stečajnog postupka nad dužnikom</w:t>
      </w:r>
      <w:r w:rsidRPr="007A7B3A">
        <w:rPr>
          <w:rFonts w:cs="Times New Roman" w:eastAsia="Times New Roman"/>
          <w:szCs w:val="24"/>
        </w:rPr>
        <w:t xml:space="preserve"> </w:t>
      </w:r>
      <w:r w:rsidRPr="007A7B3A">
        <w:rPr>
          <w:rFonts w:cs="Times New Roman" w:eastAsia="Times New Roman"/>
          <w:szCs w:val="24"/>
          <w:lang w:eastAsia="hr-HR"/>
        </w:rPr>
        <w:t>odlučit će se posebnim rješenjem za što će se, po pravomoćnosti ovog rješenja</w:t>
      </w:r>
      <w:r w:rsidR="009A53CC" w:rsidRPr="007A7B3A">
        <w:rPr>
          <w:rFonts w:cs="Times New Roman" w:eastAsia="Times New Roman"/>
          <w:szCs w:val="24"/>
          <w:lang w:eastAsia="hr-HR"/>
        </w:rPr>
        <w:t>, predmetu dodijeliti novi poslovni</w:t>
      </w:r>
      <w:r w:rsidRPr="007A7B3A">
        <w:rPr>
          <w:rFonts w:cs="Times New Roman" w:eastAsia="Times New Roman"/>
          <w:szCs w:val="24"/>
          <w:lang w:eastAsia="hr-HR"/>
        </w:rPr>
        <w:t xml:space="preserve"> br</w:t>
      </w:r>
      <w:r w:rsidR="009A53CC" w:rsidRPr="007A7B3A">
        <w:rPr>
          <w:rFonts w:cs="Times New Roman" w:eastAsia="Times New Roman"/>
          <w:szCs w:val="24"/>
          <w:lang w:eastAsia="hr-HR"/>
        </w:rPr>
        <w:t>oj.</w:t>
      </w:r>
    </w:p>
    <w:p w:rsidRDefault="0083135B" w:rsidP="0083135B" w:rsidR="0083135B" w:rsidRPr="007A7B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jc w:val="center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 xml:space="preserve">U Pazinu </w:t>
      </w:r>
      <w:r w:rsidR="009A53CC" w:rsidRPr="007A7B3A">
        <w:rPr>
          <w:rFonts w:cs="Times New Roman" w:eastAsia="Times New Roman"/>
          <w:szCs w:val="24"/>
          <w:lang w:eastAsia="hr-HR"/>
        </w:rPr>
        <w:t>6</w:t>
      </w:r>
      <w:r w:rsidRPr="007A7B3A">
        <w:rPr>
          <w:rFonts w:cs="Times New Roman" w:eastAsia="Times New Roman"/>
          <w:szCs w:val="24"/>
          <w:lang w:eastAsia="hr-HR"/>
        </w:rPr>
        <w:t xml:space="preserve">. </w:t>
      </w:r>
      <w:r w:rsidR="00E47D62" w:rsidRPr="007A7B3A">
        <w:rPr>
          <w:rFonts w:cs="Times New Roman" w:eastAsia="Times New Roman"/>
          <w:szCs w:val="24"/>
          <w:lang w:eastAsia="hr-HR"/>
        </w:rPr>
        <w:t>travnja</w:t>
      </w:r>
      <w:r w:rsidRPr="007A7B3A">
        <w:rPr>
          <w:rFonts w:cs="Times New Roman" w:eastAsia="Times New Roman"/>
          <w:szCs w:val="24"/>
          <w:lang w:eastAsia="hr-HR"/>
        </w:rPr>
        <w:t xml:space="preserve"> 2018.</w:t>
      </w:r>
    </w:p>
    <w:p w:rsidRDefault="00477494" w:rsidP="0083135B" w:rsidR="00477494" w:rsidRPr="007A7B3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 xml:space="preserve">Sutkinja </w:t>
      </w:r>
    </w:p>
    <w:p w:rsidRDefault="009F0F52" w:rsidP="0083135B" w:rsidR="009F0F52" w:rsidRPr="007A7B3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>Tamara Lakoseljac Benčić</w:t>
      </w:r>
      <w:r w:rsidR="00672ECC">
        <w:rPr>
          <w:rFonts w:cs="Times New Roman" w:eastAsia="Times New Roman"/>
          <w:szCs w:val="24"/>
          <w:lang w:eastAsia="hr-HR"/>
        </w:rPr>
        <w:t>, v.r.</w:t>
      </w:r>
    </w:p>
    <w:p w:rsidRDefault="0083135B" w:rsidP="0083135B" w:rsidR="0083135B" w:rsidRPr="007A7B3A">
      <w:pPr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>UPUTA O PRAVNOM LIJEKU</w:t>
      </w:r>
    </w:p>
    <w:p w:rsidRDefault="0083135B" w:rsidP="0083135B" w:rsidR="0083135B" w:rsidRPr="007A7B3A">
      <w:pPr>
        <w:ind w:firstLine="708"/>
      </w:pPr>
      <w:r w:rsidRPr="007A7B3A">
        <w:rPr>
          <w:rFonts w:cs="Times New Roman" w:eastAsia="Times New Roman"/>
          <w:szCs w:val="24"/>
          <w:lang w:eastAsia="hr-HR"/>
        </w:rPr>
        <w:t xml:space="preserve">Protiv ovog rješenja </w:t>
      </w:r>
      <w:r w:rsidRPr="007A7B3A"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7A7B3A">
        <w:rPr>
          <w:rFonts w:cs="Times New Roman" w:eastAsia="Times New Roman"/>
          <w:szCs w:val="24"/>
          <w:lang w:eastAsia="hr-HR"/>
        </w:rPr>
        <w:t>čl. 19. st. 1. i 2. SZ-a).</w:t>
      </w:r>
    </w:p>
    <w:p w:rsidRDefault="0083135B" w:rsidP="0083135B" w:rsidR="0083135B" w:rsidRPr="007A7B3A">
      <w:pPr>
        <w:rPr>
          <w:rFonts w:cs="Times New Roman" w:eastAsia="Times New Roman"/>
          <w:szCs w:val="24"/>
          <w:lang w:eastAsia="hr-HR"/>
        </w:rPr>
      </w:pPr>
    </w:p>
    <w:p w:rsidRDefault="0083135B" w:rsidP="0083135B" w:rsidR="0083135B" w:rsidRPr="007A7B3A">
      <w:pPr>
        <w:rPr>
          <w:rFonts w:cs="Times New Roman" w:eastAsia="Times New Roman"/>
          <w:szCs w:val="24"/>
          <w:lang w:eastAsia="hr-HR"/>
        </w:rPr>
      </w:pPr>
      <w:r w:rsidRPr="007A7B3A">
        <w:rPr>
          <w:rFonts w:cs="Times New Roman" w:eastAsia="Times New Roman"/>
          <w:szCs w:val="24"/>
          <w:lang w:eastAsia="hr-HR"/>
        </w:rPr>
        <w:t>DNA:</w:t>
      </w:r>
    </w:p>
    <w:p w:rsidRDefault="0083135B" w:rsidP="0083135B" w:rsidR="0083135B" w:rsidRPr="007A7B3A">
      <w:pPr>
        <w:rPr>
          <w:rFonts w:eastAsiaTheme="minorEastAsia"/>
          <w:lang w:eastAsia="hr-HR"/>
        </w:rPr>
      </w:pPr>
      <w:r w:rsidRPr="007A7B3A">
        <w:rPr>
          <w:rFonts w:eastAsiaTheme="minorEastAsia"/>
          <w:lang w:eastAsia="hr-HR"/>
        </w:rPr>
        <w:t xml:space="preserve">1. </w:t>
      </w:r>
      <w:r w:rsidRPr="007A7B3A">
        <w:rPr>
          <w:rFonts w:cs="Times New Roman" w:eastAsia="Times New Roman"/>
          <w:szCs w:val="24"/>
        </w:rPr>
        <w:t>Financijska agencija, RC Rijeka, Rijeka, Frana Kurelca 8,</w:t>
      </w:r>
    </w:p>
    <w:p w:rsidRDefault="0083135B" w:rsidP="0083135B" w:rsidR="0083135B" w:rsidRPr="007A7B3A">
      <w:pPr>
        <w:rPr>
          <w:rFonts w:cs="Times New Roman" w:eastAsia="Times New Roman"/>
          <w:szCs w:val="24"/>
        </w:rPr>
      </w:pPr>
      <w:r w:rsidRPr="007A7B3A">
        <w:rPr>
          <w:rFonts w:eastAsiaTheme="minorEastAsia"/>
          <w:lang w:eastAsia="hr-HR"/>
        </w:rPr>
        <w:t xml:space="preserve">2. </w:t>
      </w:r>
      <w:r w:rsidR="00997B21" w:rsidRPr="007A7B3A">
        <w:rPr>
          <w:rFonts w:eastAsiaTheme="minorEastAsia"/>
          <w:lang w:eastAsia="hr-HR"/>
        </w:rPr>
        <w:t xml:space="preserve">Dužnik </w:t>
      </w:r>
      <w:r w:rsidR="00477494" w:rsidRPr="007A7B3A">
        <w:rPr>
          <w:rFonts w:cs="Times New Roman" w:eastAsia="Times New Roman"/>
          <w:szCs w:val="24"/>
          <w:lang w:eastAsia="hr-HR"/>
        </w:rPr>
        <w:t>ARLEN TURIZAM d. o. o. Poreč, Vukovarska 26</w:t>
      </w:r>
      <w:r w:rsidRPr="007A7B3A">
        <w:rPr>
          <w:rFonts w:cs="Times New Roman" w:eastAsia="Times New Roman"/>
          <w:szCs w:val="24"/>
        </w:rPr>
        <w:t xml:space="preserve">, </w:t>
      </w:r>
    </w:p>
    <w:p w:rsidRDefault="0083135B" w:rsidP="0083135B" w:rsidR="00477494" w:rsidRPr="007A7B3A">
      <w:pPr>
        <w:rPr>
          <w:rFonts w:cs="Times New Roman" w:eastAsia="Times New Roman"/>
          <w:szCs w:val="24"/>
          <w:lang w:eastAsia="hr-HR"/>
        </w:rPr>
      </w:pPr>
      <w:r w:rsidRPr="007A7B3A">
        <w:rPr>
          <w:rFonts w:eastAsiaTheme="minorEastAsia"/>
          <w:lang w:eastAsia="hr-HR"/>
        </w:rPr>
        <w:t xml:space="preserve">3. </w:t>
      </w:r>
      <w:r w:rsidR="00997B21" w:rsidRPr="007A7B3A">
        <w:rPr>
          <w:rFonts w:cs="Times New Roman" w:eastAsia="Times New Roman"/>
          <w:szCs w:val="24"/>
          <w:lang w:eastAsia="hr-HR"/>
        </w:rPr>
        <w:t xml:space="preserve">Vjerovnici </w:t>
      </w:r>
      <w:r w:rsidR="00477494" w:rsidRPr="007A7B3A">
        <w:rPr>
          <w:rFonts w:cs="Times New Roman" w:eastAsia="Times New Roman"/>
          <w:szCs w:val="24"/>
          <w:lang w:eastAsia="hr-HR"/>
        </w:rPr>
        <w:t>Oskar Stefan Merdanović, Poreč, Kukci, Keste</w:t>
      </w:r>
      <w:r w:rsidR="0093764D" w:rsidRPr="007A7B3A">
        <w:rPr>
          <w:rFonts w:cs="Times New Roman" w:eastAsia="Times New Roman"/>
          <w:szCs w:val="24"/>
          <w:lang w:eastAsia="hr-HR"/>
        </w:rPr>
        <w:t xml:space="preserve">nova 54; Anamarija Pustijanac Vinković, Poreč, Anke Butorac 23 i Tonči Herak, Vrsar, Brostolade 23, </w:t>
      </w:r>
    </w:p>
    <w:p w:rsidRDefault="0083135B" w:rsidP="0083135B" w:rsidR="0083135B" w:rsidRPr="007A7B3A">
      <w:pPr>
        <w:rPr>
          <w:rFonts w:eastAsiaTheme="minorEastAsia"/>
          <w:lang w:eastAsia="hr-HR"/>
        </w:rPr>
      </w:pPr>
      <w:r w:rsidRPr="007A7B3A">
        <w:rPr>
          <w:rFonts w:eastAsiaTheme="minorEastAsia"/>
          <w:lang w:eastAsia="hr-HR"/>
        </w:rPr>
        <w:t xml:space="preserve">4. </w:t>
      </w:r>
      <w:r w:rsidR="00997B21" w:rsidRPr="007A7B3A">
        <w:rPr>
          <w:rFonts w:eastAsiaTheme="minorEastAsia"/>
          <w:lang w:eastAsia="hr-HR"/>
        </w:rPr>
        <w:t xml:space="preserve">Mrežna </w:t>
      </w:r>
      <w:r w:rsidRPr="007A7B3A">
        <w:rPr>
          <w:rFonts w:eastAsiaTheme="minorEastAsia"/>
          <w:lang w:eastAsia="hr-HR"/>
        </w:rPr>
        <w:t>stranica e-Oglasna ploča sudova (8 dana).</w:t>
      </w:r>
    </w:p>
    <w:p w:rsidRDefault="0083135B" w:rsidP="0083135B" w:rsidR="0083135B">
      <w:pPr>
        <w:rPr>
          <w:rFonts w:eastAsiaTheme="minorEastAsia"/>
          <w:lang w:eastAsia="hr-HR"/>
        </w:rPr>
      </w:pPr>
    </w:p>
    <w:p w:rsidRDefault="0083135B" w:rsidP="0083135B" w:rsidR="0083135B" w:rsidRPr="00CF72AC">
      <w:pPr>
        <w:rPr>
          <w:rFonts w:eastAsiaTheme="minorEastAsia"/>
          <w:lang w:eastAsia="hr-HR"/>
        </w:rPr>
      </w:pPr>
    </w:p>
    <w:p w:rsidRDefault="0083135B" w:rsidP="0083135B" w:rsidR="0083135B"/>
    <w:p w:rsidRDefault="0083135B" w:rsidP="0083135B" w:rsidR="0083135B"/>
    <w:p w:rsidRDefault="0083135B" w:rsidP="0083135B" w:rsidR="0083135B"/>
    <w:p w:rsidRDefault="00672ECC" w:rsidP="0083135B" w:rsidR="006D6747" w:rsidRPr="0083135B"/>
    <w:sectPr w:rsidSect="007E6C7B" w:rsidR="006D6747" w:rsidRPr="008313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3FA" w:rsidR="009C4271">
      <w:r>
        <w:separator/>
      </w:r>
    </w:p>
  </w:endnote>
  <w:endnote w:id="0" w:type="continuationSeparator">
    <w:p w:rsidRDefault="005C03FA" w:rsidR="009C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3FA" w:rsidR="009C4271">
      <w:r>
        <w:separator/>
      </w:r>
    </w:p>
  </w:footnote>
  <w:footnote w:id="0" w:type="continuationSeparator">
    <w:p w:rsidRDefault="005C03FA" w:rsidR="009C4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7AB" w:rsidP="007E6C7B" w:rsidR="000274DD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72EC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E5FC8">
      <w:rPr>
        <w:szCs w:val="24"/>
      </w:rPr>
      <w:t>9 St-28</w:t>
    </w:r>
    <w:r>
      <w:rPr>
        <w:szCs w:val="24"/>
      </w:rPr>
      <w:t>/201</w:t>
    </w:r>
    <w:r w:rsidR="004E5FC8">
      <w:rPr>
        <w:szCs w:val="24"/>
      </w:rPr>
      <w:t>8</w:t>
    </w:r>
    <w:r>
      <w:rPr>
        <w:szCs w:val="24"/>
      </w:rPr>
      <w:t>-</w:t>
    </w:r>
    <w:r w:rsidR="004E5FC8">
      <w:rPr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7AB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 w:rsidR="004E5FC8">
      <w:rPr>
        <w:szCs w:val="24"/>
      </w:rPr>
      <w:t>9</w:t>
    </w:r>
    <w:r>
      <w:rPr>
        <w:szCs w:val="24"/>
      </w:rPr>
      <w:t xml:space="preserve"> St-</w:t>
    </w:r>
    <w:r w:rsidR="004E5FC8">
      <w:rPr>
        <w:szCs w:val="24"/>
      </w:rPr>
      <w:t>28</w:t>
    </w:r>
    <w:r>
      <w:rPr>
        <w:szCs w:val="24"/>
      </w:rPr>
      <w:t>/201</w:t>
    </w:r>
    <w:r w:rsidR="004E5FC8">
      <w:rPr>
        <w:szCs w:val="24"/>
      </w:rPr>
      <w:t>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2892"/>
    <w:rsid w:val="000B38EF"/>
    <w:rsid w:val="00110E9E"/>
    <w:rsid w:val="0011797D"/>
    <w:rsid w:val="00477494"/>
    <w:rsid w:val="004E5FC8"/>
    <w:rsid w:val="00513D8C"/>
    <w:rsid w:val="005C03FA"/>
    <w:rsid w:val="005C2892"/>
    <w:rsid w:val="00672ECC"/>
    <w:rsid w:val="006D377A"/>
    <w:rsid w:val="007A7B3A"/>
    <w:rsid w:val="007F3B25"/>
    <w:rsid w:val="0083135B"/>
    <w:rsid w:val="008667AB"/>
    <w:rsid w:val="0093764D"/>
    <w:rsid w:val="009676C7"/>
    <w:rsid w:val="00997B21"/>
    <w:rsid w:val="009A53CC"/>
    <w:rsid w:val="009C4271"/>
    <w:rsid w:val="009F0F52"/>
    <w:rsid w:val="00B92BA9"/>
    <w:rsid w:val="00E47D62"/>
    <w:rsid w:val="00ED4DEA"/>
    <w:rsid w:val="00F754D2"/>
    <w:rsid w:val="00FB362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03F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6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67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6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67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5F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5FC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2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EC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EC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E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E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03F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6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67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6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67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5F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5FC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2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EC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EC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E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E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822505.59</izvorni_sadrzaj>
    <derivirana_varijabla naziv="DomainObject.Predmet.TrenutnaVrijednost_1">822505.59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ARLEN TURIZAM d.o.o. POREČ</item>
    </izvorni_sadrzaj>
    <derivirana_varijabla naziv="DomainObject.Predmet.SudioniciListNaziv_1">
      <item>FINANCIJSKA AGENCIJA, RC RIJEKA, PODRUŽNICA PULA, PULA</item>
      <item>ARLEN TURIZAM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ARLEN TURIZAM d.o.o. POREČ, OIB 17423862485, Vukovarska 26,52440 Poreč</item>
    </izvorni_sadrzaj>
    <derivirana_varijabla naziv="DomainObject.Predmet.SudioniciListAdressOIB_1">
      <item>FINANCIJSKA AGENCIJA, RC RIJEKA, PODRUŽNICA PULA, PULA, OIB 85821130368, F. Kurelca 8,51000 Rijeka</item>
      <item>ARLEN TURIZAM d.o.o. POREČ, OIB 17423862485,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17423862485</item>
    </izvorni_sadrzaj>
    <derivirana_varijabla naziv="DomainObject.Predmet.SudioniciListNazivOIB_1">
      <item>, OIB 85821130368</item>
      <item>, OIB 17423862485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77C03-306D-4B29-8223-73D02F0FE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2976</properties:Characters>
  <properties:Lines>74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2018-04-03T06:03:00Z</dcterms:created>
  <dc:creator>Mihaela Kaligari</dc:creator>
  <cp:lastModifiedBy>Ana Jeromela</cp:lastModifiedBy>
  <cp:lastPrinted>2018-04-09T06:10:00Z</cp:lastPrinted>
  <dcterms:modified xmlns:xsi="http://www.w3.org/2001/XMLSchema-instance" xsi:type="dcterms:W3CDTF">2018-04-09T06:10:00Z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28-18 ARLEN TURIZAM doo - Obustava - prijedlog vjerovnika - radnika.docx)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