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8fa5" w14:paraId="d838fa5" w:rsidRDefault="00F04B36" w:rsidP="00910611" w:rsidR="00F04B36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4B36" w:rsidP="00910611" w:rsidR="00F04B36">
      <w:r>
        <w:rPr>
          <w:rFonts w:eastAsia="MS Mincho"/>
        </w:rPr>
        <w:t>REPUBLIKA HRVATSKA</w:t>
      </w:r>
    </w:p>
    <w:p w:rsidRDefault="00F04B36" w:rsidP="00910611" w:rsidR="00F04B36">
      <w:r>
        <w:rPr>
          <w:rFonts w:eastAsia="MS Mincho"/>
        </w:rPr>
        <w:t>TRGOVAČKI SUD U RIJECI</w:t>
      </w:r>
    </w:p>
    <w:p w:rsidRDefault="00F04B36" w:rsidR="00F04B3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252427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252427">
      <w:pPr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252427">
      <w:pPr>
        <w:jc w:val="center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252427">
      <w:pPr>
        <w:jc w:val="center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252427">
      <w:pPr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ab/>
      </w:r>
    </w:p>
    <w:p w:rsidRDefault="006A4949" w:rsidP="006A4949" w:rsidR="006A4949" w:rsidRPr="00252427">
      <w:pPr>
        <w:ind w:firstLine="1440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Trgovački sud u Rijeci, po stečajnom sucu Veri Jelenović, u stečajnom postupku nad dužnikom ARHIMAR PROJEKT projektiranje i građevinarstvo d. o. o. u stečaju Poreč (Grad Poreč - Parenzo), Bernarda Parentina 16, OIB: 93111903373, dana 8. veljače 2018.  </w:t>
      </w:r>
    </w:p>
    <w:p w:rsidRDefault="00B310F2" w:rsidP="00B310F2" w:rsidR="00B310F2" w:rsidRPr="00252427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252427">
      <w:pPr>
        <w:jc w:val="center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252427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252427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880EEA" w:rsidRPr="00252427">
        <w:rPr>
          <w:rFonts w:hAnsi="Times New Roman" w:ascii="Times New Roman"/>
          <w:b w:val="false"/>
          <w:lang w:val="hr-HR"/>
        </w:rPr>
        <w:t>Općinskog suda u Puli-Pola,  zemljišnoknjižni odjel Buje, k.č.br. 3173/2 u naravi oranica površine 1183 m2, upisano u zk.ul. 3678, Katastarska općina: 301949, Novigrad, 2. suvlasnički dio: 1/2</w:t>
      </w:r>
      <w:r w:rsidRPr="00252427">
        <w:rPr>
          <w:rFonts w:hAnsi="Times New Roman" w:ascii="Times New Roman"/>
          <w:b w:val="false"/>
          <w:lang w:val="hr-HR"/>
        </w:rPr>
        <w:t xml:space="preserve">, iznosi  </w:t>
      </w:r>
      <w:r w:rsidR="00880EEA" w:rsidRPr="00252427">
        <w:rPr>
          <w:rFonts w:hAnsi="Times New Roman" w:ascii="Times New Roman"/>
          <w:b w:val="false"/>
          <w:lang w:val="hr-HR"/>
        </w:rPr>
        <w:t>347.378,72</w:t>
      </w:r>
      <w:r w:rsidR="000B617D" w:rsidRPr="00252427">
        <w:rPr>
          <w:rFonts w:hAnsi="Times New Roman" w:ascii="Times New Roman"/>
          <w:b w:val="false"/>
          <w:lang w:val="hr-HR"/>
        </w:rPr>
        <w:t xml:space="preserve"> </w:t>
      </w:r>
      <w:r w:rsidR="000D63B0" w:rsidRPr="00252427">
        <w:rPr>
          <w:rFonts w:hAnsi="Times New Roman" w:ascii="Times New Roman"/>
          <w:b w:val="false"/>
          <w:lang w:val="hr-HR"/>
        </w:rPr>
        <w:t>kn</w:t>
      </w:r>
      <w:r w:rsidRPr="00252427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252427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252427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 </w:t>
      </w:r>
      <w:r w:rsidRPr="00252427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252427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252427">
      <w:pPr>
        <w:jc w:val="center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252427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III. </w:t>
      </w:r>
      <w:r w:rsidR="00B310F2" w:rsidRPr="00252427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252427">
        <w:rPr>
          <w:rFonts w:hAnsi="Times New Roman" w:ascii="Times New Roman"/>
          <w:b w:val="false"/>
          <w:lang w:val="hr-HR"/>
        </w:rPr>
        <w:t xml:space="preserve">te </w:t>
      </w:r>
      <w:r w:rsidR="00B310F2" w:rsidRPr="00252427">
        <w:rPr>
          <w:rFonts w:hAnsi="Times New Roman" w:ascii="Times New Roman"/>
          <w:b w:val="false"/>
          <w:lang w:val="hr-HR"/>
        </w:rPr>
        <w:t>na</w:t>
      </w:r>
      <w:r w:rsidRPr="00252427">
        <w:rPr>
          <w:rFonts w:hAnsi="Times New Roman" w:ascii="Times New Roman"/>
          <w:b w:val="false"/>
          <w:lang w:val="hr-HR"/>
        </w:rPr>
        <w:t xml:space="preserve"> </w:t>
      </w:r>
      <w:r w:rsidR="00B310F2" w:rsidRPr="00252427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252427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252427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IV. </w:t>
      </w:r>
      <w:r w:rsidR="00B310F2" w:rsidRPr="00252427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252427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252427">
        <w:rPr>
          <w:rFonts w:hAnsi="Times New Roman" w:ascii="Times New Roman"/>
          <w:b w:val="false"/>
          <w:lang w:val="hr-HR"/>
        </w:rPr>
        <w:t xml:space="preserve">u zemljišnim knjigama </w:t>
      </w:r>
      <w:r w:rsidR="00F04B36" w:rsidRPr="00252427">
        <w:rPr>
          <w:rFonts w:hAnsi="Times New Roman" w:ascii="Times New Roman"/>
          <w:b w:val="false"/>
          <w:lang w:val="hr-HR"/>
        </w:rPr>
        <w:t>Općinskog suda u Puli-Pola,  zemljišnoknjižni odjel Buje, k.č.br. 3173/2 u naravi oranica površine 1183 m2, upisano u zk.ul. 3678, Katastarska općina: 301949, Novigrad, 2. suvlasnički dio: 1/2</w:t>
      </w:r>
      <w:r w:rsidR="00F04B36">
        <w:rPr>
          <w:rFonts w:hAnsi="Times New Roman" w:ascii="Times New Roman"/>
          <w:b w:val="false"/>
          <w:lang w:val="hr-HR"/>
        </w:rPr>
        <w:t>;</w:t>
      </w:r>
      <w:r w:rsidRPr="00252427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DA4AC8" w:rsidR="00B310F2" w:rsidRPr="0025242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880EEA" w:rsidRPr="00252427">
        <w:rPr>
          <w:rFonts w:hAnsi="Times New Roman" w:ascii="Times New Roman"/>
          <w:b w:val="false"/>
          <w:lang w:val="hr-HR"/>
        </w:rPr>
        <w:t xml:space="preserve">347.378,72 </w:t>
      </w:r>
      <w:r w:rsidR="007119BC" w:rsidRPr="00252427">
        <w:rPr>
          <w:rFonts w:hAnsi="Times New Roman" w:ascii="Times New Roman"/>
          <w:b w:val="false"/>
          <w:lang w:val="hr-HR"/>
        </w:rPr>
        <w:t>kn</w:t>
      </w:r>
      <w:r w:rsidRPr="00252427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25242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64387E" w:rsidR="00B310F2" w:rsidRPr="00252427">
      <w:pPr>
        <w:ind w:left="708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252427">
        <w:rPr>
          <w:rFonts w:hAnsi="Times New Roman" w:ascii="Times New Roman"/>
          <w:b w:val="false"/>
          <w:lang w:val="hr-HR"/>
        </w:rPr>
        <w:t xml:space="preserve"> što iznosi </w:t>
      </w:r>
      <w:r w:rsidR="00880EEA" w:rsidRPr="00252427">
        <w:rPr>
          <w:rFonts w:hAnsi="Times New Roman" w:ascii="Times New Roman"/>
          <w:b w:val="false"/>
          <w:color w:val="000000"/>
          <w:lang w:eastAsia="hr-HR" w:val="hr-HR"/>
        </w:rPr>
        <w:t xml:space="preserve">260.534,04 </w:t>
      </w:r>
      <w:r w:rsidR="00A46E8A" w:rsidRPr="00252427">
        <w:rPr>
          <w:rFonts w:hAnsi="Times New Roman" w:ascii="Times New Roman"/>
          <w:b w:val="false"/>
          <w:lang w:val="hr-HR"/>
        </w:rPr>
        <w:t>kn</w:t>
      </w:r>
      <w:r w:rsidRPr="00252427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C37E72" w:rsidR="00B310F2" w:rsidRPr="00252427">
      <w:pPr>
        <w:ind w:left="708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252427">
        <w:rPr>
          <w:rFonts w:hAnsi="Times New Roman" w:ascii="Times New Roman"/>
          <w:b w:val="false"/>
          <w:lang w:val="hr-HR"/>
        </w:rPr>
        <w:t xml:space="preserve"> što iznosi </w:t>
      </w:r>
      <w:r w:rsidR="00880EEA" w:rsidRPr="00252427">
        <w:rPr>
          <w:rFonts w:hAnsi="Times New Roman" w:ascii="Times New Roman"/>
          <w:b w:val="false"/>
          <w:color w:val="000000"/>
          <w:lang w:eastAsia="hr-HR" w:val="hr-HR"/>
        </w:rPr>
        <w:t xml:space="preserve">173.689,36 </w:t>
      </w:r>
      <w:r w:rsidR="00A46E8A" w:rsidRPr="00252427">
        <w:rPr>
          <w:rFonts w:hAnsi="Times New Roman" w:ascii="Times New Roman"/>
          <w:b w:val="false"/>
          <w:lang w:val="hr-HR"/>
        </w:rPr>
        <w:t>kn</w:t>
      </w:r>
      <w:r w:rsidRPr="00252427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64387E" w:rsidR="00B310F2" w:rsidRPr="00252427">
      <w:pPr>
        <w:ind w:left="708"/>
        <w:jc w:val="both"/>
        <w:rPr>
          <w:rFonts w:hAnsi="Times New Roman" w:ascii="Times New Roman"/>
          <w:b w:val="false"/>
          <w:color w:val="000000"/>
          <w:lang w:eastAsia="hr-HR" w:val="hr-HR"/>
        </w:rPr>
      </w:pPr>
      <w:r w:rsidRPr="00252427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252427">
        <w:rPr>
          <w:rFonts w:hAnsi="Times New Roman" w:ascii="Times New Roman"/>
          <w:b w:val="false"/>
          <w:lang w:val="hr-HR"/>
        </w:rPr>
        <w:t xml:space="preserve"> što iznosi </w:t>
      </w:r>
      <w:r w:rsidR="00880EEA" w:rsidRPr="00252427">
        <w:rPr>
          <w:rFonts w:hAnsi="Times New Roman" w:ascii="Times New Roman"/>
          <w:b w:val="false"/>
          <w:color w:val="000000"/>
          <w:lang w:eastAsia="hr-HR" w:val="hr-HR"/>
        </w:rPr>
        <w:t xml:space="preserve">86.844,68 </w:t>
      </w:r>
      <w:r w:rsidR="00A46E8A" w:rsidRPr="00252427">
        <w:rPr>
          <w:rFonts w:hAnsi="Times New Roman" w:ascii="Times New Roman"/>
          <w:b w:val="false"/>
          <w:lang w:val="hr-HR"/>
        </w:rPr>
        <w:t>kn</w:t>
      </w:r>
      <w:r w:rsidRPr="00252427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252427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252427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prvi razlučni vjerovnik u prednosnom redu može izjaviti da kupuje nekretninu i da stavlja u prijeboj svoju tražbinu s protutražbinom stečajnog dužnika po osnovi </w:t>
      </w:r>
      <w:r w:rsidRPr="00252427">
        <w:rPr>
          <w:rFonts w:hAnsi="Times New Roman" w:ascii="Times New Roman"/>
          <w:b w:val="false"/>
          <w:lang w:val="hr-HR"/>
        </w:rPr>
        <w:lastRenderedPageBreak/>
        <w:t>cijene u visini utvrđene vrijednosti nekretnine</w:t>
      </w:r>
      <w:r w:rsidR="00DC0EA3" w:rsidRPr="00252427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252427">
        <w:rPr>
          <w:rFonts w:hAnsi="Times New Roman" w:ascii="Times New Roman"/>
          <w:b w:val="false"/>
          <w:lang w:val="hr-HR"/>
        </w:rPr>
        <w:t>, 104/17</w:t>
      </w:r>
      <w:r w:rsidR="00DC0EA3" w:rsidRPr="00252427">
        <w:rPr>
          <w:rFonts w:hAnsi="Times New Roman" w:ascii="Times New Roman"/>
          <w:b w:val="false"/>
          <w:lang w:val="hr-HR"/>
        </w:rPr>
        <w:t>)</w:t>
      </w:r>
      <w:r w:rsidRPr="00252427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25242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880EEA" w:rsidR="001E0597" w:rsidRPr="00252427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na  nekretnini upisanoj u zemljišnim knjigama </w:t>
      </w:r>
      <w:r w:rsidR="00F04B36" w:rsidRPr="00252427">
        <w:rPr>
          <w:rFonts w:hAnsi="Times New Roman" w:ascii="Times New Roman"/>
          <w:b w:val="false"/>
          <w:lang w:val="hr-HR"/>
        </w:rPr>
        <w:t xml:space="preserve">Općinskog suda u Puli-Pola,  zemljišnoknjižni odjel Buje, k.č.br. 3173/2 u naravi oranica površine 1183 m2, upisano u zk.ul. 3678, Katastarska općina: 301949, Novigrad, 2. suvlasnički dio: 1/2, </w:t>
      </w:r>
      <w:r w:rsidRPr="00252427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7D00B1" w:rsidP="00F53BFB" w:rsidR="00582BCC" w:rsidRPr="00252427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color w:val="000000"/>
          <w:lang w:val="hr-HR"/>
        </w:rPr>
        <w:t xml:space="preserve"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namirenja i drugim troškovima, na ime:: </w:t>
      </w:r>
      <w:r>
        <w:rPr>
          <w:rFonts w:hAnsi="Times New Roman" w:ascii="Times New Roman"/>
          <w:b w:val="false"/>
          <w:bCs/>
          <w:color w:val="000000"/>
          <w:lang w:val="hr-HR"/>
        </w:rPr>
        <w:t xml:space="preserve">RAIFFEISENBANK AUSTRIA D.D., PODRUŽNICA PULA, PULA, 43. ISTARSKE DIVIZIJE 2; a </w:t>
      </w:r>
      <w:r>
        <w:rPr>
          <w:rFonts w:hAnsi="Times New Roman" w:ascii="Times New Roman"/>
          <w:b w:val="false"/>
          <w:color w:val="000000"/>
          <w:lang w:val="hr-HR"/>
        </w:rPr>
        <w:t>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</w:t>
      </w:r>
      <w:r>
        <w:rPr>
          <w:rFonts w:hAnsi="Times New Roman" w:ascii="Times New Roman"/>
          <w:b w:val="false"/>
          <w:bCs/>
          <w:color w:val="000000"/>
          <w:lang w:val="hr-HR"/>
        </w:rPr>
        <w:t xml:space="preserve"> RAIFFEISENBANK AUSTRIA D.D., PODRUŽNICA PULA, PULA, 43. ISTARSKE DIVIZIJE 2</w:t>
      </w:r>
      <w:r w:rsidR="00582BCC" w:rsidRPr="00252427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252427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25242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252427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252427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25242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252427">
        <w:rPr>
          <w:rFonts w:hAnsi="Times New Roman" w:ascii="Times New Roman"/>
          <w:b w:val="false"/>
          <w:lang w:val="hr-HR"/>
        </w:rPr>
        <w:t xml:space="preserve"> odnosno iznos od </w:t>
      </w:r>
      <w:r w:rsidR="00252427" w:rsidRPr="00252427">
        <w:rPr>
          <w:rFonts w:hAnsi="Times New Roman" w:ascii="Times New Roman"/>
          <w:b w:val="false"/>
          <w:lang w:val="hr-HR"/>
        </w:rPr>
        <w:t xml:space="preserve">34.737,87 </w:t>
      </w:r>
      <w:r w:rsidR="00BD7F35" w:rsidRPr="00252427">
        <w:rPr>
          <w:rFonts w:hAnsi="Times New Roman" w:ascii="Times New Roman"/>
          <w:b w:val="false"/>
          <w:lang w:val="hr-HR"/>
        </w:rPr>
        <w:t>kn</w:t>
      </w:r>
      <w:r w:rsidRPr="00252427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25242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dražbeni korak iznosi </w:t>
      </w:r>
      <w:r w:rsidR="001C5B2F" w:rsidRPr="00252427">
        <w:rPr>
          <w:rFonts w:hAnsi="Times New Roman" w:ascii="Times New Roman"/>
          <w:b w:val="false"/>
          <w:lang w:val="hr-HR"/>
        </w:rPr>
        <w:t>5</w:t>
      </w:r>
      <w:r w:rsidRPr="00252427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25242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252427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252427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252427">
        <w:rPr>
          <w:rFonts w:hAnsi="Times New Roman" w:ascii="Times New Roman"/>
          <w:b w:val="false"/>
          <w:lang w:val="hr-HR"/>
        </w:rPr>
        <w:t xml:space="preserve">im upraviteljem </w:t>
      </w:r>
      <w:r w:rsidR="000D6CE9" w:rsidRPr="00252427">
        <w:rPr>
          <w:rFonts w:hAnsi="Times New Roman" w:ascii="Times New Roman"/>
          <w:b w:val="false"/>
          <w:lang w:val="hr-HR"/>
        </w:rPr>
        <w:t xml:space="preserve">Vlastom Majstorović, Pula, Koparska 37, OIB: </w:t>
      </w:r>
      <w:r w:rsidR="000D6CE9" w:rsidRPr="00252427">
        <w:rPr>
          <w:rFonts w:hAnsi="Times New Roman" w:ascii="Times New Roman"/>
          <w:b w:val="false"/>
          <w:lang w:val="hr-HR"/>
        </w:rPr>
        <w:lastRenderedPageBreak/>
        <w:t>78258328195</w:t>
      </w:r>
      <w:r w:rsidR="008D3E5A" w:rsidRPr="00252427">
        <w:rPr>
          <w:rFonts w:hAnsi="Times New Roman" w:ascii="Times New Roman"/>
          <w:b w:val="false"/>
          <w:lang w:val="hr-HR"/>
        </w:rPr>
        <w:t xml:space="preserve"> koj</w:t>
      </w:r>
      <w:r w:rsidR="00C5797B" w:rsidRPr="00252427">
        <w:rPr>
          <w:rFonts w:hAnsi="Times New Roman" w:ascii="Times New Roman"/>
          <w:b w:val="false"/>
          <w:lang w:val="hr-HR"/>
        </w:rPr>
        <w:t>eg</w:t>
      </w:r>
      <w:r w:rsidR="008D3E5A" w:rsidRPr="00252427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</w:t>
      </w:r>
      <w:r w:rsidR="000D6CE9" w:rsidRPr="00252427">
        <w:rPr>
          <w:rFonts w:hAnsi="Times New Roman" w:ascii="Times New Roman"/>
          <w:b w:val="false"/>
          <w:lang w:val="hr-HR"/>
        </w:rPr>
        <w:t xml:space="preserve"> 091/567-6754</w:t>
      </w:r>
      <w:r w:rsidRPr="00252427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252427">
        <w:rPr>
          <w:rFonts w:hAnsi="Times New Roman" w:ascii="Times New Roman"/>
          <w:b w:val="false"/>
          <w:lang w:val="hr-HR"/>
        </w:rPr>
        <w:t>.</w:t>
      </w:r>
    </w:p>
    <w:p w:rsidRDefault="00C5797B" w:rsidP="00B310F2" w:rsidR="00C5797B" w:rsidRPr="00252427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252427">
      <w:pPr>
        <w:jc w:val="center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>Rijeka</w:t>
      </w:r>
      <w:r w:rsidR="00B310F2" w:rsidRPr="00252427">
        <w:rPr>
          <w:rFonts w:hAnsi="Times New Roman" w:ascii="Times New Roman"/>
          <w:b w:val="false"/>
          <w:lang w:val="hr-HR"/>
        </w:rPr>
        <w:t xml:space="preserve">, </w:t>
      </w:r>
      <w:r w:rsidR="000D6CE9" w:rsidRPr="00252427">
        <w:rPr>
          <w:rFonts w:hAnsi="Times New Roman" w:ascii="Times New Roman"/>
          <w:b w:val="false"/>
          <w:lang w:val="hr-HR"/>
        </w:rPr>
        <w:t>8</w:t>
      </w:r>
      <w:r w:rsidR="00C5797B" w:rsidRPr="00252427">
        <w:rPr>
          <w:rFonts w:hAnsi="Times New Roman" w:ascii="Times New Roman"/>
          <w:b w:val="false"/>
          <w:lang w:val="hr-HR"/>
        </w:rPr>
        <w:t xml:space="preserve">. veljače </w:t>
      </w:r>
      <w:r w:rsidR="001C5B2F" w:rsidRPr="00252427">
        <w:rPr>
          <w:rFonts w:hAnsi="Times New Roman" w:ascii="Times New Roman"/>
          <w:b w:val="false"/>
          <w:lang w:val="hr-HR"/>
        </w:rPr>
        <w:t>2018.</w:t>
      </w:r>
      <w:r w:rsidR="00B310F2" w:rsidRPr="00252427">
        <w:rPr>
          <w:rFonts w:hAnsi="Times New Roman" w:ascii="Times New Roman"/>
          <w:b w:val="false"/>
          <w:lang w:val="hr-HR"/>
        </w:rPr>
        <w:tab/>
      </w:r>
      <w:r w:rsidR="00B310F2" w:rsidRPr="00252427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252427">
      <w:pPr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252427">
      <w:pPr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252427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252427">
      <w:pPr>
        <w:jc w:val="right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252427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252427">
      <w:pPr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252427">
      <w:pPr>
        <w:jc w:val="both"/>
        <w:rPr>
          <w:rFonts w:hAnsi="Times New Roman" w:ascii="Times New Roman"/>
          <w:b w:val="false"/>
          <w:lang w:val="hr-HR"/>
        </w:rPr>
      </w:pPr>
      <w:r w:rsidRPr="00252427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252427">
          <w:rPr>
            <w:rFonts w:hAnsi="Times New Roman" w:ascii="Times New Roman"/>
            <w:b w:val="false"/>
            <w:lang w:val="hr-HR"/>
          </w:rPr>
          <w:t>11. st</w:t>
        </w:r>
      </w:smartTag>
      <w:r w:rsidRPr="00252427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5797B" w:rsidP="00B310F2" w:rsidR="00C5797B" w:rsidRPr="00252427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C5797B" w:rsidRPr="0025242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8C7" w:rsidP="00B310F2" w:rsidR="00C228C7">
      <w:r>
        <w:separator/>
      </w:r>
    </w:p>
  </w:endnote>
  <w:endnote w:id="0" w:type="continuationSeparator">
    <w:p w:rsidRDefault="00C228C7" w:rsidP="00B310F2" w:rsidR="00C22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B42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0B4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E0B42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8C7" w:rsidP="00B310F2" w:rsidR="00C228C7">
      <w:r>
        <w:separator/>
      </w:r>
    </w:p>
  </w:footnote>
  <w:footnote w:id="0" w:type="continuationSeparator">
    <w:p w:rsidRDefault="00C228C7" w:rsidP="00B310F2" w:rsidR="00C228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6A4949">
      <w:rPr>
        <w:rFonts w:hAnsi="Times New Roman" w:ascii="Times New Roman"/>
        <w:b w:val="false"/>
      </w:rPr>
      <w:t>553/2013</w:t>
    </w:r>
    <w:r w:rsidR="00B310F2">
      <w:rPr>
        <w:rFonts w:hAnsi="Times New Roman" w:ascii="Times New Roman"/>
        <w:b w:val="false"/>
      </w:rPr>
      <w:t>-</w:t>
    </w:r>
    <w:r w:rsidR="00F04B36">
      <w:rPr>
        <w:rFonts w:hAnsi="Times New Roman" w:ascii="Times New Roman"/>
        <w:b w:val="false"/>
      </w:rPr>
      <w:t>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A0C2DBA"/>
    <w:multiLevelType w:val="hybridMultilevel"/>
    <w:tmpl w:val="C54A3806"/>
    <w:lvl w:tplc="35FEDDF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  <w:color w:val="000000"/>
        <w:sz w:val="15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2F6D63"/>
    <w:multiLevelType w:val="hybridMultilevel"/>
    <w:tmpl w:val="21729B72"/>
    <w:lvl w:tplc="944ED94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B617D"/>
    <w:rsid w:val="000D63B0"/>
    <w:rsid w:val="000D6CE9"/>
    <w:rsid w:val="000F4F8D"/>
    <w:rsid w:val="00141F9B"/>
    <w:rsid w:val="001C5A8D"/>
    <w:rsid w:val="001C5B2F"/>
    <w:rsid w:val="001E0597"/>
    <w:rsid w:val="002162F6"/>
    <w:rsid w:val="00252427"/>
    <w:rsid w:val="00267BBB"/>
    <w:rsid w:val="002F4C8B"/>
    <w:rsid w:val="003471CC"/>
    <w:rsid w:val="00352788"/>
    <w:rsid w:val="003541B1"/>
    <w:rsid w:val="003D2633"/>
    <w:rsid w:val="003D447A"/>
    <w:rsid w:val="00407A03"/>
    <w:rsid w:val="0043333F"/>
    <w:rsid w:val="00453F86"/>
    <w:rsid w:val="004F6C16"/>
    <w:rsid w:val="00520689"/>
    <w:rsid w:val="00582BCC"/>
    <w:rsid w:val="005B452E"/>
    <w:rsid w:val="0064387E"/>
    <w:rsid w:val="00674056"/>
    <w:rsid w:val="006A4949"/>
    <w:rsid w:val="007119BC"/>
    <w:rsid w:val="00726ED0"/>
    <w:rsid w:val="0076139A"/>
    <w:rsid w:val="007B55C9"/>
    <w:rsid w:val="007B6D04"/>
    <w:rsid w:val="007D00B1"/>
    <w:rsid w:val="00836506"/>
    <w:rsid w:val="00875006"/>
    <w:rsid w:val="00880EEA"/>
    <w:rsid w:val="008B59B7"/>
    <w:rsid w:val="008D3E5A"/>
    <w:rsid w:val="00942A0F"/>
    <w:rsid w:val="009D336F"/>
    <w:rsid w:val="00A46E8A"/>
    <w:rsid w:val="00AA43BC"/>
    <w:rsid w:val="00AF0A5D"/>
    <w:rsid w:val="00B310F2"/>
    <w:rsid w:val="00B92C46"/>
    <w:rsid w:val="00B93FF3"/>
    <w:rsid w:val="00BA3EB5"/>
    <w:rsid w:val="00BA5255"/>
    <w:rsid w:val="00BD139F"/>
    <w:rsid w:val="00BD7F35"/>
    <w:rsid w:val="00BE0B42"/>
    <w:rsid w:val="00C15009"/>
    <w:rsid w:val="00C17835"/>
    <w:rsid w:val="00C228C7"/>
    <w:rsid w:val="00C37E72"/>
    <w:rsid w:val="00C5797B"/>
    <w:rsid w:val="00C6573D"/>
    <w:rsid w:val="00CB1864"/>
    <w:rsid w:val="00D67E91"/>
    <w:rsid w:val="00DA4AC8"/>
    <w:rsid w:val="00DC0EA3"/>
    <w:rsid w:val="00DC4584"/>
    <w:rsid w:val="00E518D1"/>
    <w:rsid w:val="00ED0D53"/>
    <w:rsid w:val="00F04B36"/>
    <w:rsid w:val="00F53BFB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E0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B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B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B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B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E0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B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B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B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B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152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721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191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05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9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76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625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04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4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10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06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10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06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St-553/2013-95</izvorni_sadrzaj>
    <derivirana_varijabla naziv="DomainObject.Oznaka_1">St-553/2013-95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St-553/2013-95</izvorni_sadrzaj>
    <derivirana_varijabla naziv="DomainObject.PoslovniBrojDokumenta_1">St-553/2013-95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787</properties:Words>
  <properties:Characters>4564</properties:Characters>
  <properties:Lines>100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2018-02-08T13:56:00Z</dcterms:created>
  <dc:creator>Vera Jelenović</dc:creator>
  <cp:lastModifiedBy>Danijela Fumić</cp:lastModifiedBy>
  <cp:lastPrinted>2016-09-21T08:59:00Z</cp:lastPrinted>
  <dcterms:modified xmlns:xsi="http://www.w3.org/2001/XMLSchema-instance" xsi:type="dcterms:W3CDTF">2018-02-08T13:57:00Z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St-553/2013-95 / Odluka - Zaključak - o prodaji</vt:lpwstr>
  </prop:property>
  <prop:property name="CC_coloring" pid="5" fmtid="{D5CDD505-2E9C-101B-9397-08002B2CF9AE}">
    <vt:bool>false</vt:bool>
  </prop:property>
</prop:Properties>
</file>