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558d" w14:paraId="9e5558d" w:rsidRDefault="00A47F96" w:rsidP="00A47F96" w:rsidR="00A47F96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E52DE3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E539D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E52DE3">
        <w:rPr>
          <w:rFonts w:cs="Times New Roman" w:eastAsia="Times New Roman" w:hAnsi="Times New Roman" w:ascii="Times New Roman"/>
          <w:sz w:val="24"/>
          <w:szCs w:val="24"/>
          <w:lang w:eastAsia="hr-HR"/>
        </w:rPr>
        <w:t>7/2017-8</w:t>
      </w:r>
    </w:p>
    <w:p w:rsidRDefault="00A47F96" w:rsidP="00A47F96" w:rsidR="00A47F9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92F76" w:rsidP="00A47F96" w:rsidR="00192F7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92F76" w:rsidP="00A47F96" w:rsidR="00192F7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A47F96" w:rsidP="00A47F96" w:rsidR="00A47F96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A47F96" w:rsidP="00A47F96" w:rsidR="00A47F96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A47F96" w:rsidP="00A47F96" w:rsidR="00A47F9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A47F96" w:rsidP="00A47F96" w:rsidR="00A47F9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A47F96" w:rsidP="00A47F96" w:rsidR="00A47F96" w:rsidRPr="00A47F9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 w:rsidRPr="00E52DE3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E52D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OIB  39670464653, po sutkinji Ani Markač, na prijedlog sudske savjetnice Anamarije Kovačić Milković, povodom zahtjeva </w:t>
      </w:r>
      <w:r w:rsidR="00E539D0" w:rsidRPr="00E52DE3">
        <w:rPr>
          <w:rFonts w:cs="Times New Roman" w:hAnsi="Times New Roman" w:ascii="Times New Roman"/>
          <w:sz w:val="24"/>
          <w:szCs w:val="24"/>
        </w:rPr>
        <w:t xml:space="preserve">Financijske agencije, Regionalnog centra Split, Podružnice Zadar, Ivana Danila 4, OIB: 85821130368 od </w:t>
      </w:r>
      <w:r w:rsidR="00E52DE3" w:rsidRPr="00E52DE3">
        <w:rPr>
          <w:rFonts w:cs="Times New Roman" w:hAnsi="Times New Roman" w:ascii="Times New Roman"/>
          <w:sz w:val="24"/>
          <w:szCs w:val="24"/>
        </w:rPr>
        <w:t>17</w:t>
      </w:r>
      <w:r w:rsidR="00E539D0" w:rsidRPr="00E52DE3">
        <w:rPr>
          <w:rFonts w:cs="Times New Roman" w:hAnsi="Times New Roman" w:ascii="Times New Roman"/>
          <w:sz w:val="24"/>
          <w:szCs w:val="24"/>
        </w:rPr>
        <w:t>. studenog 2017.</w:t>
      </w:r>
      <w:r w:rsidRPr="00E52D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skraćenoga stečajnog postupka nad dužnikom</w:t>
      </w:r>
      <w:r w:rsidRPr="00E52DE3">
        <w:rPr>
          <w:rFonts w:cs="Times New Roman" w:hAnsi="Times New Roman" w:ascii="Times New Roman"/>
          <w:sz w:val="24"/>
          <w:szCs w:val="24"/>
        </w:rPr>
        <w:t xml:space="preserve"> </w:t>
      </w:r>
      <w:r w:rsidR="00E52DE3" w:rsidRPr="00E52DE3">
        <w:rPr>
          <w:rFonts w:cs="Times New Roman" w:hAnsi="Times New Roman" w:ascii="Times New Roman"/>
          <w:sz w:val="24"/>
          <w:szCs w:val="24"/>
        </w:rPr>
        <w:t>IMPETUS j.d.o.o., Zadar, Matije Gupca 22, OIB: 83853525423</w:t>
      </w:r>
      <w:r w:rsidRPr="00E52DE3">
        <w:rPr>
          <w:rFonts w:cs="Times New Roman" w:hAnsi="Times New Roman" w:ascii="Times New Roman"/>
          <w:sz w:val="24"/>
          <w:szCs w:val="24"/>
        </w:rPr>
        <w:t>,</w:t>
      </w:r>
      <w:r w:rsidRPr="00E52D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39D0" w:rsidRPr="00E52DE3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Pr="00E52D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="00192F76" w:rsidRPr="00E52DE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A47F96" w:rsidP="00A47F96" w:rsidR="00A47F9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A47F96" w:rsidP="00A47F96" w:rsidR="00A47F9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E52DE3" w:rsidR="00E539D0" w:rsidRPr="00E52DE3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2DE3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skraćeni stečajni postupak nad dužnikom</w:t>
      </w:r>
      <w:r w:rsidRPr="00E52DE3">
        <w:rPr>
          <w:rFonts w:cs="Times New Roman" w:hAnsi="Times New Roman" w:ascii="Times New Roman"/>
          <w:sz w:val="24"/>
          <w:szCs w:val="24"/>
        </w:rPr>
        <w:t xml:space="preserve"> </w:t>
      </w:r>
      <w:r w:rsidR="00E52DE3" w:rsidRPr="00E52DE3">
        <w:rPr>
          <w:rFonts w:cs="Times New Roman" w:hAnsi="Times New Roman" w:ascii="Times New Roman"/>
          <w:sz w:val="24"/>
          <w:szCs w:val="24"/>
        </w:rPr>
        <w:t>IMPETUS j.d.o.o., Zadar, Matije Gupca 22, OIB: 83853525423.</w:t>
      </w:r>
    </w:p>
    <w:p w:rsidRDefault="00E52DE3" w:rsidP="00E52DE3" w:rsidR="00E52DE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E52DE3" w:rsidR="00A47F96" w:rsidRPr="00E52DE3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E52DE3">
        <w:rPr>
          <w:rFonts w:cs="Times" w:eastAsia="Times New Roman" w:hAnsi="Times" w:ascii="Times"/>
          <w:sz w:val="24"/>
          <w:szCs w:val="24"/>
          <w:lang w:eastAsia="hr-HR"/>
        </w:rPr>
        <w:t xml:space="preserve">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A47F96" w:rsidP="00A47F96" w:rsidR="00A47F9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A47F96" w:rsidP="00A47F96" w:rsidR="00A47F9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A47F96" w:rsidP="00A47F96" w:rsidR="00A47F9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E52DE3">
        <w:rPr>
          <w:rFonts w:cs="Times" w:eastAsia="Times New Roman" w:hAnsi="Times" w:ascii="Times"/>
          <w:sz w:val="24"/>
          <w:szCs w:val="24"/>
          <w:lang w:eastAsia="hr-HR"/>
        </w:rPr>
        <w:t>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539D0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2017. za provedbu skraćenoga stečajnog postupka nad uvodno označenim dužnikom, oglasom ovog suda od </w:t>
      </w:r>
      <w:r w:rsidR="00E539D0">
        <w:rPr>
          <w:rFonts w:cs="Times" w:eastAsia="Times New Roman" w:hAnsi="Times" w:ascii="Times"/>
          <w:sz w:val="24"/>
          <w:szCs w:val="24"/>
          <w:lang w:eastAsia="hr-HR"/>
        </w:rPr>
        <w:t>10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539D0">
        <w:rPr>
          <w:rFonts w:cs="Times" w:eastAsia="Times New Roman" w:hAnsi="Times" w:ascii="Times"/>
          <w:sz w:val="24"/>
          <w:szCs w:val="24"/>
          <w:lang w:eastAsia="hr-HR"/>
        </w:rPr>
        <w:t>siječnja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A47F96" w:rsidP="00A47F96" w:rsidR="00A47F9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Ministarstvo financija, Područni ured Dalmacija dostavila je ovom sudu prijedlog za otvaranje stečajnoga postupka nad dužnikom navodeći da prema istom ima dospjelu novčanu tražbinu u iznosu od </w:t>
      </w:r>
      <w:r w:rsidR="00E52DE3">
        <w:rPr>
          <w:rFonts w:cs="Times" w:eastAsia="Times New Roman" w:hAnsi="Times" w:ascii="Times"/>
          <w:sz w:val="24"/>
          <w:szCs w:val="24"/>
          <w:lang w:eastAsia="hr-HR"/>
        </w:rPr>
        <w:t>1</w:t>
      </w:r>
      <w:r w:rsidR="00E539D0">
        <w:rPr>
          <w:rFonts w:cs="Times" w:eastAsia="Times New Roman" w:hAnsi="Times" w:ascii="Times"/>
          <w:sz w:val="24"/>
          <w:szCs w:val="24"/>
          <w:lang w:eastAsia="hr-HR"/>
        </w:rPr>
        <w:t>.</w:t>
      </w:r>
      <w:r w:rsidR="00E52DE3">
        <w:rPr>
          <w:rFonts w:cs="Times" w:eastAsia="Times New Roman" w:hAnsi="Times" w:ascii="Times"/>
          <w:sz w:val="24"/>
          <w:szCs w:val="24"/>
          <w:lang w:eastAsia="hr-HR"/>
        </w:rPr>
        <w:t>089</w:t>
      </w:r>
      <w:r w:rsidR="00E539D0">
        <w:rPr>
          <w:rFonts w:cs="Times" w:eastAsia="Times New Roman" w:hAnsi="Times" w:ascii="Times"/>
          <w:sz w:val="24"/>
          <w:szCs w:val="24"/>
          <w:lang w:eastAsia="hr-HR"/>
        </w:rPr>
        <w:t>,</w:t>
      </w:r>
      <w:r w:rsidR="00E52DE3">
        <w:rPr>
          <w:rFonts w:cs="Times" w:eastAsia="Times New Roman" w:hAnsi="Times" w:ascii="Times"/>
          <w:sz w:val="24"/>
          <w:szCs w:val="24"/>
          <w:lang w:eastAsia="hr-HR"/>
        </w:rPr>
        <w:t>08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E52DE3">
        <w:rPr>
          <w:rFonts w:cs="Times" w:eastAsia="Times New Roman" w:hAnsi="Times" w:ascii="Times"/>
          <w:sz w:val="24"/>
          <w:szCs w:val="24"/>
          <w:lang w:eastAsia="hr-HR"/>
        </w:rPr>
        <w:t>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539D0">
        <w:rPr>
          <w:rFonts w:cs="Times" w:eastAsia="Times New Roman" w:hAnsi="Times" w:ascii="Times"/>
          <w:sz w:val="24"/>
          <w:szCs w:val="24"/>
          <w:lang w:eastAsia="hr-HR"/>
        </w:rPr>
        <w:t>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informacijskog sustava vjerovnika i obračuna kamata.</w:t>
      </w:r>
    </w:p>
    <w:p w:rsidRDefault="00A47F96" w:rsidP="00A47F96" w:rsidR="00A47F9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A47F96" w:rsidP="00A47F96" w:rsidR="00A47F9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Republika Hrvatska, </w:t>
      </w:r>
      <w:r w:rsidR="004542BF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</w:t>
      </w:r>
      <w:r w:rsidR="004542BF">
        <w:rPr>
          <w:rFonts w:cs="Times" w:eastAsia="Times New Roman" w:hAnsi="Times" w:ascii="Times"/>
          <w:sz w:val="24"/>
          <w:szCs w:val="24"/>
          <w:lang w:eastAsia="hr-HR"/>
        </w:rPr>
        <w:t>Dalmacija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podnijela ovom sudu prijedlog za otvaranje stečajnoga postupka nad dužnikom uz odgovarajuće isprave kojima je učinila vjerojatnim postojanje svoje tražbine to u konkretnom </w:t>
      </w: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A47F96" w:rsidP="00A47F96" w:rsidR="00A47F9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1. </w:t>
      </w:r>
      <w:r w:rsidR="00E539D0">
        <w:rPr>
          <w:rFonts w:cs="Times" w:eastAsia="Times New Roman" w:hAnsi="Times" w:ascii="Times"/>
          <w:sz w:val="24"/>
          <w:szCs w:val="24"/>
          <w:lang w:eastAsia="hr-HR"/>
        </w:rPr>
        <w:t>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A47F96" w:rsidP="00A47F96" w:rsidR="00A47F9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4542BF" w:rsidP="00A47F96" w:rsidR="00A47F9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192F76">
        <w:rPr>
          <w:rFonts w:cs="Times" w:eastAsia="Times New Roman" w:hAnsi="Times" w:ascii="Times"/>
          <w:sz w:val="24"/>
          <w:szCs w:val="24"/>
          <w:lang w:eastAsia="hr-HR"/>
        </w:rPr>
        <w:t xml:space="preserve">       </w:t>
      </w:r>
      <w:r w:rsidR="00A47F96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4542BF" w:rsidP="00A47F96" w:rsidR="00A47F9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192F76"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A47F96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A47F96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A47F96" w:rsidP="00A47F96" w:rsidR="00A47F9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A47F96" w:rsidP="00A47F96" w:rsidR="00A47F96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A47F96" w:rsidP="00A47F96" w:rsidR="00A47F9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A47F96" w:rsidP="00A47F96" w:rsidR="00A47F9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A47F96" w:rsidP="00A47F96" w:rsidR="00A47F9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A47F96" w:rsidP="00A47F96" w:rsidR="00A47F9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A47F96" w:rsidP="00A47F96" w:rsidR="00A47F9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A47F96" w:rsidP="00A47F96" w:rsidR="00A47F96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A47F96" w:rsidP="00A47F96" w:rsidR="00A47F96">
      <w:pPr>
        <w:rPr>
          <w:rFonts w:hAnsi="Times" w:ascii="Times"/>
        </w:rPr>
      </w:pPr>
    </w:p>
    <w:p w:rsidRDefault="00A47F96" w:rsidP="00A47F96" w:rsidR="00A47F96">
      <w:pPr>
        <w:rPr>
          <w:rFonts w:hAnsi="Times" w:ascii="Times"/>
        </w:rPr>
      </w:pPr>
    </w:p>
    <w:p w:rsidRDefault="00A47F96" w:rsidP="00A47F96" w:rsidR="00A47F96">
      <w:pPr>
        <w:rPr>
          <w:rFonts w:hAnsi="Times" w:ascii="Times"/>
        </w:rPr>
      </w:pPr>
    </w:p>
    <w:p w:rsidRDefault="00133CEF" w:rsidR="00133CEF"/>
    <w:sectPr w:rsidR="00133CE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F76" w:rsidP="00192F76" w:rsidR="00192F76">
      <w:pPr>
        <w:spacing w:lineRule="auto" w:line="240" w:after="0"/>
      </w:pPr>
      <w:r>
        <w:separator/>
      </w:r>
    </w:p>
  </w:endnote>
  <w:endnote w:id="0" w:type="continuationSeparator">
    <w:p w:rsidRDefault="00192F76" w:rsidP="00192F76" w:rsidR="00192F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F76" w:rsidP="00192F76" w:rsidR="00192F76">
      <w:pPr>
        <w:spacing w:lineRule="auto" w:line="240" w:after="0"/>
      </w:pPr>
      <w:r>
        <w:separator/>
      </w:r>
    </w:p>
  </w:footnote>
  <w:footnote w:id="0" w:type="continuationSeparator">
    <w:p w:rsidRDefault="00192F76" w:rsidP="00192F76" w:rsidR="00192F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2BF" w:rsidR="004542B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E6C73"/>
    <w:multiLevelType w:val="hybridMultilevel"/>
    <w:tmpl w:val="B98CD244"/>
    <w:lvl w:tplc="9A2E5492" w:ilvl="0">
      <w:start w:val="1"/>
      <w:numFmt w:val="upperRoman"/>
      <w:lvlText w:val="%1."/>
      <w:lvlJc w:val="left"/>
      <w:pPr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D82DF0"/>
    <w:multiLevelType w:val="hybridMultilevel"/>
    <w:tmpl w:val="9200B6EE"/>
    <w:lvl w:tplc="7990E5FC" w:ilvl="0">
      <w:start w:val="1"/>
      <w:numFmt w:val="upperRoman"/>
      <w:lvlText w:val="%1."/>
      <w:lvlJc w:val="left"/>
      <w:pPr>
        <w:ind w:hanging="720" w:left="1500"/>
      </w:pPr>
      <w:rPr>
        <w:rFonts w:cs="Times" w:eastAsia="Times New Roman" w:hAnsi="Times" w:ascii="Times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7F96"/>
    <w:rsid w:val="000A2F25"/>
    <w:rsid w:val="00133CEF"/>
    <w:rsid w:val="00192F76"/>
    <w:rsid w:val="004542BF"/>
    <w:rsid w:val="00542BBD"/>
    <w:rsid w:val="00A47F96"/>
    <w:rsid w:val="00E52DE3"/>
    <w:rsid w:val="00E5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F9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2F7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92F76"/>
  </w:style>
  <w:style w:styleId="Podnoje" w:type="paragraph">
    <w:name w:val="footer"/>
    <w:basedOn w:val="Normal"/>
    <w:link w:val="PodnojeChar"/>
    <w:uiPriority w:val="99"/>
    <w:unhideWhenUsed/>
    <w:rsid w:val="00192F7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92F76"/>
  </w:style>
  <w:style w:styleId="Odlomakpopisa" w:type="paragraph">
    <w:name w:val="List Paragraph"/>
    <w:basedOn w:val="Normal"/>
    <w:uiPriority w:val="34"/>
    <w:qFormat/>
    <w:rsid w:val="00E539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F2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2F2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2F2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2F2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F9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2F7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92F76"/>
  </w:style>
  <w:style w:styleId="Podnoje" w:type="paragraph">
    <w:name w:val="footer"/>
    <w:basedOn w:val="Normal"/>
    <w:link w:val="PodnojeChar"/>
    <w:uiPriority w:val="99"/>
    <w:unhideWhenUsed/>
    <w:rsid w:val="00192F7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92F76"/>
  </w:style>
  <w:style w:styleId="Odlomakpopisa" w:type="paragraph">
    <w:name w:val="List Paragraph"/>
    <w:basedOn w:val="Normal"/>
    <w:uiPriority w:val="34"/>
    <w:qFormat/>
    <w:rsid w:val="00E539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F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2F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2F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2F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31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IMPETUS j.d.o.o. za građenje i usluge</izvorni_sadrzaj>
    <derivirana_varijabla naziv="DomainObject.Predmet.ProtustrankaFormated_1">  IMPETUS j.d.o.o. za građenje i usluge</derivirana_varijabla>
  </DomainObject.Predmet.ProtustrankaFormated>
  <DomainObject.Predmet.ProtustrankaFormatedOIB>
    <izvorni_sadrzaj>  IMPETUS j.d.o.o. za građenje i usluge, OIB 83853525423</izvorni_sadrzaj>
    <derivirana_varijabla naziv="DomainObject.Predmet.ProtustrankaFormatedOIB_1">  IMPETUS j.d.o.o. za građenje i usluge, OIB 83853525423</derivirana_varijabla>
  </DomainObject.Predmet.ProtustrankaFormatedOIB>
  <DomainObject.Predmet.ProtustrankaFormatedWithAdress>
    <izvorni_sadrzaj> IMPETUS j.d.o.o. za građenje i usluge, Matije Gupca 22, 23000 Zadar</izvorni_sadrzaj>
    <derivirana_varijabla naziv="DomainObject.Predmet.ProtustrankaFormatedWithAdress_1"> IMPETUS j.d.o.o. za građenje i usluge, Matije Gupca 22, 23000 Zadar</derivirana_varijabla>
  </DomainObject.Predmet.ProtustrankaFormatedWithAdress>
  <DomainObject.Predmet.ProtustrankaFormatedWithAdressOIB>
    <izvorni_sadrzaj> IMPETUS j.d.o.o. za građenje i usluge, OIB 83853525423, Matije Gupca 22, 23000 Zadar</izvorni_sadrzaj>
    <derivirana_varijabla naziv="DomainObject.Predmet.ProtustrankaFormatedWithAdressOIB_1"> IMPETUS j.d.o.o. za građenje i usluge, OIB 83853525423, Matije Gupca 22, 23000 Zadar</derivirana_varijabla>
  </DomainObject.Predmet.ProtustrankaFormatedWithAdressOIB>
  <DomainObject.Predmet.ProtustrankaWithAdress>
    <izvorni_sadrzaj>IMPETUS j.d.o.o. za građenje i usluge Matije Gupca 22, 23000 Zadar</izvorni_sadrzaj>
    <derivirana_varijabla naziv="DomainObject.Predmet.ProtustrankaWithAdress_1">IMPETUS j.d.o.o. za građenje i usluge Matije Gupca 22, 23000 Zadar</derivirana_varijabla>
  </DomainObject.Predmet.ProtustrankaWithAdress>
  <DomainObject.Predmet.ProtustrankaWithAdressOIB>
    <izvorni_sadrzaj>IMPETUS j.d.o.o. za građenje i usluge, OIB 83853525423, Matije Gupca 22, 23000 Zadar</izvorni_sadrzaj>
    <derivirana_varijabla naziv="DomainObject.Predmet.ProtustrankaWithAdressOIB_1">IMPETUS j.d.o.o. za građenje i usluge, OIB 83853525423, Matije Gupca 22, 23000 Zadar</derivirana_varijabla>
  </DomainObject.Predmet.ProtustrankaWithAdressOIB>
  <DomainObject.Predmet.ProtustrankaNazivFormated>
    <izvorni_sadrzaj>IMPETUS j.d.o.o. za građenje i usluge</izvorni_sadrzaj>
    <derivirana_varijabla naziv="DomainObject.Predmet.ProtustrankaNazivFormated_1">IMPETUS j.d.o.o. za građenje i usluge</derivirana_varijabla>
  </DomainObject.Predmet.ProtustrankaNazivFormated>
  <DomainObject.Predmet.ProtustrankaNazivFormatedOIB>
    <izvorni_sadrzaj>IMPETUS j.d.o.o. za građenje i usluge, OIB 83853525423</izvorni_sadrzaj>
    <derivirana_varijabla naziv="DomainObject.Predmet.ProtustrankaNazivFormatedOIB_1">IMPETUS j.d.o.o. za građenje i usluge, OIB 83853525423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IMPETUS j.d.o.o. za građenje i usluge</item>
    </izvorni_sadrzaj>
    <derivirana_varijabla naziv="DomainObject.Predmet.ProtuStrankaListFormated_1">
      <item>IMPETUS j.d.o.o. za građenje i usluge</item>
    </derivirana_varijabla>
  </DomainObject.Predmet.ProtuStrankaListFormated>
  <DomainObject.Predmet.ProtuStrankaListFormatedOIB>
    <izvorni_sadrzaj>
      <item>IMPETUS j.d.o.o. za građenje i usluge, OIB 83853525423</item>
    </izvorni_sadrzaj>
    <derivirana_varijabla naziv="DomainObject.Predmet.ProtuStrankaListFormatedOIB_1">
      <item>IMPETUS j.d.o.o. za građenje i usluge, OIB 83853525423</item>
    </derivirana_varijabla>
  </DomainObject.Predmet.ProtuStrankaListFormatedOIB>
  <DomainObject.Predmet.ProtuStrankaListFormatedWithAdress>
    <izvorni_sadrzaj>
      <item>IMPETUS j.d.o.o. za građenje i usluge, Matije Gupca 22, 23000 Zadar</item>
    </izvorni_sadrzaj>
    <derivirana_varijabla naziv="DomainObject.Predmet.ProtuStrankaListFormatedWithAdress_1">
      <item>IMPETUS j.d.o.o. za građenje i usluge, Matije Gupca 22, 23000 Zadar</item>
    </derivirana_varijabla>
  </DomainObject.Predmet.ProtuStrankaListFormatedWithAdress>
  <DomainObject.Predmet.ProtuStrankaListFormatedWithAdressOIB>
    <izvorni_sadrzaj>
      <item>IMPETUS j.d.o.o. za građenje i usluge, OIB 83853525423, Matije Gupca 22, 23000 Zadar</item>
    </izvorni_sadrzaj>
    <derivirana_varijabla naziv="DomainObject.Predmet.ProtuStrankaListFormatedWithAdressOIB_1">
      <item>IMPETUS j.d.o.o. za građenje i usluge, OIB 83853525423, Matije Gupca 22, 23000 Zadar</item>
    </derivirana_varijabla>
  </DomainObject.Predmet.ProtuStrankaListFormatedWithAdressOIB>
  <DomainObject.Predmet.ProtuStrankaListNazivFormated>
    <izvorni_sadrzaj>
      <item>IMPETUS j.d.o.o. za građenje i usluge</item>
    </izvorni_sadrzaj>
    <derivirana_varijabla naziv="DomainObject.Predmet.ProtuStrankaListNazivFormated_1">
      <item>IMPETUS j.d.o.o. za građenje i usluge</item>
    </derivirana_varijabla>
  </DomainObject.Predmet.ProtuStrankaListNazivFormated>
  <DomainObject.Predmet.ProtuStrankaListNazivFormatedOIB>
    <izvorni_sadrzaj>
      <item>IMPETUS j.d.o.o. za građenje i usluge, OIB 83853525423</item>
    </izvorni_sadrzaj>
    <derivirana_varijabla naziv="DomainObject.Predmet.ProtuStrankaListNazivFormatedOIB_1">
      <item>IMPETUS j.d.o.o. za građenje i usluge, OIB 83853525423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IMPETUS j.d.o.o. za građenje i usluge</izvorni_sadrzaj>
    <derivirana_varijabla naziv="DomainObject.Predmet.ProtustrankaIDrugi_1">IMPETUS j.d.o.o. za građenje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IMPETUS j.d.o.o. za građenje i usluge, OIB 83853525423, Matije Gupca 22, 23000 Zadar</izvorni_sadrzaj>
    <derivirana_varijabla naziv="DomainObject.Predmet.ProtustrankaIDrugiAdressOIB_1">IMPETUS j.d.o.o. za građenje i usluge, OIB 83853525423,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IMPETUS j.d.o.o. za građenje i usluge</item>
    </izvorni_sadrzaj>
    <derivirana_varijabla naziv="DomainObject.Predmet.SudioniciListNaziv_1">
      <item>FINA</item>
      <item>IMPETUS j.d.o.o. za građenje i usluge</item>
    </derivirana_varijabla>
  </DomainObject.Predmet.SudioniciListNaziv>
  <DomainObject.Predmet.SudioniciListAdressOIB>
    <izvorni_sadrzaj>
      <item>FINA, OIB 85821130368</item>
      <item>IMPETUS j.d.o.o. za građenje i usluge, OIB 83853525423, Matije Gupca 22,23000 Zadar</item>
    </izvorni_sadrzaj>
    <derivirana_varijabla naziv="DomainObject.Predmet.SudioniciListAdressOIB_1">
      <item>FINA, OIB 85821130368</item>
      <item>IMPETUS j.d.o.o. za građenje i usluge, OIB 83853525423, Matije Gupca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83853525423</item>
    </izvorni_sadrzaj>
    <derivirana_varijabla naziv="DomainObject.Predmet.SudioniciListNazivOIB_1">
      <item>, OIB 85821130368</item>
      <item>, OIB 83853525423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2681</properties:Characters>
  <properties:Lines>76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2018-03-01T10:03:00Z</dcterms:created>
  <dc:creator>Anamarija Kovačić Milković</dc:creator>
  <cp:lastModifiedBy>Anita Ivandić</cp:lastModifiedBy>
  <cp:lastPrinted>2018-03-01T12:14:00Z</cp:lastPrinted>
  <dcterms:modified xmlns:xsi="http://www.w3.org/2001/XMLSchema-instance" xsi:type="dcterms:W3CDTF">2018-03-02T08:46:00Z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(St-467-17-RH.docx)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