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0d78" w14:paraId="f670d78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8E5069" w:rsidRPr="008E50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506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8E5069">
        <w:rPr>
          <w:rFonts w:hAnsi="Times New Roman" w:ascii="Times New Roman"/>
          <w:szCs w:val="24"/>
          <w:lang w:val="hr-HR"/>
        </w:rPr>
        <w:t>po sucu pojedincu</w:t>
      </w:r>
      <w:r w:rsidRPr="008E5069">
        <w:rPr>
          <w:rFonts w:hAnsi="Times New Roman" w:ascii="Times New Roman"/>
          <w:szCs w:val="24"/>
          <w:lang w:val="hr-HR"/>
        </w:rPr>
        <w:t xml:space="preserve"> Nevenki Siladi Rstić </w:t>
      </w:r>
      <w:r w:rsidR="00024B49" w:rsidRPr="000D1B71">
        <w:rPr>
          <w:rFonts w:hAnsi="Times New Roman" w:ascii="Times New Roman"/>
          <w:szCs w:val="24"/>
        </w:rPr>
        <w:t>povodom prijedloga predlagatel</w:t>
      </w:r>
      <w:r w:rsidR="00024B49">
        <w:rPr>
          <w:rFonts w:hAnsi="Times New Roman" w:ascii="Times New Roman"/>
          <w:szCs w:val="24"/>
        </w:rPr>
        <w:t>ja Financijske agen</w:t>
      </w:r>
      <w:r w:rsidR="005836DD">
        <w:rPr>
          <w:rFonts w:hAnsi="Times New Roman" w:ascii="Times New Roman"/>
          <w:szCs w:val="24"/>
        </w:rPr>
        <w:t>cije, Regionalni centar Zagreb</w:t>
      </w:r>
      <w:r w:rsidR="00024B49" w:rsidRPr="000D1B71">
        <w:rPr>
          <w:rFonts w:hAnsi="Times New Roman" w:ascii="Times New Roman"/>
          <w:szCs w:val="24"/>
        </w:rPr>
        <w:t>,</w:t>
      </w:r>
      <w:r w:rsidR="00D160EC">
        <w:rPr>
          <w:rFonts w:hAnsi="Times New Roman" w:ascii="Times New Roman"/>
          <w:szCs w:val="24"/>
        </w:rPr>
        <w:t xml:space="preserve"> Koturaška 43,</w:t>
      </w:r>
      <w:r w:rsidR="00024B49" w:rsidRPr="000D1B71">
        <w:rPr>
          <w:rFonts w:hAnsi="Times New Roman" w:ascii="Times New Roman"/>
          <w:szCs w:val="24"/>
        </w:rPr>
        <w:t xml:space="preserve"> za otvaranjem stečajnog postupka nad </w:t>
      </w:r>
      <w:r w:rsidR="00024B49">
        <w:rPr>
          <w:rFonts w:hAnsi="Times New Roman" w:ascii="Times New Roman"/>
          <w:szCs w:val="24"/>
        </w:rPr>
        <w:t>dužnikom VELKOM d.o.o. za obav</w:t>
      </w:r>
      <w:r w:rsidR="005836DD">
        <w:rPr>
          <w:rFonts w:hAnsi="Times New Roman" w:ascii="Times New Roman"/>
          <w:szCs w:val="24"/>
        </w:rPr>
        <w:t xml:space="preserve">ljanje komunalnih djelatnosti, </w:t>
      </w:r>
      <w:r w:rsidR="00024B49">
        <w:rPr>
          <w:rFonts w:hAnsi="Times New Roman" w:ascii="Times New Roman"/>
          <w:szCs w:val="24"/>
        </w:rPr>
        <w:t>Velika Gorica, Ivana Gorana Kovačića 13, OIB 00697315626</w:t>
      </w:r>
      <w:r w:rsidR="00167765" w:rsidRPr="008E5069">
        <w:rPr>
          <w:rFonts w:hAnsi="Times New Roman" w:ascii="Times New Roman"/>
          <w:szCs w:val="24"/>
          <w:lang w:val="hr-HR"/>
        </w:rPr>
        <w:t xml:space="preserve">, </w:t>
      </w:r>
      <w:r w:rsidR="008E5069" w:rsidRPr="008E5069">
        <w:rPr>
          <w:rFonts w:hAnsi="Times New Roman" w:ascii="Times New Roman"/>
          <w:szCs w:val="24"/>
          <w:lang w:val="hr-HR"/>
        </w:rPr>
        <w:t xml:space="preserve">dana </w:t>
      </w:r>
      <w:r w:rsidR="00F3384F" w:rsidRPr="00A16D70">
        <w:rPr>
          <w:rFonts w:hAnsi="Times New Roman" w:ascii="Times New Roman"/>
          <w:szCs w:val="24"/>
          <w:lang w:val="hr-HR"/>
        </w:rPr>
        <w:t>12</w:t>
      </w:r>
      <w:r w:rsidR="00FB04B7" w:rsidRPr="00A16D70">
        <w:rPr>
          <w:rFonts w:hAnsi="Times New Roman" w:ascii="Times New Roman"/>
          <w:szCs w:val="24"/>
          <w:lang w:val="hr-HR"/>
        </w:rPr>
        <w:t xml:space="preserve">. </w:t>
      </w:r>
      <w:r w:rsidR="00024B49" w:rsidRPr="00A16D70">
        <w:rPr>
          <w:rFonts w:hAnsi="Times New Roman" w:ascii="Times New Roman"/>
          <w:szCs w:val="24"/>
          <w:lang w:val="hr-HR"/>
        </w:rPr>
        <w:t>lipnja</w:t>
      </w:r>
      <w:r w:rsidR="00FB04B7" w:rsidRPr="00A16D70">
        <w:rPr>
          <w:rFonts w:hAnsi="Times New Roman" w:ascii="Times New Roman"/>
          <w:szCs w:val="24"/>
          <w:lang w:val="hr-HR"/>
        </w:rPr>
        <w:t xml:space="preserve"> </w:t>
      </w:r>
      <w:r w:rsidR="00024B49" w:rsidRPr="00A16D70">
        <w:rPr>
          <w:rFonts w:hAnsi="Times New Roman" w:ascii="Times New Roman"/>
          <w:szCs w:val="24"/>
          <w:lang w:val="hr-HR"/>
        </w:rPr>
        <w:t>2017</w:t>
      </w:r>
      <w:r w:rsidRPr="00A16D70">
        <w:rPr>
          <w:rFonts w:hAnsi="Times New Roman" w:ascii="Times New Roman"/>
          <w:szCs w:val="24"/>
          <w:lang w:val="hr-HR"/>
        </w:rPr>
        <w:t>.</w:t>
      </w:r>
      <w:r w:rsidR="008E5069" w:rsidRPr="00A16D70">
        <w:rPr>
          <w:rFonts w:hAnsi="Times New Roman" w:ascii="Times New Roman"/>
          <w:szCs w:val="24"/>
          <w:lang w:val="hr-HR"/>
        </w:rPr>
        <w:t xml:space="preserve"> </w:t>
      </w:r>
      <w:r w:rsidR="008E5069" w:rsidRPr="008E5069">
        <w:rPr>
          <w:rFonts w:hAnsi="Times New Roman" w:ascii="Times New Roman"/>
          <w:szCs w:val="24"/>
          <w:lang w:val="hr-HR"/>
        </w:rPr>
        <w:t>godine</w:t>
      </w:r>
    </w:p>
    <w:p w:rsidRDefault="002A2A02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641162" w:rsidP="008E5069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7C200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3384F" w:rsidR="00F3384F" w:rsidRPr="00F3384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Otvara se stečajni postupak nad dužnikom</w:t>
      </w:r>
      <w:r w:rsidR="00784C09">
        <w:rPr>
          <w:rFonts w:hAnsi="Times New Roman" w:ascii="Times New Roman"/>
          <w:szCs w:val="24"/>
          <w:lang w:val="hr-HR"/>
        </w:rPr>
        <w:t xml:space="preserve"> </w:t>
      </w:r>
      <w:r w:rsidR="00024B49">
        <w:rPr>
          <w:rFonts w:hAnsi="Times New Roman" w:ascii="Times New Roman"/>
          <w:szCs w:val="24"/>
        </w:rPr>
        <w:t>VELKOM d.o.o. za obavljanje komunalnih djelatnosti,  Velika Gorica, Ivana Gorana Kovačića 13, OIB 00697315626.</w:t>
      </w:r>
    </w:p>
    <w:p w:rsidRDefault="00F3384F" w:rsidP="00F3384F" w:rsidR="00F3384F">
      <w:p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F3384F" w:rsidR="00F3384F" w:rsidRPr="006061E6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F3384F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F3384F" w:rsidRPr="006061E6">
        <w:rPr>
          <w:rFonts w:hAnsi="Times New Roman" w:ascii="Times New Roman"/>
          <w:szCs w:val="24"/>
        </w:rPr>
        <w:t>Marija Vujčić Turkulin iz Zagreba, Vrlarska 3, OIB  22593287559.</w:t>
      </w:r>
    </w:p>
    <w:p w:rsidRDefault="0065029F" w:rsidP="00B044BF" w:rsidR="0065029F" w:rsidRPr="00F3384F">
      <w:p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65029F" w:rsidR="00D82F0F" w:rsidRPr="00592B50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vjerovnici viših isplatnih redova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tražbine stečajnom upravitelju, na adresu stečajnog upravitelja </w:t>
      </w:r>
      <w:r w:rsidR="006E4B41" w:rsidRPr="006061E6">
        <w:rPr>
          <w:rFonts w:hAnsi="Times New Roman" w:ascii="Times New Roman"/>
          <w:szCs w:val="24"/>
        </w:rPr>
        <w:t>Marija Vujčić Turkulin, Zagreb, Vrtlarska 3</w:t>
      </w:r>
      <w:r w:rsidR="006061E6">
        <w:rPr>
          <w:rFonts w:hAnsi="Times New Roman" w:ascii="Times New Roman"/>
          <w:szCs w:val="24"/>
        </w:rPr>
        <w:t>,</w:t>
      </w:r>
      <w:r w:rsidR="006E4B41" w:rsidRPr="006061E6">
        <w:rPr>
          <w:rFonts w:hAnsi="Times New Roman" w:ascii="Times New Roman"/>
          <w:szCs w:val="24"/>
        </w:rPr>
        <w:t xml:space="preserve"> OIB </w:t>
      </w:r>
      <w:r w:rsidR="00F3384F" w:rsidRPr="006061E6">
        <w:rPr>
          <w:rFonts w:hAnsi="Times New Roman" w:ascii="Times New Roman"/>
          <w:szCs w:val="24"/>
        </w:rPr>
        <w:t>22593287559</w:t>
      </w:r>
      <w:r w:rsidR="00F3384F">
        <w:rPr>
          <w:rFonts w:hAnsi="Times New Roman" w:ascii="Times New Roman"/>
          <w:color w:val="FF0000"/>
          <w:szCs w:val="24"/>
        </w:rPr>
        <w:t xml:space="preserve">, </w:t>
      </w:r>
      <w:r w:rsidRPr="0065029F">
        <w:rPr>
          <w:rFonts w:hAnsi="Times New Roman" w:ascii="Times New Roman"/>
          <w:szCs w:val="24"/>
          <w:lang w:val="hr-HR"/>
        </w:rPr>
        <w:t xml:space="preserve">sukladno </w:t>
      </w:r>
      <w:r w:rsidR="00592B50">
        <w:rPr>
          <w:rFonts w:hAnsi="Times New Roman" w:ascii="Times New Roman"/>
          <w:szCs w:val="24"/>
          <w:lang w:val="hr-HR"/>
        </w:rPr>
        <w:t xml:space="preserve">odredbi čl. 129. i 257. Stečajnog zakona (NN 71/15) </w:t>
      </w:r>
      <w:r w:rsidRPr="0065029F">
        <w:rPr>
          <w:rFonts w:hAnsi="Times New Roman" w:ascii="Times New Roman"/>
          <w:szCs w:val="24"/>
          <w:lang w:val="hr-HR"/>
        </w:rPr>
        <w:t xml:space="preserve">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65029F">
        <w:rPr>
          <w:rFonts w:hAnsi="Times New Roman" w:ascii="Times New Roman"/>
          <w:szCs w:val="24"/>
          <w:lang w:val="hr-HR"/>
        </w:rPr>
        <w:t>Republike Hrvatske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65029F">
        <w:rPr>
          <w:rFonts w:hAnsi="Times New Roman" w:ascii="Times New Roman"/>
          <w:szCs w:val="24"/>
          <w:lang w:val="hr-HR"/>
        </w:rPr>
        <w:t>broj</w:t>
      </w:r>
      <w:r w:rsidR="00B92B18"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="00B92B18" w:rsidRPr="009C3CD4">
        <w:rPr>
          <w:rFonts w:hAnsi="Times New Roman" w:ascii="Times New Roman"/>
          <w:b/>
          <w:i/>
          <w:szCs w:val="24"/>
          <w:lang w:val="hr-HR"/>
        </w:rPr>
        <w:t>IBAN: HR1210010051863000160, mod</w:t>
      </w:r>
      <w:r w:rsidR="00F3384F">
        <w:rPr>
          <w:rFonts w:hAnsi="Times New Roman" w:ascii="Times New Roman"/>
          <w:b/>
          <w:i/>
          <w:szCs w:val="24"/>
          <w:lang w:val="hr-HR"/>
        </w:rPr>
        <w:t>el 64, poziv na broj 5045-20735</w:t>
      </w:r>
      <w:r w:rsidR="00B92B18" w:rsidRPr="00B92B18">
        <w:rPr>
          <w:rFonts w:hAnsi="Times New Roman" w:ascii="Times New Roman"/>
          <w:b/>
          <w:i/>
          <w:szCs w:val="24"/>
          <w:lang w:val="hr-HR"/>
        </w:rPr>
        <w:t>-</w:t>
      </w:r>
      <w:r w:rsidR="006A68BC">
        <w:rPr>
          <w:rFonts w:hAnsi="Times New Roman" w:ascii="Times New Roman"/>
          <w:b/>
          <w:i/>
          <w:szCs w:val="24"/>
          <w:lang w:val="hr-HR"/>
        </w:rPr>
        <w:t>665816</w:t>
      </w:r>
      <w:r w:rsidR="003F65C8" w:rsidRPr="00B92B18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B92B18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6A68BC">
        <w:rPr>
          <w:rFonts w:hAnsi="Times New Roman" w:ascii="Times New Roman"/>
          <w:b/>
          <w:i/>
          <w:szCs w:val="24"/>
          <w:lang w:val="hr-HR"/>
        </w:rPr>
        <w:t>6658</w:t>
      </w:r>
      <w:r w:rsidR="006061E6">
        <w:rPr>
          <w:rFonts w:hAnsi="Times New Roman" w:ascii="Times New Roman"/>
          <w:b/>
          <w:i/>
          <w:szCs w:val="24"/>
          <w:lang w:val="hr-HR"/>
        </w:rPr>
        <w:t>/</w:t>
      </w:r>
      <w:r w:rsidR="006A68BC">
        <w:rPr>
          <w:rFonts w:hAnsi="Times New Roman" w:ascii="Times New Roman"/>
          <w:b/>
          <w:i/>
          <w:szCs w:val="24"/>
          <w:lang w:val="hr-HR"/>
        </w:rPr>
        <w:t>16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="006A68BC">
        <w:rPr>
          <w:rFonts w:hAnsi="Times New Roman" w:ascii="Times New Roman"/>
          <w:b/>
          <w:i/>
          <w:szCs w:val="24"/>
          <w:lang w:val="hr-HR"/>
        </w:rPr>
        <w:t>.</w:t>
      </w:r>
    </w:p>
    <w:p w:rsidRDefault="00592B50" w:rsidP="00592B50" w:rsidR="00592B50" w:rsidRPr="0065029F">
      <w:p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Prijava se stečajnom upravitelju podnosi na propisanom obrascu sukladno Pravilniku o sadržaju i obliku obrazaca na kojima se podnose podnesci u predstečajnom i stečajnom postupku (NN 107/15), a ista mora sadržavati podatke o identifikaciji vjerovnika, identifikaciji dužnika, pravnu osnovu i iznos tražbine u kunama, dokaz postojanja tražbine i naznaku o eventualnom postojanju ovršne isprave te naznaku o postojanju postupka pred sudom vezano za istu, s time da se uz prijavu moraju priložiti isprave iz kojih tražbina proizlazi odnosno kojima se ista dokazuje.</w:t>
      </w: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Prijave tražbina podnesene nakon isteka roka za prijavljivanje se odbacuju.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lastRenderedPageBreak/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</w:t>
      </w:r>
      <w:r w:rsidR="00592B50">
        <w:rPr>
          <w:rFonts w:hAnsi="Times New Roman" w:ascii="Times New Roman"/>
          <w:szCs w:val="24"/>
          <w:lang w:val="hr-HR"/>
        </w:rPr>
        <w:t>ako radnik nije sam podnio prijavu sukladno čl. 257. st. 3. i 4. SZ-a.</w:t>
      </w:r>
    </w:p>
    <w:p w:rsidRDefault="00EE7B31" w:rsidP="00EE7B31" w:rsidR="00EE7B31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razlučni i izlučni vjerovnici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>, obavijeste stečajnog upravitelja o svojim</w:t>
      </w:r>
      <w:r w:rsidR="00592B50">
        <w:rPr>
          <w:rFonts w:hAnsi="Times New Roman" w:ascii="Times New Roman"/>
          <w:szCs w:val="24"/>
          <w:lang w:val="hr-HR"/>
        </w:rPr>
        <w:t xml:space="preserve"> razlučnim i izlučnim pravima, sukladno čl. 258. SZ-a.</w:t>
      </w: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B044BF" w:rsidRPr="00BD5AFD">
        <w:rPr>
          <w:rFonts w:hAnsi="Times New Roman" w:ascii="Times New Roman"/>
          <w:b/>
          <w:szCs w:val="24"/>
          <w:u w:val="single"/>
          <w:lang w:val="hr-HR"/>
        </w:rPr>
        <w:t>12</w:t>
      </w:r>
      <w:r w:rsidRPr="00BD5AFD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B044BF" w:rsidRPr="00BD5AFD">
        <w:rPr>
          <w:rFonts w:hAnsi="Times New Roman" w:ascii="Times New Roman"/>
          <w:b/>
          <w:szCs w:val="24"/>
          <w:u w:val="single"/>
          <w:lang w:val="hr-HR"/>
        </w:rPr>
        <w:t>lipnja</w:t>
      </w:r>
      <w:r w:rsidR="00BD5AFD" w:rsidRPr="00BD5AFD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6A68BC" w:rsidRPr="00BD5AFD">
        <w:rPr>
          <w:rFonts w:hAnsi="Times New Roman" w:ascii="Times New Roman"/>
          <w:b/>
          <w:szCs w:val="24"/>
          <w:u w:val="single"/>
          <w:lang w:val="hr-HR"/>
        </w:rPr>
        <w:t>2017</w:t>
      </w:r>
      <w:r w:rsidRPr="00BD5AFD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B044BF" w:rsidRPr="00BD5AFD">
        <w:rPr>
          <w:rFonts w:hAnsi="Times New Roman" w:ascii="Times New Roman"/>
          <w:b/>
          <w:szCs w:val="24"/>
          <w:u w:val="single"/>
          <w:lang w:val="hr-HR"/>
        </w:rPr>
        <w:t>08</w:t>
      </w:r>
      <w:r w:rsidRPr="00BD5AFD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6A68BC" w:rsidRPr="00BD5AFD">
        <w:rPr>
          <w:rFonts w:hAnsi="Times New Roman" w:ascii="Times New Roman"/>
          <w:b/>
          <w:szCs w:val="24"/>
          <w:u w:val="single"/>
          <w:lang w:val="hr-HR"/>
        </w:rPr>
        <w:t>00</w:t>
      </w:r>
      <w:r w:rsidRPr="00BD5AFD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Pr="002B3B59">
        <w:rPr>
          <w:rFonts w:hAnsi="Times New Roman" w:ascii="Times New Roman"/>
          <w:szCs w:val="24"/>
          <w:lang w:val="hr-HR"/>
        </w:rPr>
        <w:t xml:space="preserve">, kojeg dana je oglas o otvaranju objavljen </w:t>
      </w:r>
      <w:r w:rsidR="00592B50">
        <w:rPr>
          <w:rFonts w:hAnsi="Times New Roman" w:ascii="Times New Roman"/>
          <w:szCs w:val="24"/>
          <w:lang w:val="hr-HR"/>
        </w:rPr>
        <w:t>na mrežnoj stranici e-Oglasna ploča</w:t>
      </w:r>
      <w:r w:rsidR="00592B50" w:rsidRPr="002B3B59">
        <w:rPr>
          <w:rFonts w:hAnsi="Times New Roman" w:ascii="Times New Roman"/>
          <w:szCs w:val="24"/>
          <w:lang w:val="hr-HR"/>
        </w:rPr>
        <w:t xml:space="preserve"> </w:t>
      </w:r>
      <w:r w:rsidR="00592B50">
        <w:rPr>
          <w:rFonts w:hAnsi="Times New Roman" w:ascii="Times New Roman"/>
          <w:szCs w:val="24"/>
          <w:lang w:val="hr-HR"/>
        </w:rPr>
        <w:t>Trgovačkog suda u Zagrebu</w:t>
      </w:r>
      <w:r w:rsidR="00784C09">
        <w:rPr>
          <w:rFonts w:hAnsi="Times New Roman" w:ascii="Times New Roman"/>
          <w:szCs w:val="24"/>
          <w:lang w:val="hr-HR"/>
        </w:rPr>
        <w:t>.</w:t>
      </w:r>
    </w:p>
    <w:p w:rsidRDefault="00EE7B31" w:rsidP="00EE7B31" w:rsidR="00EE7B31" w:rsidRPr="002B3B59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D82F0F" w:rsidP="00C4069C" w:rsidR="008E5069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92B50">
        <w:rPr>
          <w:rFonts w:hAnsi="Times New Roman" w:ascii="Times New Roman"/>
          <w:szCs w:val="24"/>
          <w:lang w:val="hr-HR"/>
        </w:rPr>
        <w:t>Rješenje o otvaranju stečajnog postupka upisat će se  u sudskom registru ovog suda i objaviti</w:t>
      </w:r>
      <w:r w:rsidR="007012A5" w:rsidRPr="00592B50">
        <w:rPr>
          <w:rFonts w:hAnsi="Times New Roman" w:ascii="Times New Roman"/>
          <w:szCs w:val="24"/>
          <w:lang w:val="hr-HR"/>
        </w:rPr>
        <w:t xml:space="preserve"> </w:t>
      </w:r>
      <w:r w:rsidR="00592B50" w:rsidRPr="00592B50">
        <w:rPr>
          <w:rFonts w:hAnsi="Times New Roman" w:ascii="Times New Roman"/>
          <w:szCs w:val="24"/>
          <w:lang w:val="hr-HR"/>
        </w:rPr>
        <w:t xml:space="preserve">na mrežnoj stranici </w:t>
      </w:r>
      <w:r w:rsidR="00784C09" w:rsidRPr="00592B50">
        <w:rPr>
          <w:rFonts w:hAnsi="Times New Roman" w:ascii="Times New Roman"/>
          <w:szCs w:val="24"/>
          <w:lang w:val="hr-HR"/>
        </w:rPr>
        <w:t>e-O</w:t>
      </w:r>
      <w:r w:rsidR="00592B50" w:rsidRPr="00592B50">
        <w:rPr>
          <w:rFonts w:hAnsi="Times New Roman" w:ascii="Times New Roman"/>
          <w:szCs w:val="24"/>
          <w:lang w:val="hr-HR"/>
        </w:rPr>
        <w:t>glasna ploča</w:t>
      </w:r>
      <w:r w:rsidR="00784C09" w:rsidRPr="00592B50">
        <w:rPr>
          <w:rFonts w:hAnsi="Times New Roman" w:ascii="Times New Roman"/>
          <w:szCs w:val="24"/>
          <w:lang w:val="hr-HR"/>
        </w:rPr>
        <w:t xml:space="preserve"> Trgovačkog suda u Zagrebu</w:t>
      </w:r>
      <w:r w:rsidR="003A17C4" w:rsidRPr="00592B50">
        <w:rPr>
          <w:rFonts w:hAnsi="Times New Roman" w:ascii="Times New Roman"/>
          <w:szCs w:val="24"/>
          <w:lang w:val="hr-HR"/>
        </w:rPr>
        <w:t xml:space="preserve">, te će </w:t>
      </w:r>
      <w:r w:rsidR="00E20AFA">
        <w:rPr>
          <w:rFonts w:hAnsi="Times New Roman" w:ascii="Times New Roman"/>
          <w:szCs w:val="24"/>
          <w:lang w:val="hr-HR"/>
        </w:rPr>
        <w:t xml:space="preserve">se dostaviti i zemljišnoknjižnim odjelima nadležnih sudova </w:t>
      </w:r>
      <w:r w:rsidR="003A17C4" w:rsidRPr="00592B50">
        <w:rPr>
          <w:rFonts w:hAnsi="Times New Roman" w:ascii="Times New Roman"/>
          <w:szCs w:val="24"/>
          <w:lang w:val="hr-HR"/>
        </w:rPr>
        <w:t>radi zabilježbe rješenja o otvaranju stečajnog postupka na</w:t>
      </w:r>
      <w:r w:rsidR="00F55D58">
        <w:rPr>
          <w:rFonts w:hAnsi="Times New Roman" w:ascii="Times New Roman"/>
          <w:szCs w:val="24"/>
          <w:lang w:val="hr-HR"/>
        </w:rPr>
        <w:t xml:space="preserve"> sljedećim</w:t>
      </w:r>
      <w:r w:rsidR="003A17C4" w:rsidRPr="00592B50">
        <w:rPr>
          <w:rFonts w:hAnsi="Times New Roman" w:ascii="Times New Roman"/>
          <w:szCs w:val="24"/>
          <w:lang w:val="hr-HR"/>
        </w:rPr>
        <w:t xml:space="preserve"> ne</w:t>
      </w:r>
      <w:r w:rsidR="00592B50" w:rsidRPr="00592B50">
        <w:rPr>
          <w:rFonts w:hAnsi="Times New Roman" w:ascii="Times New Roman"/>
          <w:szCs w:val="24"/>
          <w:lang w:val="hr-HR"/>
        </w:rPr>
        <w:t xml:space="preserve">kretninama u vlasništvu </w:t>
      </w:r>
      <w:r w:rsidR="00F55D58">
        <w:rPr>
          <w:rFonts w:hAnsi="Times New Roman" w:ascii="Times New Roman"/>
          <w:szCs w:val="24"/>
          <w:lang w:val="hr-HR"/>
        </w:rPr>
        <w:t xml:space="preserve">stečajnog </w:t>
      </w:r>
      <w:r w:rsidR="00592B50" w:rsidRPr="00592B50">
        <w:rPr>
          <w:rFonts w:hAnsi="Times New Roman" w:ascii="Times New Roman"/>
          <w:szCs w:val="24"/>
          <w:lang w:val="hr-HR"/>
        </w:rPr>
        <w:t>dužnika</w:t>
      </w:r>
      <w:r w:rsidR="00E20AFA">
        <w:rPr>
          <w:rFonts w:hAnsi="Times New Roman" w:ascii="Times New Roman"/>
          <w:szCs w:val="24"/>
          <w:lang w:val="hr-HR"/>
        </w:rPr>
        <w:t xml:space="preserve">. </w:t>
      </w:r>
    </w:p>
    <w:p w:rsidRDefault="00C4069C" w:rsidP="00C4069C" w:rsidR="00C4069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Ročište vjerovnika na kojem će se ispitati prijavljene tražbine</w:t>
      </w:r>
      <w:r w:rsidR="00592B50">
        <w:rPr>
          <w:rFonts w:hAnsi="Times New Roman" w:ascii="Times New Roman"/>
          <w:szCs w:val="24"/>
          <w:lang w:val="hr-HR"/>
        </w:rPr>
        <w:t xml:space="preserve"> (ispitno ročište)</w:t>
      </w:r>
      <w:r w:rsidRPr="002B3B59">
        <w:rPr>
          <w:rFonts w:hAnsi="Times New Roman" w:ascii="Times New Roman"/>
          <w:szCs w:val="24"/>
          <w:lang w:val="hr-HR"/>
        </w:rPr>
        <w:t xml:space="preserve"> određuje se za </w:t>
      </w:r>
      <w:r w:rsidRPr="00592B50">
        <w:rPr>
          <w:rFonts w:hAnsi="Times New Roman" w:ascii="Times New Roman"/>
          <w:szCs w:val="24"/>
          <w:lang w:val="hr-HR"/>
        </w:rPr>
        <w:t xml:space="preserve">dan  </w:t>
      </w:r>
      <w:r w:rsidR="00C4069C" w:rsidRPr="007C251B">
        <w:rPr>
          <w:rFonts w:hAnsi="Times New Roman" w:ascii="Times New Roman"/>
          <w:b/>
          <w:szCs w:val="24"/>
          <w:u w:val="single"/>
          <w:lang w:val="hr-HR"/>
        </w:rPr>
        <w:t>13</w:t>
      </w:r>
      <w:r w:rsidRPr="007C251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C4069C" w:rsidRPr="007C251B">
        <w:rPr>
          <w:rFonts w:hAnsi="Times New Roman" w:ascii="Times New Roman"/>
          <w:b/>
          <w:szCs w:val="24"/>
          <w:u w:val="single"/>
          <w:lang w:val="hr-HR"/>
        </w:rPr>
        <w:t xml:space="preserve">rujna </w:t>
      </w:r>
      <w:r w:rsidRPr="007C251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C4069C" w:rsidRPr="007C251B">
        <w:rPr>
          <w:rFonts w:hAnsi="Times New Roman" w:ascii="Times New Roman"/>
          <w:b/>
          <w:szCs w:val="24"/>
          <w:u w:val="single"/>
          <w:lang w:val="hr-HR"/>
        </w:rPr>
        <w:t>2017</w:t>
      </w:r>
      <w:r w:rsidRPr="007C251B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C4069C" w:rsidRPr="007C251B">
        <w:rPr>
          <w:rFonts w:hAnsi="Times New Roman" w:ascii="Times New Roman"/>
          <w:b/>
          <w:szCs w:val="24"/>
          <w:u w:val="single"/>
          <w:lang w:val="hr-HR"/>
        </w:rPr>
        <w:t>10</w:t>
      </w:r>
      <w:r w:rsidRPr="007C251B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592B50" w:rsidRPr="007C251B">
        <w:rPr>
          <w:rFonts w:hAnsi="Times New Roman" w:ascii="Times New Roman"/>
          <w:b/>
          <w:szCs w:val="24"/>
          <w:u w:val="single"/>
          <w:lang w:val="hr-HR"/>
        </w:rPr>
        <w:t>00</w:t>
      </w:r>
      <w:r w:rsidRPr="007C251B">
        <w:rPr>
          <w:rFonts w:hAnsi="Times New Roman" w:ascii="Times New Roman"/>
          <w:szCs w:val="24"/>
          <w:lang w:val="hr-HR"/>
        </w:rPr>
        <w:t xml:space="preserve"> sati</w:t>
      </w:r>
      <w:r w:rsidRPr="007C251B">
        <w:rPr>
          <w:rFonts w:hAnsi="Times New Roman" w:ascii="Times New Roman"/>
          <w:b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7A3F0F" w:rsidR="007A3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2932">
        <w:rPr>
          <w:rFonts w:hAnsi="Times New Roman" w:ascii="Times New Roman"/>
          <w:szCs w:val="24"/>
          <w:lang w:val="hr-HR"/>
        </w:rPr>
        <w:t>Ročište vjerovnika na kojem će se na temelju Izvješća stečajnog upravitelja, odlučivati o daljnjem tijeku stečajnog postupka</w:t>
      </w:r>
      <w:r w:rsidR="00592B50">
        <w:rPr>
          <w:rFonts w:hAnsi="Times New Roman" w:ascii="Times New Roman"/>
          <w:szCs w:val="24"/>
          <w:lang w:val="hr-HR"/>
        </w:rPr>
        <w:t xml:space="preserve"> (Izvještajno ročište)</w:t>
      </w:r>
      <w:r w:rsidRPr="00FA2932">
        <w:rPr>
          <w:rFonts w:hAnsi="Times New Roman" w:ascii="Times New Roman"/>
          <w:szCs w:val="24"/>
          <w:lang w:val="hr-HR"/>
        </w:rPr>
        <w:t xml:space="preserve"> određuje se isti dan i na istom mjestu </w:t>
      </w:r>
      <w:r w:rsidRPr="00592B50">
        <w:rPr>
          <w:rFonts w:hAnsi="Times New Roman" w:ascii="Times New Roman"/>
          <w:szCs w:val="24"/>
          <w:lang w:val="hr-HR"/>
        </w:rPr>
        <w:t xml:space="preserve">u  </w:t>
      </w:r>
      <w:r w:rsidR="00C4069C" w:rsidRPr="007C251B">
        <w:rPr>
          <w:rFonts w:hAnsi="Times New Roman" w:ascii="Times New Roman"/>
          <w:b/>
          <w:szCs w:val="24"/>
          <w:u w:val="single"/>
          <w:lang w:val="hr-HR"/>
        </w:rPr>
        <w:t>10</w:t>
      </w:r>
      <w:r w:rsidRPr="007C251B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592B50" w:rsidRPr="007C251B">
        <w:rPr>
          <w:rFonts w:hAnsi="Times New Roman" w:ascii="Times New Roman"/>
          <w:b/>
          <w:szCs w:val="24"/>
          <w:u w:val="single"/>
          <w:lang w:val="hr-HR"/>
        </w:rPr>
        <w:t>10</w:t>
      </w:r>
      <w:r w:rsidRPr="007C251B">
        <w:rPr>
          <w:rFonts w:hAnsi="Times New Roman" w:ascii="Times New Roman"/>
          <w:szCs w:val="24"/>
          <w:lang w:val="hr-HR"/>
        </w:rPr>
        <w:t xml:space="preserve"> sati</w:t>
      </w:r>
      <w:r w:rsidRPr="00592B50">
        <w:rPr>
          <w:rFonts w:hAnsi="Times New Roman" w:ascii="Times New Roman"/>
          <w:szCs w:val="24"/>
          <w:lang w:val="hr-HR"/>
        </w:rPr>
        <w:t>.</w:t>
      </w:r>
      <w:r w:rsidRPr="00FA2932">
        <w:rPr>
          <w:rFonts w:hAnsi="Times New Roman" w:ascii="Times New Roman"/>
          <w:szCs w:val="24"/>
          <w:lang w:val="hr-HR"/>
        </w:rPr>
        <w:t xml:space="preserve"> </w:t>
      </w:r>
    </w:p>
    <w:p w:rsidRDefault="003A17C4" w:rsidP="003A17C4" w:rsidR="003A17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564599" w:rsidP="00564599" w:rsidR="0056459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564599" w:rsidP="00564599" w:rsidR="00564599">
      <w:pPr>
        <w:jc w:val="center"/>
        <w:rPr>
          <w:rFonts w:hAnsi="Times New Roman" w:ascii="Times New Roman"/>
          <w:szCs w:val="24"/>
          <w:lang w:val="hr-HR"/>
        </w:rPr>
      </w:pPr>
    </w:p>
    <w:p w:rsidRDefault="00564599" w:rsidP="00564599" w:rsidR="00564599">
      <w:pPr>
        <w:ind w:firstLine="709"/>
        <w:jc w:val="both"/>
        <w:rPr>
          <w:rFonts w:hAnsi="Times New Roman" w:ascii="Times New Roman"/>
          <w:szCs w:val="24"/>
        </w:rPr>
      </w:pPr>
      <w:r w:rsidRPr="00DB4231"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</w:t>
      </w:r>
      <w:r>
        <w:rPr>
          <w:rFonts w:hAnsi="Times New Roman" w:ascii="Times New Roman"/>
          <w:szCs w:val="24"/>
        </w:rPr>
        <w:t xml:space="preserve"> temeljem odredbe članka 27</w:t>
      </w:r>
      <w:r w:rsidRPr="00DB4231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stav. 5.</w:t>
      </w:r>
      <w:r w:rsidRPr="00DB4231">
        <w:rPr>
          <w:rFonts w:hAnsi="Times New Roman" w:ascii="Times New Roman"/>
          <w:szCs w:val="24"/>
        </w:rPr>
        <w:t xml:space="preserve"> Zakona o financi</w:t>
      </w:r>
      <w:r>
        <w:rPr>
          <w:rFonts w:hAnsi="Times New Roman" w:ascii="Times New Roman"/>
          <w:szCs w:val="24"/>
        </w:rPr>
        <w:t xml:space="preserve">jskom poslovanju i predstečajnoj nagodbi ("Narodne novine" </w:t>
      </w:r>
      <w:r w:rsidRPr="00DB4231">
        <w:rPr>
          <w:rFonts w:hAnsi="Times New Roman" w:ascii="Times New Roman"/>
          <w:szCs w:val="24"/>
        </w:rPr>
        <w:t xml:space="preserve">108/12 do 81/13; </w:t>
      </w:r>
      <w:r>
        <w:rPr>
          <w:rFonts w:hAnsi="Times New Roman" w:ascii="Times New Roman"/>
          <w:szCs w:val="24"/>
        </w:rPr>
        <w:t>dalje</w:t>
      </w:r>
      <w:r w:rsidRPr="00DB4231">
        <w:rPr>
          <w:rFonts w:hAnsi="Times New Roman" w:ascii="Times New Roman"/>
          <w:szCs w:val="24"/>
        </w:rPr>
        <w:t xml:space="preserve"> ZFPPN)</w:t>
      </w:r>
      <w:r>
        <w:rPr>
          <w:rFonts w:hAnsi="Times New Roman" w:ascii="Times New Roman"/>
          <w:szCs w:val="24"/>
        </w:rPr>
        <w:t>, nakon obustave postupka predstečajne nagodbe nad dužnikom.</w:t>
      </w:r>
    </w:p>
    <w:p w:rsidRDefault="00564599" w:rsidP="001D2A49" w:rsidR="00564599">
      <w:pPr>
        <w:tabs>
          <w:tab w:pos="79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Temeljem odredbe čl. 115.</w:t>
      </w:r>
      <w:r w:rsidR="00A16D70">
        <w:rPr>
          <w:rFonts w:hAnsi="Times New Roman" w:ascii="Times New Roman"/>
          <w:szCs w:val="24"/>
          <w:lang w:val="hr-HR"/>
        </w:rPr>
        <w:t xml:space="preserve"> </w:t>
      </w:r>
      <w:r w:rsidR="00592B50">
        <w:rPr>
          <w:rFonts w:hAnsi="Times New Roman" w:ascii="Times New Roman"/>
          <w:szCs w:val="24"/>
          <w:lang w:val="hr-HR"/>
        </w:rPr>
        <w:t>Stečajnog zakona (NN 71/15</w:t>
      </w:r>
      <w:r>
        <w:rPr>
          <w:rFonts w:hAnsi="Times New Roman" w:ascii="Times New Roman"/>
          <w:szCs w:val="24"/>
          <w:lang w:val="hr-HR"/>
        </w:rPr>
        <w:t>, dalje SZ</w:t>
      </w:r>
      <w:r w:rsidR="00592B50">
        <w:rPr>
          <w:rFonts w:hAnsi="Times New Roman" w:ascii="Times New Roman"/>
          <w:szCs w:val="24"/>
          <w:lang w:val="hr-HR"/>
        </w:rPr>
        <w:t>),</w:t>
      </w:r>
      <w:r>
        <w:rPr>
          <w:rFonts w:hAnsi="Times New Roman" w:ascii="Times New Roman"/>
          <w:szCs w:val="24"/>
          <w:lang w:val="hr-HR"/>
        </w:rPr>
        <w:t xml:space="preserve"> pokrenut je prethodni postupak rješenjem ovog suda gornjeg broja 7. ve</w:t>
      </w:r>
      <w:r w:rsidR="001D2A49">
        <w:rPr>
          <w:rFonts w:hAnsi="Times New Roman" w:ascii="Times New Roman"/>
          <w:szCs w:val="24"/>
          <w:lang w:val="hr-HR"/>
        </w:rPr>
        <w:t>ljače 2017.g te sukladno odredbama</w:t>
      </w:r>
      <w:r>
        <w:rPr>
          <w:rFonts w:hAnsi="Times New Roman" w:ascii="Times New Roman"/>
          <w:szCs w:val="24"/>
          <w:lang w:val="hr-HR"/>
        </w:rPr>
        <w:t xml:space="preserve"> čl. 17. i 117. SZ pozvan zakonski zastupnik dužnika dostaviti sudu  gospodarsko financijsko izvješ</w:t>
      </w:r>
      <w:r w:rsidR="001D2A49">
        <w:rPr>
          <w:rFonts w:hAnsi="Times New Roman" w:ascii="Times New Roman"/>
          <w:szCs w:val="24"/>
          <w:lang w:val="hr-HR"/>
        </w:rPr>
        <w:t>ć</w:t>
      </w:r>
      <w:r>
        <w:rPr>
          <w:rFonts w:hAnsi="Times New Roman" w:ascii="Times New Roman"/>
          <w:szCs w:val="24"/>
          <w:lang w:val="hr-HR"/>
        </w:rPr>
        <w:t>e o stanju dužnik</w:t>
      </w:r>
      <w:r w:rsidR="001D2A49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te popis imovine i obveza dužnika i nadalje sukladno odredbe čl. 123. SZ </w:t>
      </w:r>
      <w:r w:rsidR="001D2A49">
        <w:rPr>
          <w:rFonts w:hAnsi="Times New Roman" w:ascii="Times New Roman"/>
          <w:szCs w:val="24"/>
          <w:lang w:val="hr-HR"/>
        </w:rPr>
        <w:t>određeno</w:t>
      </w:r>
      <w:r>
        <w:rPr>
          <w:rFonts w:hAnsi="Times New Roman" w:ascii="Times New Roman"/>
          <w:szCs w:val="24"/>
          <w:lang w:val="hr-HR"/>
        </w:rPr>
        <w:t xml:space="preserve"> ročište radi očitovanja dužnika o prijedlogu FINE za otvaranjem stečajnog postupka nad istim.</w:t>
      </w:r>
    </w:p>
    <w:p w:rsidRDefault="00564599" w:rsidP="00564599" w:rsidR="00564599">
      <w:pPr>
        <w:tabs>
          <w:tab w:pos="79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Tijekom prethodnog postupka FINA je na spis dostavila Potvrdu </w:t>
      </w:r>
      <w:r w:rsidRPr="00564599">
        <w:rPr>
          <w:rFonts w:hAnsi="Times New Roman" w:ascii="Times New Roman"/>
          <w:szCs w:val="24"/>
          <w:lang w:val="hr-HR"/>
        </w:rPr>
        <w:t>o blokadi računa i novčanih sredstava dužnika</w:t>
      </w:r>
      <w:r>
        <w:rPr>
          <w:rFonts w:hAnsi="Times New Roman" w:ascii="Times New Roman"/>
          <w:szCs w:val="24"/>
          <w:lang w:val="hr-HR"/>
        </w:rPr>
        <w:t>, uvidom u koju je utvrđeno da je na dan 23. svibnja 2017.</w:t>
      </w:r>
      <w:r w:rsidR="0007311C">
        <w:rPr>
          <w:rFonts w:hAnsi="Times New Roman" w:ascii="Times New Roman"/>
          <w:szCs w:val="24"/>
          <w:lang w:val="hr-HR"/>
        </w:rPr>
        <w:t xml:space="preserve"> </w:t>
      </w:r>
      <w:r w:rsidRPr="00564599">
        <w:rPr>
          <w:rFonts w:hAnsi="Times New Roman" w:ascii="Times New Roman"/>
          <w:szCs w:val="24"/>
          <w:lang w:val="hr-HR"/>
        </w:rPr>
        <w:t xml:space="preserve">na računima i novčanim sredstvima dužnika kao ovršenika na dan izdavanja potvrde evidentirano </w:t>
      </w:r>
      <w:r>
        <w:rPr>
          <w:rFonts w:hAnsi="Times New Roman" w:ascii="Times New Roman"/>
          <w:szCs w:val="24"/>
          <w:lang w:val="hr-HR"/>
        </w:rPr>
        <w:t xml:space="preserve">221 dana </w:t>
      </w:r>
      <w:r w:rsidRPr="00564599">
        <w:rPr>
          <w:rFonts w:hAnsi="Times New Roman" w:ascii="Times New Roman"/>
          <w:szCs w:val="24"/>
          <w:lang w:val="hr-HR"/>
        </w:rPr>
        <w:t xml:space="preserve">neprekidne blokade u prethodnih 6 mjeseci zbog nepodmirenih osnova za plaćanje </w:t>
      </w:r>
      <w:r w:rsidRPr="00564599">
        <w:rPr>
          <w:rFonts w:hAnsi="Times New Roman" w:ascii="Times New Roman"/>
          <w:szCs w:val="24"/>
          <w:lang w:val="hr-HR"/>
        </w:rPr>
        <w:lastRenderedPageBreak/>
        <w:t xml:space="preserve">evidentiranih u Očevidniku redoslijeda osnova za plaćanje, te da nepodmirene obveze na dan izdavanja  Potvrde iznose </w:t>
      </w:r>
      <w:r>
        <w:rPr>
          <w:rFonts w:hAnsi="Times New Roman" w:ascii="Times New Roman"/>
          <w:szCs w:val="24"/>
          <w:lang w:val="hr-HR"/>
        </w:rPr>
        <w:t>4.215.071,65</w:t>
      </w:r>
      <w:r w:rsidRPr="00564599">
        <w:rPr>
          <w:rFonts w:hAnsi="Times New Roman" w:ascii="Times New Roman"/>
          <w:szCs w:val="24"/>
          <w:lang w:val="hr-HR"/>
        </w:rPr>
        <w:t xml:space="preserve"> kn.</w:t>
      </w:r>
    </w:p>
    <w:p w:rsidRDefault="0007311C" w:rsidP="00564599" w:rsidR="00564599">
      <w:pPr>
        <w:tabs>
          <w:tab w:pos="79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564599">
        <w:rPr>
          <w:rFonts w:hAnsi="Times New Roman" w:ascii="Times New Roman"/>
          <w:szCs w:val="24"/>
          <w:lang w:val="hr-HR"/>
        </w:rPr>
        <w:t>Na ročištu radi očitovanja dužnika zakonski zastupnik dužnika se nije protivio otvaranju stečajnog postupka nad dužnikom te usmeno izlagao kao u pisanom izvješću u bitnom da je djelatnost bila vađenje šljunka i izrada betona, da je prestala oduzimanjem koncesije za vađenje šljunka još 2014. g. te dostavio i prokazni popis imovine i obveza dužnika.</w:t>
      </w:r>
    </w:p>
    <w:p w:rsidRDefault="00564599" w:rsidP="00564599" w:rsidR="00564599">
      <w:pPr>
        <w:tabs>
          <w:tab w:pos="79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Odredba čl. 5 SZ propisuje da se stečajni postupak može otvoriti ako sud utvrdi postojanje stečajnih razloga:nesposobnost za plaćanje i prezaduženost, dok je odredbom čl 6 SZ propisano da se smatra da je dužnik nesposoban</w:t>
      </w:r>
      <w:r w:rsidR="00476D45">
        <w:rPr>
          <w:rFonts w:hAnsi="Times New Roman" w:ascii="Times New Roman"/>
          <w:szCs w:val="24"/>
          <w:lang w:val="hr-HR"/>
        </w:rPr>
        <w:t xml:space="preserve"> za plaćanje ako u ORP koji vodi</w:t>
      </w:r>
      <w:r>
        <w:rPr>
          <w:rFonts w:hAnsi="Times New Roman" w:ascii="Times New Roman"/>
          <w:szCs w:val="24"/>
          <w:lang w:val="hr-HR"/>
        </w:rPr>
        <w:t xml:space="preserve"> FINA ima jednu ili više evidentiranih neizvršenih osnova za plaćanje u razdoblju dužem od 60 dana koje je trebalo, na temelju valjanih osnova za plaćanje, bez daljnjeg pristanka dužnika naplatiti s bilo kojeg od njegovih računa .</w:t>
      </w:r>
    </w:p>
    <w:p w:rsidRDefault="00564599" w:rsidP="00564599" w:rsidR="00564599">
      <w:pPr>
        <w:tabs>
          <w:tab w:pos="79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gore navedenu Potvrdu FINE proizlazi dakle da kod dužnika postoji stečajni razlog nesposobnost za plaćanje te time uvjeti za otvaranjem stečajnog postupka.</w:t>
      </w:r>
    </w:p>
    <w:p w:rsidRDefault="004D4E26" w:rsidP="004D4E26" w:rsidR="004D4E2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uvidom u popis imovine i obveza dužnika te uvidom u dokumentaciju koju je dostavio dužnik, utvrđeno je da dužnik ima imovine koja čini stečajnu masu i koju je u stečajnom postupku potrebno unovčiti radi namirenja dužnikovih vjerovnika sukladno cilju stečajnog postupka temeljem odredbe čl. 2. SZ-a, čime dakle proizlaze i uvjeti za, ne samo otvaranje, već i za vođenje stečajnog postupka.</w:t>
      </w:r>
    </w:p>
    <w:p w:rsidRDefault="00564599" w:rsidP="00564599" w:rsidR="00564599">
      <w:pPr>
        <w:tabs>
          <w:tab w:pos="79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Uzimajući u obzir da dužnik ima potraživanja prema svojim dužnicima, da je zaključivao ugovore o poslovnoj suradnji, podmirenju dugovanja, asignacije</w:t>
      </w:r>
      <w:r w:rsidR="00AB3E0D">
        <w:rPr>
          <w:rFonts w:hAnsi="Times New Roman" w:ascii="Times New Roman"/>
          <w:szCs w:val="24"/>
          <w:lang w:val="hr-HR"/>
        </w:rPr>
        <w:t>, to je izabran i imenovan gore navedeni stečajni upravitelj koji ima teoretsko i praktično znanje potrebno za  računovodstveno- financijsku provjeru stanja imovine dužnika i utvrđenje odnosno provjeru mogućnosti povećanja imovine dužnika uzimajući u obzir navedene ugovore</w:t>
      </w:r>
      <w:r w:rsidR="00682B50">
        <w:rPr>
          <w:rFonts w:hAnsi="Times New Roman" w:ascii="Times New Roman"/>
          <w:szCs w:val="24"/>
          <w:lang w:val="hr-HR"/>
        </w:rPr>
        <w:t xml:space="preserve">, </w:t>
      </w:r>
      <w:r w:rsidR="00AB3E0D">
        <w:rPr>
          <w:rFonts w:hAnsi="Times New Roman" w:ascii="Times New Roman"/>
          <w:szCs w:val="24"/>
          <w:lang w:val="hr-HR"/>
        </w:rPr>
        <w:t>možebitnog oštećenja stečajnih vjerovnika u njihovoj mogućnosti znatnijeg n</w:t>
      </w:r>
      <w:r w:rsidR="00864CDD">
        <w:rPr>
          <w:rFonts w:hAnsi="Times New Roman" w:ascii="Times New Roman"/>
          <w:szCs w:val="24"/>
          <w:lang w:val="hr-HR"/>
        </w:rPr>
        <w:t xml:space="preserve">amirenja da do istih nije došlo, </w:t>
      </w:r>
      <w:r w:rsidR="00864CDD" w:rsidRPr="00864CDD">
        <w:rPr>
          <w:rFonts w:hAnsi="Times New Roman" w:ascii="Times New Roman"/>
          <w:szCs w:val="24"/>
          <w:lang w:val="hr-HR"/>
        </w:rPr>
        <w:t>izabrana je i imenovana temeljem odredbe čl. 5 st. 2. Pravilnika o pretpostavkama i načinu izbora stečajnoga upravitelja metodom slučajnog odabira (NN  106/15) uz primjenu odredbe č</w:t>
      </w:r>
      <w:r w:rsidR="00864CDD">
        <w:rPr>
          <w:rFonts w:hAnsi="Times New Roman" w:ascii="Times New Roman"/>
          <w:szCs w:val="24"/>
          <w:lang w:val="hr-HR"/>
        </w:rPr>
        <w:t>l. 119 st. 6 i čl. 86. st. 2 SZ.</w:t>
      </w:r>
    </w:p>
    <w:p w:rsidRDefault="001915DC" w:rsidP="001915DC" w:rsidR="00D373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je temeljem odredbe čl. 129., 130., 131., 257., 258. i 12. SZ-a, odlučeno kao u izreci ovog rješenja.</w:t>
      </w:r>
    </w:p>
    <w:p w:rsidRDefault="00EE7B31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6061E6">
        <w:rPr>
          <w:rFonts w:hAnsi="Times New Roman" w:ascii="Times New Roman"/>
          <w:szCs w:val="24"/>
          <w:lang w:val="hr-HR"/>
        </w:rPr>
        <w:t>12</w:t>
      </w:r>
      <w:r w:rsidR="00D82F0F" w:rsidRPr="002B3B59">
        <w:rPr>
          <w:rFonts w:hAnsi="Times New Roman" w:ascii="Times New Roman"/>
          <w:szCs w:val="24"/>
          <w:lang w:val="hr-HR"/>
        </w:rPr>
        <w:t xml:space="preserve">. </w:t>
      </w:r>
      <w:r w:rsidR="006A68BC">
        <w:rPr>
          <w:rFonts w:hAnsi="Times New Roman" w:ascii="Times New Roman"/>
          <w:szCs w:val="24"/>
          <w:lang w:val="hr-HR"/>
        </w:rPr>
        <w:t>lipnja</w:t>
      </w:r>
      <w:r w:rsidR="00D82F0F" w:rsidRPr="002B3B59">
        <w:rPr>
          <w:rFonts w:hAnsi="Times New Roman" w:ascii="Times New Roman"/>
          <w:szCs w:val="24"/>
          <w:lang w:val="hr-HR"/>
        </w:rPr>
        <w:t xml:space="preserve"> </w:t>
      </w:r>
      <w:r w:rsidR="006A68BC">
        <w:rPr>
          <w:rFonts w:hAnsi="Times New Roman" w:ascii="Times New Roman"/>
          <w:szCs w:val="24"/>
          <w:lang w:val="hr-HR"/>
        </w:rPr>
        <w:t>2017</w:t>
      </w:r>
      <w:r w:rsidR="00D82F0F" w:rsidRPr="002B3B59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 w:rsidR="002A7533">
        <w:rPr>
          <w:rFonts w:hAnsi="Times New Roman" w:ascii="Times New Roman"/>
          <w:szCs w:val="24"/>
          <w:lang w:val="hr-HR"/>
        </w:rPr>
        <w:t>,v.r.</w:t>
      </w:r>
    </w:p>
    <w:p w:rsidRDefault="002A7533" w:rsidP="0086691F" w:rsidR="002A7533">
      <w:pPr>
        <w:jc w:val="both"/>
        <w:rPr>
          <w:rFonts w:hAnsi="Times New Roman" w:ascii="Times New Roman"/>
          <w:i/>
          <w:lang w:val="hr-HR"/>
        </w:rPr>
      </w:pP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Uputa o pravnom lijeku:</w:t>
      </w: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Protiv ovog rješenja</w:t>
      </w:r>
      <w:r>
        <w:rPr>
          <w:rFonts w:hAnsi="Times New Roman" w:ascii="Times New Roman"/>
          <w:i/>
          <w:lang w:val="hr-HR"/>
        </w:rPr>
        <w:t xml:space="preserve"> o otvaranju stečajnog postupka pravo na žalbu ima osoba ovlaštena za zastupanje dužnika po zakonu do dana nastupanja pravnih posljedica otvaranja stečajnog postupka i dužnik pojedinac (čl. 128. st. 8. SZ-a), a ista se podnosi</w:t>
      </w:r>
      <w:r w:rsidR="001A44F2">
        <w:rPr>
          <w:rFonts w:hAnsi="Times New Roman" w:ascii="Times New Roman"/>
          <w:i/>
          <w:lang w:val="hr-HR"/>
        </w:rPr>
        <w:t xml:space="preserve"> ovome sudu</w:t>
      </w:r>
      <w:r w:rsidRPr="001915DC">
        <w:rPr>
          <w:rFonts w:hAnsi="Times New Roman" w:ascii="Times New Roman"/>
          <w:i/>
          <w:lang w:val="hr-HR"/>
        </w:rPr>
        <w:t xml:space="preserve"> u roku od 8 dana od dana primitka rješenja, u 3 primjerka. O </w:t>
      </w:r>
      <w:r w:rsidR="001A44F2">
        <w:rPr>
          <w:rFonts w:hAnsi="Times New Roman" w:ascii="Times New Roman"/>
          <w:i/>
          <w:lang w:val="hr-HR"/>
        </w:rPr>
        <w:t>žalbi</w:t>
      </w:r>
      <w:r w:rsidRPr="001915DC">
        <w:rPr>
          <w:rFonts w:hAnsi="Times New Roman" w:ascii="Times New Roman"/>
          <w:i/>
          <w:lang w:val="hr-HR"/>
        </w:rPr>
        <w:t xml:space="preserve"> odlučuje Visoki trgovački sud RH</w:t>
      </w:r>
      <w:r w:rsidR="001A44F2">
        <w:rPr>
          <w:rFonts w:hAnsi="Times New Roman" w:ascii="Times New Roman"/>
          <w:i/>
          <w:lang w:val="hr-HR"/>
        </w:rPr>
        <w:t>.</w:t>
      </w:r>
    </w:p>
    <w:p w:rsidRDefault="00A16D70" w:rsidP="00D82F0F" w:rsidR="00A16D70">
      <w:pPr>
        <w:jc w:val="both"/>
        <w:rPr>
          <w:rFonts w:hAnsi="Times New Roman" w:ascii="Times New Roman"/>
          <w:szCs w:val="24"/>
          <w:lang w:val="hr-HR"/>
        </w:rPr>
      </w:pPr>
    </w:p>
    <w:p w:rsidRDefault="002A7533" w:rsidP="00324504" w:rsidR="002A753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A7533" w:rsidP="00324504" w:rsidR="002A753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C6237" w:rsidP="002A7533" w:rsidR="0000447A" w:rsidRPr="00A16D70">
      <w:pPr>
        <w:tabs>
          <w:tab w:pos="284" w:val="left"/>
        </w:tabs>
        <w:jc w:val="both"/>
        <w:rPr>
          <w:rFonts w:hAnsi="Times New Roman" w:ascii="Times New Roman"/>
          <w:sz w:val="22"/>
          <w:szCs w:val="22"/>
          <w:lang w:val="hr-HR"/>
        </w:rPr>
      </w:pPr>
      <w:r w:rsidRPr="00A16D70">
        <w:rPr>
          <w:rFonts w:hAnsi="Times New Roman" w:ascii="Times New Roman"/>
          <w:sz w:val="22"/>
          <w:szCs w:val="22"/>
          <w:lang w:val="hr-HR"/>
        </w:rPr>
        <w:t xml:space="preserve"> </w:t>
      </w:r>
    </w:p>
    <w:sectPr w:rsidSect="00167765" w:rsidR="0000447A" w:rsidRPr="00A16D70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2A7533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8E5069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6A68BC">
      <w:rPr>
        <w:rFonts w:hAnsi="Times New Roman" w:ascii="Times New Roman"/>
        <w:lang w:val="hr-HR"/>
      </w:rPr>
      <w:t>6658/16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8E5069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024B49">
      <w:rPr>
        <w:rFonts w:hAnsi="Times New Roman" w:ascii="Times New Roman"/>
        <w:szCs w:val="24"/>
        <w:lang w:val="hr-HR"/>
      </w:rPr>
      <w:t>6658/16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24B49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7311C"/>
    <w:rsid w:val="00081EA1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15DC"/>
    <w:rsid w:val="00192091"/>
    <w:rsid w:val="0019447F"/>
    <w:rsid w:val="00195DFE"/>
    <w:rsid w:val="001A39F5"/>
    <w:rsid w:val="001A44F2"/>
    <w:rsid w:val="001A4D8C"/>
    <w:rsid w:val="001B09E8"/>
    <w:rsid w:val="001B16B9"/>
    <w:rsid w:val="001B2C56"/>
    <w:rsid w:val="001B4426"/>
    <w:rsid w:val="001B7C99"/>
    <w:rsid w:val="001C2708"/>
    <w:rsid w:val="001C3CC8"/>
    <w:rsid w:val="001C44D4"/>
    <w:rsid w:val="001C6013"/>
    <w:rsid w:val="001D2A49"/>
    <w:rsid w:val="001D722A"/>
    <w:rsid w:val="001D7342"/>
    <w:rsid w:val="001E0192"/>
    <w:rsid w:val="001E280A"/>
    <w:rsid w:val="001E74FF"/>
    <w:rsid w:val="001F01CA"/>
    <w:rsid w:val="001F1881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6EA4"/>
    <w:rsid w:val="0021790F"/>
    <w:rsid w:val="002203CB"/>
    <w:rsid w:val="00222B21"/>
    <w:rsid w:val="0022375B"/>
    <w:rsid w:val="00225B1C"/>
    <w:rsid w:val="00227DCA"/>
    <w:rsid w:val="00233F52"/>
    <w:rsid w:val="00236D75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A7533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0627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5B8D"/>
    <w:rsid w:val="00467488"/>
    <w:rsid w:val="00471302"/>
    <w:rsid w:val="00472FA0"/>
    <w:rsid w:val="00476D45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4E2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4599"/>
    <w:rsid w:val="005720A2"/>
    <w:rsid w:val="0057308E"/>
    <w:rsid w:val="005759D9"/>
    <w:rsid w:val="005813C5"/>
    <w:rsid w:val="00581739"/>
    <w:rsid w:val="00582E07"/>
    <w:rsid w:val="005836DD"/>
    <w:rsid w:val="005924E2"/>
    <w:rsid w:val="00592B50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65E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61E6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0C"/>
    <w:rsid w:val="006829DB"/>
    <w:rsid w:val="00682B50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A68B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E4B41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0A0"/>
    <w:rsid w:val="00746D87"/>
    <w:rsid w:val="00746E52"/>
    <w:rsid w:val="00752928"/>
    <w:rsid w:val="00752EC9"/>
    <w:rsid w:val="007535F2"/>
    <w:rsid w:val="00754BDA"/>
    <w:rsid w:val="0075672D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40BF"/>
    <w:rsid w:val="007B6044"/>
    <w:rsid w:val="007B6CA6"/>
    <w:rsid w:val="007B7C9B"/>
    <w:rsid w:val="007C03AF"/>
    <w:rsid w:val="007C2004"/>
    <w:rsid w:val="007C206E"/>
    <w:rsid w:val="007C251B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472F4"/>
    <w:rsid w:val="00852807"/>
    <w:rsid w:val="00853210"/>
    <w:rsid w:val="00855CC2"/>
    <w:rsid w:val="00860C7D"/>
    <w:rsid w:val="00863B92"/>
    <w:rsid w:val="00864394"/>
    <w:rsid w:val="00864CDD"/>
    <w:rsid w:val="00870F3E"/>
    <w:rsid w:val="008738A2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069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D72F7"/>
    <w:rsid w:val="009E2458"/>
    <w:rsid w:val="009E33A4"/>
    <w:rsid w:val="009E3B6E"/>
    <w:rsid w:val="009E52DE"/>
    <w:rsid w:val="009E5EC7"/>
    <w:rsid w:val="009F0176"/>
    <w:rsid w:val="009F187D"/>
    <w:rsid w:val="009F2492"/>
    <w:rsid w:val="00A0280D"/>
    <w:rsid w:val="00A0591B"/>
    <w:rsid w:val="00A13675"/>
    <w:rsid w:val="00A16D70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75BCE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3E0D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E7DF4"/>
    <w:rsid w:val="00AF4D18"/>
    <w:rsid w:val="00AF595B"/>
    <w:rsid w:val="00B0157F"/>
    <w:rsid w:val="00B044B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798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D5AFD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345B"/>
    <w:rsid w:val="00C3516F"/>
    <w:rsid w:val="00C4069C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5A3B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0EC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65D68"/>
    <w:rsid w:val="00D7371D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190D"/>
    <w:rsid w:val="00DF4200"/>
    <w:rsid w:val="00DF4291"/>
    <w:rsid w:val="00DF4358"/>
    <w:rsid w:val="00DF5F2A"/>
    <w:rsid w:val="00E002FE"/>
    <w:rsid w:val="00E0330E"/>
    <w:rsid w:val="00E04AB6"/>
    <w:rsid w:val="00E103B4"/>
    <w:rsid w:val="00E1447B"/>
    <w:rsid w:val="00E1472C"/>
    <w:rsid w:val="00E151B6"/>
    <w:rsid w:val="00E15496"/>
    <w:rsid w:val="00E17DE5"/>
    <w:rsid w:val="00E20AFA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2C63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4F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5D58"/>
    <w:rsid w:val="00F56463"/>
    <w:rsid w:val="00F61572"/>
    <w:rsid w:val="00F62973"/>
    <w:rsid w:val="00F631F4"/>
    <w:rsid w:val="00F75D6C"/>
    <w:rsid w:val="00F77713"/>
    <w:rsid w:val="00F80DB2"/>
    <w:rsid w:val="00F81BDE"/>
    <w:rsid w:val="00F82610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B7DA0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ijeloteksta" w:type="paragraph">
    <w:name w:val="Body Text"/>
    <w:basedOn w:val="Normal"/>
    <w:link w:val="TijelotekstaChar"/>
    <w:rsid w:val="00F3384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3384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7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5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5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5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5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ijeloteksta" w:type="paragraph">
    <w:name w:val="Body Text"/>
    <w:basedOn w:val="Normal"/>
    <w:link w:val="TijelotekstaChar"/>
    <w:rsid w:val="00F3384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3384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7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5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5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5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5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6658</izvorni_sadrzaj>
    <derivirana_varijabla naziv="DomainObject.Predmet.Broj_1">6658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St-6658/2016</izvorni_sadrzaj>
    <derivirana_varijabla naziv="DomainObject.Predmet.OznakaBroj_1">St-6658/2016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VELKOM d.o.o. zastupanog po punomoćniku Vlado Feljan</izvorni_sadrzaj>
    <derivirana_varijabla naziv="DomainObject.Predmet.ProtustrankaFormated_1">  VELKOM d.o.o. zastupanog po punomoćniku Vlado Feljan</derivirana_varijabla>
  </DomainObject.Predmet.ProtustrankaFormated>
  <DomainObject.Predmet.ProtustrankaFormatedOIB>
    <izvorni_sadrzaj>  VELKOM d.o.o., OIB 00697315626 zastupanog po punomoćniku Vlado Feljan</izvorni_sadrzaj>
    <derivirana_varijabla naziv="DomainObject.Predmet.ProtustrankaFormatedOIB_1">  VELKOM d.o.o., OIB 00697315626 zastupanog po punomoćniku Vlado Feljan</derivirana_varijabla>
  </DomainObject.Predmet.ProtustrankaFormatedOIB>
  <DomainObject.Predmet.ProtustrankaFormatedWithAdress>
    <izvorni_sadrzaj> VELKOM d.o.o., Ivana Gorana Kovačića 13, 10410 Velika Gorica zastupanog po punomoćniku Vlado Feljan</izvorni_sadrzaj>
    <derivirana_varijabla naziv="DomainObject.Predmet.ProtustrankaFormatedWithAdress_1"> VELKOM d.o.o., Ivana Gorana Kovačića 13, 10410 Velika Gorica zastupanog po punomoćniku Vlado Feljan</derivirana_varijabla>
  </DomainObject.Predmet.ProtustrankaFormatedWithAdress>
  <DomainObject.Predmet.ProtustrankaFormatedWithAdressOIB>
    <izvorni_sadrzaj> VELKOM d.o.o., OIB 00697315626, Ivana Gorana Kovačića 13, 10410 Velika Gorica zastupanog po punomoćniku Vlado Feljan</izvorni_sadrzaj>
    <derivirana_varijabla naziv="DomainObject.Predmet.ProtustrankaFormatedWithAdressOIB_1"> VELKOM d.o.o., OIB 00697315626, Ivana Gorana Kovačića 13, 10410 Velika Gorica zastupanog po punomoćniku Vlado Feljan</derivirana_varijabla>
  </DomainObject.Predmet.ProtustrankaFormatedWithAdressOIB>
  <DomainObject.Predmet.ProtustrankaWithAdress>
    <izvorni_sadrzaj>VELKOM d.o.o. Ivana Gorana Kovačića 13, 10410 Velika Gorica</izvorni_sadrzaj>
    <derivirana_varijabla naziv="DomainObject.Predmet.ProtustrankaWithAdress_1">VELKOM d.o.o. Ivana Gorana Kovačića 13, 10410 Velika Gorica</derivirana_varijabla>
  </DomainObject.Predmet.ProtustrankaWithAdress>
  <DomainObject.Predmet.ProtustrankaWithAdressOIB>
    <izvorni_sadrzaj>VELKOM d.o.o., OIB 00697315626, Ivana Gorana Kovačića 13, 10410 Velika Gorica</izvorni_sadrzaj>
    <derivirana_varijabla naziv="DomainObject.Predmet.ProtustrankaWithAdressOIB_1">VELKOM d.o.o., OIB 00697315626, Ivana Gorana Kovačića 13, 10410 Velika Gorica</derivirana_varijabla>
  </DomainObject.Predmet.ProtustrankaWithAdressOIB>
  <DomainObject.Predmet.ProtustrankaNazivFormated>
    <izvorni_sadrzaj>VELKOM d.o.o.</izvorni_sadrzaj>
    <derivirana_varijabla naziv="DomainObject.Predmet.ProtustrankaNazivFormated_1">VELKOM d.o.o.</derivirana_varijabla>
  </DomainObject.Predmet.ProtustrankaNazivFormated>
  <DomainObject.Predmet.ProtustrankaNazivFormatedOIB>
    <izvorni_sadrzaj>VELKOM d.o.o., OIB 00697315626</izvorni_sadrzaj>
    <derivirana_varijabla naziv="DomainObject.Predmet.ProtustrankaNazivFormatedOIB_1">VELKOM d.o.o., OIB 00697315626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VELKOM d.o.o. zastupanog po punomoćniku Vlado Feljan</item>
    </izvorni_sadrzaj>
    <derivirana_varijabla naziv="DomainObject.Predmet.ProtuStrankaListFormated_1">
      <item>VELKOM d.o.o. zastupanog po punomoćniku Vlado Feljan</item>
    </derivirana_varijabla>
  </DomainObject.Predmet.ProtuStrankaListFormated>
  <DomainObject.Predmet.ProtuStrankaListFormatedOIB>
    <izvorni_sadrzaj>
      <item>VELKOM d.o.o., OIB 00697315626 zastupanog po punomoćniku Vlado Feljan</item>
    </izvorni_sadrzaj>
    <derivirana_varijabla naziv="DomainObject.Predmet.ProtuStrankaListFormatedOIB_1">
      <item>VELKOM d.o.o., OIB 00697315626 zastupanog po punomoćniku Vlado Feljan</item>
    </derivirana_varijabla>
  </DomainObject.Predmet.ProtuStrankaListFormatedOIB>
  <DomainObject.Predmet.ProtuStrankaListFormatedWithAdress>
    <izvorni_sadrzaj>
      <item>VELKOM d.o.o., Ivana Gorana Kovačića 13, 10410 Velika Gorica zastupanog po punomoćniku Vlado Feljan</item>
    </izvorni_sadrzaj>
    <derivirana_varijabla naziv="DomainObject.Predmet.ProtuStrankaListFormatedWithAdress_1">
      <item>VELKOM d.o.o., Ivana Gorana Kovačića 13, 10410 Velika Gorica zastupanog po punomoćniku Vlado Feljan</item>
    </derivirana_varijabla>
  </DomainObject.Predmet.ProtuStrankaListFormatedWithAdress>
  <DomainObject.Predmet.ProtuStrankaListFormatedWithAdressOIB>
    <izvorni_sadrzaj>
      <item>VELKOM d.o.o., OIB 00697315626, Ivana Gorana Kovačića 13, 10410 Velika Gorica zastupanog po punomoćniku Vlado Feljan</item>
    </izvorni_sadrzaj>
    <derivirana_varijabla naziv="DomainObject.Predmet.ProtuStrankaListFormatedWithAdressOIB_1">
      <item>VELKOM d.o.o., OIB 00697315626, Ivana Gorana Kovačića 13, 10410 Velika Gorica zastupanog po punomoćniku Vlado Feljan</item>
    </derivirana_varijabla>
  </DomainObject.Predmet.ProtuStrankaListFormatedWithAdressOIB>
  <DomainObject.Predmet.ProtuStrankaListNazivFormated>
    <izvorni_sadrzaj>
      <item>VELKOM d.o.o.</item>
    </izvorni_sadrzaj>
    <derivirana_varijabla naziv="DomainObject.Predmet.ProtuStrankaListNazivFormated_1">
      <item>VELKOM d.o.o.</item>
    </derivirana_varijabla>
  </DomainObject.Predmet.ProtuStrankaListNazivFormated>
  <DomainObject.Predmet.ProtuStrankaListNazivFormatedOIB>
    <izvorni_sadrzaj>
      <item>VELKOM d.o.o., OIB 00697315626</item>
    </izvorni_sadrzaj>
    <derivirana_varijabla naziv="DomainObject.Predmet.ProtuStrankaListNazivFormatedOIB_1">
      <item>VELKOM d.o.o., OIB 00697315626</item>
    </derivirana_varijabla>
  </DomainObject.Predmet.ProtuStrankaListNazivFormatedOIB>
  <DomainObject.Predmet.OstaliListFormated>
    <izvorni_sadrzaj>
      <item>Vlado Feljan punomoćnik sudionika u postupku VELKOM d.o.o.</item>
    </izvorni_sadrzaj>
    <derivirana_varijabla naziv="DomainObject.Predmet.OstaliListFormated_1">
      <item>Vlado Feljan punomoćnik sudionika u postupku VELKOM d.o.o.</item>
    </derivirana_varijabla>
  </DomainObject.Predmet.OstaliListFormated>
  <DomainObject.Predmet.OstaliListFormatedOIB>
    <izvorni_sadrzaj>
      <item>Vlado Feljan, OIB 23291758326 punomoćnik sudionika u postupku VELKOM d.o.o.</item>
    </izvorni_sadrzaj>
    <derivirana_varijabla naziv="DomainObject.Predmet.OstaliListFormatedOIB_1">
      <item>Vlado Feljan, OIB 23291758326 punomoćnik sudionika u postupku VELKOM d.o.o.</item>
    </derivirana_varijabla>
  </DomainObject.Predmet.OstaliListFormatedOIB>
  <DomainObject.Predmet.OstaliListFormatedWithAdress>
    <izvorni_sadrzaj>
      <item>Vlado Feljan, Nikole Tesle 51, 10410 Velika Gorica punomoćnik sudionika u postupku VELKOM d.o.o.</item>
    </izvorni_sadrzaj>
    <derivirana_varijabla naziv="DomainObject.Predmet.OstaliListFormatedWithAdress_1">
      <item>Vlado Feljan, Nikole Tesle 51, 10410 Velika Gorica punomoćnik sudionika u postupku VELKOM d.o.o.</item>
    </derivirana_varijabla>
  </DomainObject.Predmet.OstaliListFormatedWithAdress>
  <DomainObject.Predmet.OstaliListFormatedWithAdressOIB>
    <izvorni_sadrzaj>
      <item>Vlado Feljan, OIB 23291758326, Nikole Tesle 51, 10410 Velika Gorica punomoćnik sudionika u postupku VELKOM d.o.o.</item>
    </izvorni_sadrzaj>
    <derivirana_varijabla naziv="DomainObject.Predmet.OstaliListFormatedWithAdressOIB_1">
      <item>Vlado Feljan, OIB 23291758326, Nikole Tesle 51, 10410 Velika Gorica punomoćnik sudionika u postupku VELKOM d.o.o.</item>
    </derivirana_varijabla>
  </DomainObject.Predmet.OstaliListFormatedWithAdressOIB>
  <DomainObject.Predmet.OstaliListNazivFormated>
    <izvorni_sadrzaj>
      <item>Vlado Feljan</item>
    </izvorni_sadrzaj>
    <derivirana_varijabla naziv="DomainObject.Predmet.OstaliListNazivFormated_1">
      <item>Vlado Feljan</item>
    </derivirana_varijabla>
  </DomainObject.Predmet.OstaliListNazivFormated>
  <DomainObject.Predmet.OstaliListNazivFormatedOIB>
    <izvorni_sadrzaj>
      <item>Vlado Feljan, OIB 23291758326</item>
    </izvorni_sadrzaj>
    <derivirana_varijabla naziv="DomainObject.Predmet.OstaliListNazivFormatedOIB_1">
      <item>Vlado Feljan, OIB 23291758326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VELKOM d.o.o.</izvorni_sadrzaj>
    <derivirana_varijabla naziv="DomainObject.Predmet.ProtustrankaIDrugi_1">VELKOM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VELKOM d.o.o., OIB 00697315626, Ivana Gorana Kovačića 13, 10410 Velika Gorica</izvorni_sadrzaj>
    <derivirana_varijabla naziv="DomainObject.Predmet.ProtustrankaIDrugiAdressOIB_1">VELKOM d.o.o., OIB 00697315626, Ivana Gorana Kovačića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VELKOM d.o.o.</item>
      <item>FINA Regionalni centar Zagreb</item>
      <item>Vlado Feljan</item>
    </izvorni_sadrzaj>
    <derivirana_varijabla naziv="DomainObject.Predmet.SudioniciListNaziv_1">
      <item>VELKOM d.o.o.</item>
      <item>FINA Regionalni centar Zagreb</item>
      <item>Vlado Feljan</item>
    </derivirana_varijabla>
  </DomainObject.Predmet.SudioniciListNaziv>
  <DomainObject.Predmet.SudioniciListAdressOIB>
    <izvorni_sadrzaj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izvorni_sadrzaj>
    <derivirana_varijabla naziv="DomainObject.Predmet.SudioniciListAdressOIB_1"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00697315626</item>
      <item>, OIB 85821130368</item>
      <item>, OIB 23291758326</item>
    </izvorni_sadrzaj>
    <derivirana_varijabla naziv="DomainObject.Predmet.SudioniciListNazivOIB_1">
      <item>, OIB 00697315626</item>
      <item>, OIB 85821130368</item>
      <item>, OIB 23291758326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E9B97-E6F9-4F23-84D8-5F7DCEC49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1204</properties:Words>
  <properties:Characters>6715</properties:Characters>
  <properties:Lines>132</properties:Lines>
  <properties:Paragraphs>33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2017-06-08T07:45:00Z</dcterms:created>
  <dc:creator>rsticn</dc:creator>
  <cp:lastModifiedBy>Monika Grbac</cp:lastModifiedBy>
  <cp:lastPrinted>2017-06-12T05:28:00Z</cp:lastPrinted>
  <dcterms:modified xmlns:xsi="http://www.w3.org/2001/XMLSchema-instance" xsi:type="dcterms:W3CDTF">2017-06-12T05:28:00Z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