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c06d7" w14:paraId="00c06d7" w:rsidRDefault="008C04AA" w:rsidP="008C04AA" w:rsidR="008C04AA" w:rsidRPr="00AC53A9">
      <w:pPr>
        <w15:collapsed w:val="false"/>
        <w:rPr>
          <w:b/>
        </w:rPr>
      </w:pPr>
      <w:bookmarkStart w:name="_GoBack" w:id="0"/>
      <w:bookmarkEnd w:id="0"/>
      <w:r w:rsidRPr="00AC53A9">
        <w:rPr>
          <w:b/>
        </w:rPr>
        <w:t xml:space="preserve">         </w:t>
      </w:r>
      <w:r w:rsidR="00AC53A9">
        <w:rPr>
          <w:b/>
        </w:rPr>
        <w:t xml:space="preserve"> </w:t>
      </w:r>
      <w:r w:rsidRPr="00AC53A9">
        <w:rPr>
          <w:b/>
        </w:rPr>
        <w:t xml:space="preserve">       </w:t>
      </w:r>
      <w:r w:rsidR="00AC53A9">
        <w:rPr>
          <w:b/>
        </w:rPr>
        <w:t xml:space="preserve"> </w:t>
      </w:r>
      <w:r w:rsidRPr="00AC53A9">
        <w:rPr>
          <w:b/>
        </w:rPr>
        <w:t xml:space="preserve"> </w:t>
      </w:r>
      <w:r w:rsidRPr="00AC53A9">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AC53A9">
        <w:rPr>
          <w:b/>
        </w:rPr>
        <w:t xml:space="preserve">                                                            </w:t>
      </w:r>
    </w:p>
    <w:p w:rsidRDefault="008C04AA" w:rsidP="00B271A9" w:rsidR="008C04AA" w:rsidRPr="00AC53A9">
      <w:r w:rsidRPr="00AC53A9">
        <w:t xml:space="preserve"> </w:t>
      </w:r>
      <w:r w:rsidR="00AC53A9">
        <w:t xml:space="preserve">    </w:t>
      </w:r>
      <w:r w:rsidRPr="00AC53A9">
        <w:t xml:space="preserve">REPUBLIKA HRVATSKA </w:t>
      </w:r>
      <w:r w:rsidRPr="00AC53A9">
        <w:tab/>
      </w:r>
      <w:r w:rsidRPr="00AC53A9">
        <w:tab/>
      </w:r>
      <w:r w:rsidRPr="00AC53A9">
        <w:tab/>
      </w:r>
      <w:r w:rsidRPr="00AC53A9">
        <w:tab/>
      </w:r>
      <w:r w:rsidRPr="00AC53A9">
        <w:tab/>
      </w:r>
    </w:p>
    <w:p w:rsidRDefault="008C04AA" w:rsidP="00B271A9" w:rsidR="008C04AA" w:rsidRPr="00AC53A9">
      <w:r w:rsidRPr="00AC53A9">
        <w:t xml:space="preserve"> TRGOVAČKI SUD U PAZINU</w:t>
      </w:r>
    </w:p>
    <w:p w:rsidRDefault="008C04AA" w:rsidP="00B271A9" w:rsidR="00AC53A9">
      <w:r w:rsidRPr="00AC53A9">
        <w:t xml:space="preserve"> </w:t>
      </w:r>
      <w:r w:rsidR="00AC53A9">
        <w:tab/>
      </w:r>
      <w:r w:rsidR="00694576" w:rsidRPr="00AC53A9">
        <w:t>Pazin</w:t>
      </w:r>
      <w:r w:rsidRPr="00AC53A9">
        <w:t>, Dršćevka 1</w:t>
      </w:r>
    </w:p>
    <w:p w:rsidRDefault="008C04AA" w:rsidP="00B271A9" w:rsidR="00C607F6" w:rsidRPr="00AC53A9">
      <w:r w:rsidRPr="00AC53A9">
        <w:tab/>
      </w:r>
      <w:r w:rsidRPr="00AC53A9">
        <w:tab/>
      </w:r>
      <w:r w:rsidRPr="00AC53A9">
        <w:tab/>
      </w:r>
      <w:r w:rsidRPr="00AC53A9">
        <w:tab/>
      </w:r>
    </w:p>
    <w:p w:rsidRDefault="008C04AA" w:rsidP="00A04538" w:rsidR="008C04AA">
      <w:pPr>
        <w:jc w:val="center"/>
      </w:pPr>
      <w:r w:rsidRPr="00AC53A9">
        <w:t>R E P U B L I K A   H R V A T S K A</w:t>
      </w:r>
    </w:p>
    <w:p w:rsidRDefault="00AC53A9" w:rsidP="00A04538" w:rsidR="00AC53A9" w:rsidRPr="00AC53A9">
      <w:pPr>
        <w:jc w:val="center"/>
      </w:pPr>
    </w:p>
    <w:p w:rsidRDefault="008C04AA" w:rsidP="008C04AA" w:rsidR="008C04AA" w:rsidRPr="00AC53A9">
      <w:pPr>
        <w:jc w:val="center"/>
      </w:pPr>
      <w:r w:rsidRPr="00AC53A9">
        <w:t>R J E Š E N J E</w:t>
      </w:r>
    </w:p>
    <w:p w:rsidRDefault="008C04AA" w:rsidP="008C04AA" w:rsidR="008C04AA" w:rsidRPr="00AC53A9">
      <w:pPr>
        <w:jc w:val="both"/>
      </w:pPr>
    </w:p>
    <w:p w:rsidRDefault="008C04AA" w:rsidP="008C04AA" w:rsidR="008D67D3" w:rsidRPr="00AC53A9">
      <w:pPr>
        <w:jc w:val="both"/>
      </w:pPr>
      <w:r w:rsidRPr="00AC53A9">
        <w:tab/>
      </w:r>
      <w:r w:rsidR="0033439D" w:rsidRPr="00AC53A9">
        <w:t>Trgovački sud u Pazinu, po stečajnom sucu Ivanu Dujiću, u postupku po prijedlogu predlagatelja POSOJILNICA BANK eGen sa sjedištem u Austriji, Klagenfurt, Paulitschgasse 5-7, OIB 24250429800, zastupanog po punomoćnicima odvjetnicima iz Odvjetničkog društva Kallay &amp; Partneri d.o.o. Zagreb, radi otvaranja stečajnog postupka nad trgovačkim društvom RB - IMPEX d.o.o. Poreč, Obala Maršala Tita 9, OIB 25611782202</w:t>
      </w:r>
      <w:r w:rsidR="005F652C" w:rsidRPr="00AC53A9">
        <w:t xml:space="preserve">, </w:t>
      </w:r>
      <w:r w:rsidR="0033439D" w:rsidRPr="00AC53A9">
        <w:t>11</w:t>
      </w:r>
      <w:r w:rsidR="00007EC2" w:rsidRPr="00AC53A9">
        <w:t xml:space="preserve">. </w:t>
      </w:r>
      <w:r w:rsidR="0033439D" w:rsidRPr="00AC53A9">
        <w:t>rujna</w:t>
      </w:r>
      <w:r w:rsidR="005F652C" w:rsidRPr="00AC53A9">
        <w:t xml:space="preserve"> 201</w:t>
      </w:r>
      <w:r w:rsidR="00CE676C" w:rsidRPr="00AC53A9">
        <w:t>8</w:t>
      </w:r>
      <w:r w:rsidR="005F652C" w:rsidRPr="00AC53A9">
        <w:t>.</w:t>
      </w:r>
    </w:p>
    <w:p w:rsidRDefault="00A605D4" w:rsidP="008C04AA" w:rsidR="00A605D4" w:rsidRPr="00AC53A9">
      <w:pPr>
        <w:jc w:val="both"/>
      </w:pPr>
    </w:p>
    <w:p w:rsidRDefault="008C04AA" w:rsidP="008C04AA" w:rsidR="008C04AA" w:rsidRPr="00AC53A9">
      <w:pPr>
        <w:jc w:val="center"/>
      </w:pPr>
      <w:r w:rsidRPr="00AC53A9">
        <w:t>r i j e š i o  j e</w:t>
      </w:r>
    </w:p>
    <w:p w:rsidRDefault="008C04AA" w:rsidP="008C04AA" w:rsidR="008C04AA" w:rsidRPr="00AC53A9">
      <w:pPr>
        <w:jc w:val="center"/>
      </w:pPr>
    </w:p>
    <w:p w:rsidRDefault="008C04AA" w:rsidP="008C04AA" w:rsidR="008C04AA" w:rsidRPr="00AC53A9">
      <w:pPr>
        <w:jc w:val="both"/>
      </w:pPr>
      <w:r w:rsidRPr="00AC53A9">
        <w:tab/>
        <w:t>I.</w:t>
      </w:r>
      <w:r w:rsidRPr="00AC53A9">
        <w:tab/>
        <w:t xml:space="preserve">Otvara se stečajni postupak nad dužnikom </w:t>
      </w:r>
      <w:r w:rsidR="0033439D" w:rsidRPr="00AC53A9">
        <w:t>RB - IMPEX d.o.o. Poreč, Obala Maršala Tita 9, OIB 25611782202</w:t>
      </w:r>
      <w:r w:rsidR="00284032" w:rsidRPr="00AC53A9">
        <w:t xml:space="preserve">, </w:t>
      </w:r>
      <w:r w:rsidR="0033439D" w:rsidRPr="00AC53A9">
        <w:t xml:space="preserve">11. rujna 2018. </w:t>
      </w:r>
      <w:r w:rsidR="007126AC" w:rsidRPr="00AC53A9">
        <w:t>u 1</w:t>
      </w:r>
      <w:r w:rsidR="00CE676C" w:rsidRPr="00AC53A9">
        <w:t>4</w:t>
      </w:r>
      <w:r w:rsidR="007126AC" w:rsidRPr="00AC53A9">
        <w:t>:</w:t>
      </w:r>
      <w:r w:rsidR="00CE676C" w:rsidRPr="00AC53A9">
        <w:t>0</w:t>
      </w:r>
      <w:r w:rsidR="00007EC2" w:rsidRPr="00AC53A9">
        <w:t>0</w:t>
      </w:r>
      <w:r w:rsidR="007126AC" w:rsidRPr="00AC53A9">
        <w:t xml:space="preserve"> sati.</w:t>
      </w:r>
    </w:p>
    <w:p w:rsidRDefault="008C04AA" w:rsidP="008C04AA" w:rsidR="008C04AA" w:rsidRPr="00AC53A9">
      <w:pPr>
        <w:jc w:val="both"/>
      </w:pPr>
    </w:p>
    <w:p w:rsidRDefault="008C04AA" w:rsidP="007126AC" w:rsidR="008D71CD" w:rsidRPr="00AC53A9">
      <w:pPr>
        <w:jc w:val="both"/>
      </w:pPr>
      <w:r w:rsidRPr="00AC53A9">
        <w:tab/>
        <w:t>II.</w:t>
      </w:r>
      <w:r w:rsidRPr="00AC53A9">
        <w:tab/>
        <w:t xml:space="preserve">Za stečajnog upravitelja imenuje se </w:t>
      </w:r>
      <w:r w:rsidR="0033439D" w:rsidRPr="00AC53A9">
        <w:t>Jasna Kučević, iz Pule, Kaštanjer 64, OIB 89442269215.</w:t>
      </w:r>
    </w:p>
    <w:p w:rsidRDefault="0033439D" w:rsidP="007126AC" w:rsidR="0033439D" w:rsidRPr="00AC53A9">
      <w:pPr>
        <w:jc w:val="both"/>
      </w:pPr>
    </w:p>
    <w:p w:rsidRDefault="00284032" w:rsidP="007126AC" w:rsidR="007126AC" w:rsidRPr="00AC53A9">
      <w:pPr>
        <w:jc w:val="both"/>
      </w:pPr>
      <w:r w:rsidRPr="00AC53A9">
        <w:tab/>
      </w:r>
      <w:r w:rsidR="007126AC" w:rsidRPr="00AC53A9">
        <w:t>III.</w:t>
      </w:r>
      <w:r w:rsidR="007126AC" w:rsidRPr="00AC53A9">
        <w:tab/>
        <w:t xml:space="preserve">Pozivaju se vjerovnici da u roku od 60 dana od dana objave ovog rješenja na mrežnoj stranici e-Oglasna ploča Trgovačkog suda u Pazinu, prijave svoje tražbine </w:t>
      </w:r>
      <w:r w:rsidR="0050084B" w:rsidRPr="00AC53A9">
        <w:t>na adresu stečajnog upravitelja</w:t>
      </w:r>
      <w:r w:rsidRPr="00AC53A9">
        <w:t xml:space="preserve">, </w:t>
      </w:r>
      <w:r w:rsidR="007126AC" w:rsidRPr="00AC53A9">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7126AC" w:rsidRPr="00AC53A9">
        <w:rPr>
          <w:bCs/>
        </w:rPr>
        <w:t>HR12 1001005 1863000160</w:t>
      </w:r>
      <w:r w:rsidR="007126AC" w:rsidRPr="00AC53A9">
        <w:t xml:space="preserve"> poziv na broj 64 5045-48752-</w:t>
      </w:r>
      <w:r w:rsidR="0033439D" w:rsidRPr="00AC53A9">
        <w:t>258</w:t>
      </w:r>
      <w:r w:rsidR="007126AC" w:rsidRPr="00AC53A9">
        <w:t>201</w:t>
      </w:r>
      <w:r w:rsidR="0033439D" w:rsidRPr="00AC53A9">
        <w:t>8</w:t>
      </w:r>
      <w:r w:rsidR="007126AC" w:rsidRPr="00AC53A9">
        <w:t xml:space="preserve">. Zaposlenici koji prijavljuju svoja potraživanja po osnovu rada ne moraju platiti pristojbu. </w:t>
      </w:r>
    </w:p>
    <w:p w:rsidRDefault="007126AC" w:rsidP="007126AC" w:rsidR="007126AC" w:rsidRPr="00AC53A9">
      <w:pPr>
        <w:jc w:val="both"/>
      </w:pPr>
    </w:p>
    <w:p w:rsidRDefault="007126AC" w:rsidP="007126AC" w:rsidR="007126AC" w:rsidRPr="00AC53A9">
      <w:pPr>
        <w:jc w:val="both"/>
      </w:pPr>
      <w:r w:rsidRPr="00AC53A9">
        <w:tab/>
        <w:t>IV.</w:t>
      </w:r>
      <w:r w:rsidRPr="00AC53A9">
        <w:tab/>
        <w:t>Prijavu tražbine podnesenu nakon isteka roka za prijavljivanje sud će odbaciti rješenjem (čl. 257. st. 6. SZ-a).</w:t>
      </w:r>
    </w:p>
    <w:p w:rsidRDefault="007126AC" w:rsidP="007126AC" w:rsidR="007126AC" w:rsidRPr="00AC53A9">
      <w:pPr>
        <w:jc w:val="both"/>
      </w:pPr>
      <w:r w:rsidRPr="00AC53A9">
        <w:tab/>
        <w:t xml:space="preserve">Samo prijave dostavljene na način koji je naveden u točki III. ovog rješenja smatraju se urednima i pravovremenima. </w:t>
      </w:r>
    </w:p>
    <w:p w:rsidRDefault="007126AC" w:rsidP="007126AC" w:rsidR="007126AC" w:rsidRPr="00AC53A9">
      <w:pPr>
        <w:jc w:val="both"/>
      </w:pPr>
      <w:r w:rsidRPr="00AC53A9">
        <w:tab/>
      </w:r>
    </w:p>
    <w:p w:rsidRDefault="007126AC" w:rsidP="007126AC" w:rsidR="007126AC" w:rsidRPr="00AC53A9">
      <w:pPr>
        <w:jc w:val="both"/>
      </w:pPr>
      <w:r w:rsidRPr="00AC53A9">
        <w:tab/>
        <w:t>V.</w:t>
      </w:r>
      <w:r w:rsidRPr="00AC53A9">
        <w:tab/>
        <w:t xml:space="preserve">Razlučni i izlučni vjerovnici se pozivaju da u roku iz t. III. ovog rješenja obavijeste stečajnog upravitelja o svojim pravima, sukladno odredbi čl. 258. st. 1. i 2. SZ-a. </w:t>
      </w:r>
    </w:p>
    <w:p w:rsidRDefault="007126AC" w:rsidP="007126AC" w:rsidR="007126AC" w:rsidRPr="00AC53A9">
      <w:pPr>
        <w:jc w:val="both"/>
      </w:pPr>
      <w:r w:rsidRPr="00AC53A9">
        <w:tab/>
      </w:r>
    </w:p>
    <w:p w:rsidRDefault="007126AC" w:rsidP="007126AC" w:rsidR="007126AC" w:rsidRPr="00AC53A9">
      <w:pPr>
        <w:jc w:val="both"/>
      </w:pPr>
      <w:r w:rsidRPr="00AC53A9">
        <w:tab/>
        <w:t>VI.</w:t>
      </w:r>
      <w:r w:rsidRPr="00AC53A9">
        <w:tab/>
        <w:t xml:space="preserve">Pozivaju se dužnikovi dužnici da svoje obveze bez odgode ispunjavaju stečajnom upravitelju za stečajnog dužnika. </w:t>
      </w:r>
    </w:p>
    <w:p w:rsidRDefault="007126AC" w:rsidP="007126AC" w:rsidR="007126AC" w:rsidRPr="00AC53A9">
      <w:pPr>
        <w:jc w:val="both"/>
      </w:pPr>
      <w:r w:rsidRPr="00AC53A9">
        <w:tab/>
      </w:r>
    </w:p>
    <w:p w:rsidRDefault="007126AC" w:rsidP="007126AC" w:rsidR="007126AC" w:rsidRPr="00AC53A9">
      <w:pPr>
        <w:jc w:val="both"/>
      </w:pPr>
      <w:r w:rsidRPr="00AC53A9">
        <w:tab/>
        <w:t>VII.</w:t>
      </w:r>
      <w:r w:rsidRPr="00AC53A9">
        <w:tab/>
        <w:t xml:space="preserve">Otvaranje stečajnog postupka upisati će se u sudski registar ovog suda.  </w:t>
      </w:r>
    </w:p>
    <w:p w:rsidRDefault="007126AC" w:rsidP="007126AC" w:rsidR="007126AC" w:rsidRPr="00AC53A9"/>
    <w:p w:rsidRDefault="007126AC" w:rsidP="007126AC" w:rsidR="007126AC" w:rsidRPr="00AC53A9">
      <w:r w:rsidRPr="00AC53A9">
        <w:tab/>
        <w:t>VIII.</w:t>
      </w:r>
      <w:r w:rsidRPr="00AC53A9">
        <w:tab/>
        <w:t xml:space="preserve">Ispitno ročište na kojem će se ispitivati prijavljene tražbine određuje se za dan </w:t>
      </w:r>
    </w:p>
    <w:p w:rsidRDefault="007126AC" w:rsidP="007126AC" w:rsidR="007126AC" w:rsidRPr="00AC53A9"/>
    <w:p w:rsidRDefault="0033439D" w:rsidP="007126AC" w:rsidR="007126AC" w:rsidRPr="00AC53A9">
      <w:pPr>
        <w:jc w:val="center"/>
      </w:pPr>
      <w:r w:rsidRPr="00AC53A9">
        <w:lastRenderedPageBreak/>
        <w:t>6</w:t>
      </w:r>
      <w:r w:rsidR="007126AC" w:rsidRPr="00AC53A9">
        <w:t xml:space="preserve">. </w:t>
      </w:r>
      <w:r w:rsidRPr="00AC53A9">
        <w:t>prosinca</w:t>
      </w:r>
      <w:r w:rsidR="007126AC" w:rsidRPr="00AC53A9">
        <w:t xml:space="preserve"> 201</w:t>
      </w:r>
      <w:r w:rsidR="00ED1FC9" w:rsidRPr="00AC53A9">
        <w:t xml:space="preserve">8. </w:t>
      </w:r>
      <w:r w:rsidR="007126AC" w:rsidRPr="00AC53A9">
        <w:t xml:space="preserve">u </w:t>
      </w:r>
      <w:r w:rsidR="00B47C76" w:rsidRPr="00AC53A9">
        <w:t>9</w:t>
      </w:r>
      <w:r w:rsidR="00E80304" w:rsidRPr="00AC53A9">
        <w:t>:</w:t>
      </w:r>
      <w:r w:rsidR="00ED1FC9" w:rsidRPr="00AC53A9">
        <w:t>0</w:t>
      </w:r>
      <w:r w:rsidR="007126AC" w:rsidRPr="00AC53A9">
        <w:t>0 sati,</w:t>
      </w:r>
    </w:p>
    <w:p w:rsidRDefault="007126AC" w:rsidP="008C6538" w:rsidR="00C643AD" w:rsidRPr="00AC53A9">
      <w:pPr>
        <w:jc w:val="center"/>
      </w:pPr>
      <w:r w:rsidRPr="00AC53A9">
        <w:t>sudnica broj 1,</w:t>
      </w:r>
    </w:p>
    <w:p w:rsidRDefault="007126AC" w:rsidP="007126AC" w:rsidR="007126AC" w:rsidRPr="00AC53A9">
      <w:pPr>
        <w:jc w:val="center"/>
      </w:pPr>
      <w:r w:rsidRPr="00AC53A9">
        <w:t>u Trgovačkom sudu u Pazinu,</w:t>
      </w:r>
    </w:p>
    <w:p w:rsidRDefault="007126AC" w:rsidP="007126AC" w:rsidR="007126AC" w:rsidRPr="00AC53A9">
      <w:pPr>
        <w:jc w:val="center"/>
      </w:pPr>
      <w:r w:rsidRPr="00AC53A9">
        <w:t>Dršćevka 1.</w:t>
      </w:r>
    </w:p>
    <w:p w:rsidRDefault="007126AC" w:rsidP="007126AC" w:rsidR="007126AC" w:rsidRPr="00AC53A9"/>
    <w:p w:rsidRDefault="007126AC" w:rsidP="007126AC" w:rsidR="007126AC" w:rsidRPr="00AC53A9">
      <w:r w:rsidRPr="00AC53A9">
        <w:tab/>
        <w:t>IX.</w:t>
      </w:r>
      <w:r w:rsidRPr="00AC53A9">
        <w:tab/>
        <w:t xml:space="preserve">Izvještajno ročište na kojem će se na temelju izvješća stečajnog upravitelja odlučivati o daljnjem tijeku stečajnog postupka određuje se za dan </w:t>
      </w:r>
    </w:p>
    <w:p w:rsidRDefault="007126AC" w:rsidP="007126AC" w:rsidR="007126AC" w:rsidRPr="00AC53A9"/>
    <w:p w:rsidRDefault="0033439D" w:rsidP="007126AC" w:rsidR="007126AC" w:rsidRPr="00AC53A9">
      <w:pPr>
        <w:jc w:val="center"/>
      </w:pPr>
      <w:r w:rsidRPr="00AC53A9">
        <w:t>6</w:t>
      </w:r>
      <w:r w:rsidR="007126AC" w:rsidRPr="00AC53A9">
        <w:t xml:space="preserve">. </w:t>
      </w:r>
      <w:r w:rsidRPr="00AC53A9">
        <w:t>prosinca</w:t>
      </w:r>
      <w:r w:rsidR="007126AC" w:rsidRPr="00AC53A9">
        <w:t xml:space="preserve"> 201</w:t>
      </w:r>
      <w:r w:rsidR="00ED1FC9" w:rsidRPr="00AC53A9">
        <w:t>8.</w:t>
      </w:r>
      <w:r w:rsidR="007126AC" w:rsidRPr="00AC53A9">
        <w:t xml:space="preserve"> u </w:t>
      </w:r>
      <w:r w:rsidR="00ED1FC9" w:rsidRPr="00AC53A9">
        <w:t>9</w:t>
      </w:r>
      <w:r w:rsidR="007126AC" w:rsidRPr="00AC53A9">
        <w:t>:</w:t>
      </w:r>
      <w:r w:rsidR="00ED1FC9" w:rsidRPr="00AC53A9">
        <w:t>3</w:t>
      </w:r>
      <w:r w:rsidR="007126AC" w:rsidRPr="00AC53A9">
        <w:t>0 sati,</w:t>
      </w:r>
    </w:p>
    <w:p w:rsidRDefault="007126AC" w:rsidP="007126AC" w:rsidR="007126AC" w:rsidRPr="00AC53A9">
      <w:pPr>
        <w:jc w:val="center"/>
      </w:pPr>
      <w:r w:rsidRPr="00AC53A9">
        <w:t>sudnica broj 1,</w:t>
      </w:r>
    </w:p>
    <w:p w:rsidRDefault="007126AC" w:rsidP="007126AC" w:rsidR="007126AC" w:rsidRPr="00AC53A9">
      <w:pPr>
        <w:jc w:val="center"/>
      </w:pPr>
      <w:r w:rsidRPr="00AC53A9">
        <w:t>u Trgovačkom sudu u Pazinu,</w:t>
      </w:r>
    </w:p>
    <w:p w:rsidRDefault="007126AC" w:rsidP="007126AC" w:rsidR="007126AC" w:rsidRPr="00AC53A9">
      <w:pPr>
        <w:jc w:val="center"/>
      </w:pPr>
      <w:r w:rsidRPr="00AC53A9">
        <w:t>Dršćevka 1.</w:t>
      </w:r>
    </w:p>
    <w:p w:rsidRDefault="007126AC" w:rsidP="00A605D4" w:rsidR="00A605D4" w:rsidRPr="00AC53A9">
      <w:pPr>
        <w:jc w:val="both"/>
      </w:pPr>
      <w:r w:rsidRPr="00AC53A9">
        <w:tab/>
      </w:r>
    </w:p>
    <w:p w:rsidRDefault="00DD3FA8" w:rsidP="00A605D4" w:rsidR="00A605D4" w:rsidRPr="00AC53A9">
      <w:pPr>
        <w:jc w:val="both"/>
      </w:pPr>
      <w:r w:rsidRPr="00AC53A9">
        <w:tab/>
      </w:r>
      <w:r w:rsidR="00A605D4" w:rsidRPr="00AC53A9">
        <w:t>X.</w:t>
      </w:r>
      <w:r w:rsidR="00A605D4" w:rsidRPr="00AC53A9">
        <w:tab/>
        <w:t xml:space="preserve">Nalaže se Općinskom sudu u Puli, zemljišnoknjižnom odjelu </w:t>
      </w:r>
      <w:r w:rsidR="0033439D" w:rsidRPr="00AC53A9">
        <w:t>Poreč</w:t>
      </w:r>
      <w:r w:rsidR="00A605D4" w:rsidRPr="00AC53A9">
        <w:t xml:space="preserve">, da izvrši upis otvaranja stečajnog postupka nad trgovačkim društvom </w:t>
      </w:r>
      <w:r w:rsidR="0033439D" w:rsidRPr="00AC53A9">
        <w:t>RB - IMPEX d.o.o. Poreč, Obala Maršala Tita 9, OIB 25611782202</w:t>
      </w:r>
      <w:r w:rsidR="00A605D4" w:rsidRPr="00AC53A9">
        <w:t>, na:</w:t>
      </w:r>
    </w:p>
    <w:p w:rsidRDefault="00A605D4" w:rsidP="0033439D" w:rsidR="00885B0C" w:rsidRPr="00AC53A9">
      <w:pPr>
        <w:jc w:val="both"/>
      </w:pPr>
      <w:r w:rsidRPr="00AC53A9">
        <w:tab/>
        <w:t>- k.č.</w:t>
      </w:r>
      <w:r w:rsidR="00B349E3" w:rsidRPr="00AC53A9">
        <w:t xml:space="preserve"> </w:t>
      </w:r>
      <w:r w:rsidR="0033439D" w:rsidRPr="00AC53A9">
        <w:t xml:space="preserve">1139/1 oranica površine 308 m2, k.č. 1140/1 dvorište </w:t>
      </w:r>
      <w:r w:rsidR="007E4DC3" w:rsidRPr="00AC53A9">
        <w:t xml:space="preserve">površine </w:t>
      </w:r>
      <w:r w:rsidR="0033439D" w:rsidRPr="00AC53A9">
        <w:t>50</w:t>
      </w:r>
      <w:r w:rsidR="007E4DC3" w:rsidRPr="00AC53A9">
        <w:t xml:space="preserve"> m2, k.č. </w:t>
      </w:r>
      <w:r w:rsidR="0033439D" w:rsidRPr="00AC53A9">
        <w:t xml:space="preserve">1196/1 kuća i dvorište </w:t>
      </w:r>
      <w:r w:rsidR="007E4DC3" w:rsidRPr="00AC53A9">
        <w:t xml:space="preserve">površine </w:t>
      </w:r>
      <w:r w:rsidR="0033439D" w:rsidRPr="00AC53A9">
        <w:t>227</w:t>
      </w:r>
      <w:r w:rsidR="007E4DC3" w:rsidRPr="00AC53A9">
        <w:t xml:space="preserve"> m2, sve upisane u z.k.ul. 2927 k.o. Poreč,</w:t>
      </w:r>
    </w:p>
    <w:p w:rsidRDefault="00BB6B9A" w:rsidP="0033439D" w:rsidR="007E4DC3" w:rsidRPr="00AC53A9">
      <w:pPr>
        <w:jc w:val="both"/>
      </w:pPr>
      <w:r w:rsidRPr="00AC53A9">
        <w:tab/>
        <w:t>- k.č. 1141 oranica površine 564 m2, upisana u z.k.ul. 3084 k.o. Poreč,</w:t>
      </w:r>
    </w:p>
    <w:p w:rsidRDefault="00BB6B9A" w:rsidP="0033439D" w:rsidR="00BB6B9A" w:rsidRPr="00AC53A9">
      <w:pPr>
        <w:jc w:val="both"/>
      </w:pPr>
      <w:r w:rsidRPr="00AC53A9">
        <w:tab/>
        <w:t xml:space="preserve">- k.č. </w:t>
      </w:r>
      <w:r w:rsidR="00317045" w:rsidRPr="00AC53A9">
        <w:t>1140/2 put površine 104 m2, upisana u z.k.ul. 4299 k.o. Poreč,</w:t>
      </w:r>
    </w:p>
    <w:p w:rsidRDefault="00F75BF1" w:rsidP="0033439D" w:rsidR="00F75BF1" w:rsidRPr="00AC53A9">
      <w:pPr>
        <w:jc w:val="both"/>
      </w:pPr>
      <w:r w:rsidRPr="00AC53A9">
        <w:tab/>
        <w:t xml:space="preserve">- k.č. 1139/2 oranica 120 m2, upisana u z.k.ul. 4300 k.o. Poreč, </w:t>
      </w:r>
    </w:p>
    <w:p w:rsidRDefault="00F75BF1" w:rsidP="00AF7DB3" w:rsidR="00AF7DB3" w:rsidRPr="00AC53A9">
      <w:pPr>
        <w:jc w:val="both"/>
      </w:pPr>
      <w:r w:rsidRPr="00AC53A9">
        <w:tab/>
        <w:t xml:space="preserve">- k.č.  </w:t>
      </w:r>
      <w:r w:rsidR="00AF7DB3" w:rsidRPr="00AC53A9">
        <w:t xml:space="preserve">1196/4 kuća površine 5 m2, upisana u z.k.ul. 5492 k.o. Poreč.   </w:t>
      </w:r>
    </w:p>
    <w:p w:rsidRDefault="00AF7DB3" w:rsidP="00A04538" w:rsidR="00A04538" w:rsidRPr="00AC53A9">
      <w:pPr>
        <w:jc w:val="both"/>
      </w:pPr>
      <w:r w:rsidRPr="00AC53A9">
        <w:t xml:space="preserve">  </w:t>
      </w:r>
      <w:r w:rsidR="00840E46" w:rsidRPr="00AC53A9">
        <w:tab/>
      </w:r>
      <w:r w:rsidR="008C04AA" w:rsidRPr="00AC53A9">
        <w:tab/>
      </w:r>
    </w:p>
    <w:p w:rsidRDefault="008C04AA" w:rsidP="008C04AA" w:rsidR="008C04AA" w:rsidRPr="00AC53A9">
      <w:pPr>
        <w:jc w:val="center"/>
      </w:pPr>
      <w:r w:rsidRPr="00AC53A9">
        <w:t>Obrazloženje</w:t>
      </w:r>
    </w:p>
    <w:p w:rsidRDefault="00D5655E" w:rsidP="008C04AA" w:rsidR="00D5655E" w:rsidRPr="00AC53A9">
      <w:pPr>
        <w:jc w:val="both"/>
      </w:pPr>
    </w:p>
    <w:p w:rsidRDefault="00664682" w:rsidP="0040642A" w:rsidR="008E1495" w:rsidRPr="00AC53A9">
      <w:pPr>
        <w:jc w:val="both"/>
      </w:pPr>
      <w:r w:rsidRPr="00AC53A9">
        <w:tab/>
      </w:r>
      <w:r w:rsidR="0007611F" w:rsidRPr="00AC53A9">
        <w:t xml:space="preserve">Sud je kod dužnika utvrdio postojanje zakonom predviđenog stečajnog razloga nesposobnosti za plaćanje iz čl. 6. Stečajnog zakona (dalje: SZ).  Naime, iz </w:t>
      </w:r>
      <w:r w:rsidR="0005456A" w:rsidRPr="00AC53A9">
        <w:t xml:space="preserve">zahtjeva </w:t>
      </w:r>
      <w:r w:rsidR="0007611F" w:rsidRPr="00AC53A9">
        <w:t xml:space="preserve">FINA-e za </w:t>
      </w:r>
      <w:r w:rsidR="0005456A" w:rsidRPr="00AC53A9">
        <w:t xml:space="preserve">provedbu skraćenog </w:t>
      </w:r>
      <w:r w:rsidR="0040642A" w:rsidRPr="00AC53A9">
        <w:t xml:space="preserve">stečajnog </w:t>
      </w:r>
      <w:r w:rsidR="0007611F" w:rsidRPr="00AC53A9">
        <w:t>postupka</w:t>
      </w:r>
      <w:r w:rsidR="0040642A" w:rsidRPr="00AC53A9">
        <w:t xml:space="preserve"> </w:t>
      </w:r>
      <w:r w:rsidR="0007611F" w:rsidRPr="00AC53A9">
        <w:t>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8E1495" w:rsidRPr="00AC53A9">
        <w:t xml:space="preserve">). </w:t>
      </w:r>
    </w:p>
    <w:p w:rsidRDefault="00C30707" w:rsidP="0040642A" w:rsidR="00C30707" w:rsidRPr="00AC53A9">
      <w:pPr>
        <w:jc w:val="both"/>
      </w:pPr>
      <w:r w:rsidRPr="00AC53A9">
        <w:tab/>
        <w:t>To je u svom izvješću od 6. rujna 2018. potvrdila privremena stečajna upraviteljica imenuje se Jasna Kučević, iz Pule, Kaštanjer 64.</w:t>
      </w:r>
    </w:p>
    <w:p w:rsidRDefault="008E1495" w:rsidP="008E1495" w:rsidR="008E1495" w:rsidRPr="00AC53A9">
      <w:pPr>
        <w:jc w:val="both"/>
      </w:pPr>
      <w:r w:rsidRPr="00AC53A9">
        <w:tab/>
      </w:r>
    </w:p>
    <w:p w:rsidRDefault="008E1495" w:rsidP="00C30707" w:rsidR="008E1495" w:rsidRPr="00AC53A9">
      <w:pPr>
        <w:jc w:val="both"/>
      </w:pPr>
      <w:r w:rsidRPr="00AC53A9">
        <w:tab/>
      </w:r>
      <w:r w:rsidR="00C30707" w:rsidRPr="00AC53A9">
        <w:t>D</w:t>
      </w:r>
      <w:r w:rsidRPr="00AC53A9">
        <w:t>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A605D4" w:rsidP="00F55BF7" w:rsidR="008E1495" w:rsidRPr="00AC53A9">
      <w:pPr>
        <w:jc w:val="both"/>
      </w:pPr>
      <w:r w:rsidRPr="00AC53A9">
        <w:tab/>
      </w:r>
    </w:p>
    <w:p w:rsidRDefault="00947993" w:rsidP="00947993" w:rsidR="00947993" w:rsidRPr="00AC53A9">
      <w:pPr>
        <w:jc w:val="both"/>
      </w:pPr>
      <w:r w:rsidRPr="00AC53A9">
        <w:tab/>
        <w:t>Na ročištu radi izjašnjenja o prijedlogu i rasprave o uvjetima za otvaranje stečajnog postupka nad dužnikom održanom 10. rujna 2018. zakonska zastupnica dužnika Dunja Benčić (zastupana po punomoćnici) navela je da su 19. listopada 2015. dužnik i osobno direktorica dužnika pokrenuli postupak kod Trgovačkog suda u Pazinu radi ništetnosti ugovora o kreditu, založnih isprava i brisanja založnog prava na svim nekretninama, koji se vodi pod posl. br. 4 P-1703/2015. Na temelju podnesene tužbe zatražena je odgoda ovrhe na nekretninama koja se vodi kod Općinskog suda u Puli, Stalna služba u Poreču, pod posl. br. Ovr-2798/2015, a koja ovrha je odgođena do pravomoćnog okončanja parničnog postupka koji se vodi kod Trgovačkog suda u Pazinu kao gore. Također je zatražena i odgoda naplate za dužnika kod FINA-e prijedlogom, te je Općinski sud u Puli, Stalna služba u Poreču, također rješenjem pod posl. br. Ovr-5584/2017 od 22. prosinca 2017. naložila Financijskoj agenciji da odgodi izdavanje naloga bankama za prijenos zaplijenjenih sredstava po zadužnicama ovdje vjerovnika, ranije Zveza bank, a sad Posojilnica Bank eGen. S obzirom na ovdje donesena rješenja na odgodi ovrhe na nekretninama kao i odgode prijenosa  zaplijenjenih sredstava, smatramo da  stečajni sud ne može u ovom stečajnom postupku postupati dok se ne donese pravomoćna odluka o utvrđenju ništetnosti ugovora o kreditima, sporazumima o založnim pravima, jer se zapravo ne zna kolika će na kraju biti stvarna tražbina vjerovnika, a u odnosu na Zakon o ništetnosti ugovora o kreditu s međunarodnim obilježjem sklopljenih u Republici Hrvatskoj s neovlaštenim vjerovnikom jer bi u tom slučaju dužnik bio dužan vratiti samo ono što je primio. S obzirom na danas zaprimljeni izvod o stanju duga razvidno je da se ovdje navodi samo iznos glavnice i zatezne kamate, što znači da je do danas vraćen sav iznos na ime redovne kamate od cirka 300.000,00 eura kao i dio glavnice od 200.000,00 eura jer je ukupni iznos kreditnog zaduženja po ugovorima o kreditu bio 600.000,00 eura. Dakle, ukoliko dužnik uspije u parnici ostaje upitno za vraćanje eventualno cirka 100.000,00 eura. Zbog toga predstavnik dužnika smatra da sud nema pravilno utvrđenu visinu tražbine ovdje vjerovnika Posojilnice Bank ukoliko dužnik uspije u navedenom parničnom postupku, a niti se može provoditi prodaja nekretnina u vlasništvu dužnika koja se vodi na Općinskom sudu u Puli, Stalna služba u Poreču kao gore. Sudu se dostavljaju preslici navedenih isprava. U ranijim postupcima sa sličnim sadržajem  u ovakvim slučajevima sud je upućivao ili dužnika ili vjerovnika u dokazivanje postojanja tražbine i njezine visine i odredio prekid stečajnog postupka.</w:t>
      </w:r>
    </w:p>
    <w:p w:rsidRDefault="00947993" w:rsidP="00947993" w:rsidR="00947993" w:rsidRPr="00AC53A9">
      <w:pPr>
        <w:jc w:val="both"/>
      </w:pPr>
      <w:r w:rsidRPr="00AC53A9">
        <w:tab/>
        <w:t xml:space="preserve">Predlagatelj (zastupan po zamjeniku punomoćnika) naveo je da u cijelosti ustraje kod prijedloga vjerovnika za otvaranje stečajnog postupka. Drži da je potraživanje vjerovnika u cijelosti dokazano, posebice u odnosu na visinu samog potraživanja. Ističe da odredbe Stečajnog zakona ne predviđaju razloge za prekid postupka niti za odbijanje prijedloga radi otvaranje stečajnog postupka, a kako je isto iznijela pun. dužnika, te stoga predlaže da sud donese odluku da će se otvoriti stečajni postupak nad dužnikom. </w:t>
      </w:r>
    </w:p>
    <w:p w:rsidRDefault="00947993" w:rsidP="00947993" w:rsidR="00947993" w:rsidRPr="00AC53A9">
      <w:pPr>
        <w:jc w:val="both"/>
      </w:pPr>
      <w:r w:rsidRPr="00AC53A9">
        <w:t xml:space="preserve"> </w:t>
      </w:r>
    </w:p>
    <w:p w:rsidRDefault="00947993" w:rsidP="00EB710A" w:rsidR="00947993" w:rsidRPr="00AC53A9">
      <w:pPr>
        <w:pStyle w:val="Bezproreda"/>
        <w:ind w:firstLine="708"/>
        <w:jc w:val="both"/>
      </w:pPr>
      <w:r w:rsidRPr="00AC53A9">
        <w:t xml:space="preserve">Ovaj sud nije prihvatio prijedlog zakonske zastupnice stečajnog dužnika kojim traži prekid stečajnog postupka, jer činjenica </w:t>
      </w:r>
      <w:r w:rsidR="00EB710A" w:rsidRPr="00AC53A9">
        <w:t>da se</w:t>
      </w:r>
      <w:r w:rsidRPr="00AC53A9">
        <w:t xml:space="preserve"> pred sudom </w:t>
      </w:r>
      <w:r w:rsidR="00EB710A" w:rsidRPr="00AC53A9">
        <w:t>vodi parnični postupak radi</w:t>
      </w:r>
      <w:r w:rsidRPr="00AC53A9">
        <w:t xml:space="preserve"> utvrđ</w:t>
      </w:r>
      <w:r w:rsidR="00EB710A" w:rsidRPr="00AC53A9">
        <w:t xml:space="preserve">enja </w:t>
      </w:r>
      <w:r w:rsidRPr="00AC53A9">
        <w:t>ništetnim ugovor</w:t>
      </w:r>
      <w:r w:rsidR="00EB710A" w:rsidRPr="00AC53A9">
        <w:t>a</w:t>
      </w:r>
      <w:r w:rsidRPr="00AC53A9">
        <w:t xml:space="preserve"> o kreditu za koji je stečajni dužnik dao zadužnic</w:t>
      </w:r>
      <w:r w:rsidR="00BE3C61" w:rsidRPr="00AC53A9">
        <w:t>e</w:t>
      </w:r>
      <w:r w:rsidRPr="00AC53A9">
        <w:t xml:space="preserve"> kao osiguranje kredita, a na temelju koje je račun stečajnog dužnika u blokadi, nije razloga za prekid postupka.</w:t>
      </w:r>
      <w:r w:rsidR="00EB710A" w:rsidRPr="00AC53A9">
        <w:t xml:space="preserve"> </w:t>
      </w:r>
      <w:r w:rsidRPr="00AC53A9">
        <w:t>Naime, nakon što je podnesen prijedlog za otvaranje stečajnog postupka, a sud utvrdi postojanje stečajnog razloga, a koji razlozi postoje u trenutku odlučivanja o prijedlogu, sud je dužan otvoriti stečajni postupak.</w:t>
      </w:r>
      <w:r w:rsidR="00EB710A" w:rsidRPr="00AC53A9">
        <w:t xml:space="preserve"> Takav stav prihvatila je sudska praksa. Isti je, primjerice, izražen u rješenju Visokog trgovačkog suda Republike Hrvatske posl.br. Pž-2289/201</w:t>
      </w:r>
      <w:r w:rsidR="00F01CA9" w:rsidRPr="00AC53A9">
        <w:t xml:space="preserve">8-2 od </w:t>
      </w:r>
      <w:r w:rsidR="00EB710A" w:rsidRPr="00AC53A9">
        <w:t>10. travnja 2018.</w:t>
      </w:r>
    </w:p>
    <w:p w:rsidRDefault="00BE3C61" w:rsidP="00BE3C61" w:rsidR="00BE3C61" w:rsidRPr="00AC53A9">
      <w:pPr>
        <w:jc w:val="both"/>
      </w:pPr>
      <w:r w:rsidRPr="00AC53A9">
        <w:tab/>
        <w:t>Tražbina predlagatelja/vjerovnika Posojilnica Bank eGen ispitana je u prethodnom postupku po čl</w:t>
      </w:r>
      <w:r w:rsidR="00120E32" w:rsidRPr="00AC53A9">
        <w:t>.</w:t>
      </w:r>
      <w:r w:rsidRPr="00AC53A9">
        <w:t xml:space="preserve"> 123. SZ-a te je sud utvrdio da je predlagatelj istu dokazao na razini vjerojatnosti temeljem Sporazuma o osiguranju novčane tražbine od 16. veljače 2006. (listovi 35-38 spisa), Ugovora o kreditu od 16. veljače 2006. (listovi 39-44 spisa)</w:t>
      </w:r>
      <w:r w:rsidR="002B5429" w:rsidRPr="00AC53A9">
        <w:t>, izvatka iz ovjerovljenih poslovnih knjiga na listovima 68-70 spisa, zatim na listu 92 spisa, te na listu 151 spisa.</w:t>
      </w:r>
      <w:r w:rsidR="00691129" w:rsidRPr="00AC53A9">
        <w:t xml:space="preserve"> </w:t>
      </w:r>
      <w:r w:rsidR="002B5429" w:rsidRPr="00AC53A9">
        <w:t>Uostalom i iz navoda zakonske zastupnice dužnika Dunje Benčić (zastupan</w:t>
      </w:r>
      <w:r w:rsidR="00691129" w:rsidRPr="00AC53A9">
        <w:t>e</w:t>
      </w:r>
      <w:r w:rsidR="002B5429" w:rsidRPr="00AC53A9">
        <w:t xml:space="preserve"> po punomoćnici)</w:t>
      </w:r>
      <w:r w:rsidR="00691129" w:rsidRPr="00AC53A9">
        <w:t xml:space="preserve"> sa</w:t>
      </w:r>
      <w:r w:rsidR="002B5429" w:rsidRPr="00AC53A9">
        <w:t xml:space="preserve"> ročišt</w:t>
      </w:r>
      <w:r w:rsidR="00691129" w:rsidRPr="00AC53A9">
        <w:t>a</w:t>
      </w:r>
      <w:r w:rsidR="002B5429" w:rsidRPr="00AC53A9">
        <w:t xml:space="preserve"> održano</w:t>
      </w:r>
      <w:r w:rsidR="00691129" w:rsidRPr="00AC53A9">
        <w:t>g</w:t>
      </w:r>
      <w:r w:rsidR="002B5429" w:rsidRPr="00AC53A9">
        <w:t xml:space="preserve"> 10. rujna 2018. </w:t>
      </w:r>
      <w:r w:rsidR="00691129" w:rsidRPr="00AC53A9">
        <w:t xml:space="preserve">proizlazi da bi, čak i u slučaju kad bi dužnik uspio u parnicama </w:t>
      </w:r>
      <w:r w:rsidR="002B5429" w:rsidRPr="00AC53A9">
        <w:t xml:space="preserve">radi ništetnosti ugovora o kreditu, založnih isprava i brisanja založnog prava na </w:t>
      </w:r>
      <w:r w:rsidR="00691129" w:rsidRPr="00AC53A9">
        <w:t>n</w:t>
      </w:r>
      <w:r w:rsidR="002B5429" w:rsidRPr="00AC53A9">
        <w:t xml:space="preserve">ekretninama, </w:t>
      </w:r>
      <w:r w:rsidR="00691129" w:rsidRPr="00AC53A9">
        <w:t xml:space="preserve">ostalo </w:t>
      </w:r>
      <w:r w:rsidR="002B5429" w:rsidRPr="00AC53A9">
        <w:t xml:space="preserve">za vraćanje </w:t>
      </w:r>
      <w:r w:rsidR="00691129" w:rsidRPr="00AC53A9">
        <w:t xml:space="preserve">(dakle, ostao bi dug dužnika prema predlagatelju)  </w:t>
      </w:r>
      <w:r w:rsidR="002B5429" w:rsidRPr="00AC53A9">
        <w:t>c</w:t>
      </w:r>
      <w:r w:rsidR="00691129" w:rsidRPr="00AC53A9">
        <w:t>ca</w:t>
      </w:r>
      <w:r w:rsidR="002B5429" w:rsidRPr="00AC53A9">
        <w:t xml:space="preserve"> 100.000,00 eura</w:t>
      </w:r>
      <w:r w:rsidR="00691129" w:rsidRPr="00AC53A9">
        <w:t xml:space="preserve"> (u protuvrijednosti kuna)</w:t>
      </w:r>
      <w:r w:rsidR="002B5429" w:rsidRPr="00AC53A9">
        <w:t>.</w:t>
      </w:r>
    </w:p>
    <w:p w:rsidRDefault="00691129" w:rsidP="00947993" w:rsidR="00691129" w:rsidRPr="00AC53A9">
      <w:pPr>
        <w:jc w:val="both"/>
      </w:pPr>
    </w:p>
    <w:p w:rsidRDefault="00E75883" w:rsidP="005638D0" w:rsidR="005638D0" w:rsidRPr="00AC53A9">
      <w:pPr>
        <w:jc w:val="both"/>
      </w:pPr>
      <w:r w:rsidRPr="00AC53A9">
        <w:tab/>
        <w:t>Po ocjeni suda predlagatelj je učinio vjerojatnim da tražbinu neće moći potpuno namiriti iz predmeta na koji se odnosi njegovo razlučno pravo (čl. 109. st. 3. SZ-a).</w:t>
      </w:r>
      <w:r w:rsidR="005638D0" w:rsidRPr="00AC53A9">
        <w:t xml:space="preserve"> Naime, iz </w:t>
      </w:r>
      <w:r w:rsidR="00947993" w:rsidRPr="00AC53A9">
        <w:t>procjen</w:t>
      </w:r>
      <w:r w:rsidR="005638D0" w:rsidRPr="00AC53A9">
        <w:t>e</w:t>
      </w:r>
      <w:r w:rsidR="00947993" w:rsidRPr="00AC53A9">
        <w:t xml:space="preserve"> </w:t>
      </w:r>
      <w:r w:rsidR="005638D0" w:rsidRPr="00AC53A9">
        <w:t xml:space="preserve">nekretnina izvršenoj </w:t>
      </w:r>
      <w:r w:rsidR="00947993" w:rsidRPr="00AC53A9">
        <w:t xml:space="preserve">po ovlaštenom sudskom vještaku </w:t>
      </w:r>
      <w:r w:rsidR="005638D0" w:rsidRPr="00AC53A9">
        <w:t xml:space="preserve">Draženu Sumiću (na listovima 152-161 spisa) </w:t>
      </w:r>
      <w:r w:rsidR="00947993" w:rsidRPr="00AC53A9">
        <w:t xml:space="preserve">za potrebe ovršnog postupka pri Općinskog suda u </w:t>
      </w:r>
      <w:r w:rsidR="005638D0" w:rsidRPr="00AC53A9">
        <w:t xml:space="preserve">Puli, Stalne službe u </w:t>
      </w:r>
      <w:r w:rsidR="00947993" w:rsidRPr="00AC53A9">
        <w:t xml:space="preserve">Poreču, </w:t>
      </w:r>
      <w:r w:rsidR="005638D0" w:rsidRPr="00AC53A9">
        <w:t>proizlazi da je vrijednost nekretnina na kojima predlagatelj (odnosno njegov prednik Zveza bank) ima upisano založno pravo (nekretnine navedene u točki X izreke ovog rješenja) iznosi 3.985.806,90 kuna što je manje od ukupne tražbine predlagatelja prema dužniku.</w:t>
      </w:r>
    </w:p>
    <w:p w:rsidRDefault="005638D0" w:rsidP="005638D0" w:rsidR="008E1495" w:rsidRPr="00AC53A9">
      <w:pPr>
        <w:jc w:val="both"/>
      </w:pPr>
      <w:r w:rsidRPr="00AC53A9">
        <w:t xml:space="preserve"> </w:t>
      </w:r>
    </w:p>
    <w:p w:rsidRDefault="0007611F" w:rsidP="005638D0" w:rsidR="005638D0" w:rsidRPr="00AC53A9">
      <w:pPr>
        <w:jc w:val="both"/>
      </w:pPr>
      <w:r w:rsidRPr="00AC53A9">
        <w:tab/>
      </w:r>
      <w:r w:rsidR="005638D0" w:rsidRPr="00AC53A9">
        <w:t xml:space="preserve">S obzirom na sve navedeno je, na temelju odredbi čl. 129., 130. i 131. SZ-a, odlučeno kao u izreci ovog rješenja, s time što je, temeljem čl. 85. st. 2. SZ-a, za stečajnog upravitelja imenovan dosadašnji privremeni stečajni upravitelj. </w:t>
      </w:r>
    </w:p>
    <w:p w:rsidRDefault="005638D0" w:rsidP="005638D0" w:rsidR="005638D0" w:rsidRPr="00AC53A9">
      <w:pPr>
        <w:jc w:val="both"/>
      </w:pPr>
    </w:p>
    <w:p w:rsidRDefault="0016605C" w:rsidP="00AC53A9" w:rsidR="00AC53A9">
      <w:pPr>
        <w:jc w:val="center"/>
      </w:pPr>
      <w:r w:rsidRPr="00AC53A9">
        <w:t xml:space="preserve">U </w:t>
      </w:r>
      <w:r w:rsidR="00C607F6" w:rsidRPr="00AC53A9">
        <w:t xml:space="preserve">Pazinu, </w:t>
      </w:r>
      <w:r w:rsidR="0033439D" w:rsidRPr="00AC53A9">
        <w:t>11. rujna 2018.</w:t>
      </w:r>
    </w:p>
    <w:p w:rsidRDefault="00AC53A9" w:rsidP="005638D0" w:rsidR="00AC53A9">
      <w:pPr>
        <w:jc w:val="both"/>
      </w:pPr>
    </w:p>
    <w:p w:rsidRDefault="00634BDB" w:rsidP="00AC53A9" w:rsidR="00634BDB" w:rsidRPr="00AC53A9">
      <w:pPr>
        <w:ind w:left="4956"/>
        <w:jc w:val="center"/>
      </w:pPr>
      <w:r w:rsidRPr="00AC53A9">
        <w:t>Stečajni sudac</w:t>
      </w:r>
    </w:p>
    <w:p w:rsidRDefault="00AC53A9" w:rsidP="00AC53A9" w:rsidR="00AC53A9">
      <w:pPr>
        <w:ind w:left="4956"/>
        <w:jc w:val="center"/>
      </w:pPr>
    </w:p>
    <w:p w:rsidRDefault="00634BDB" w:rsidP="00AC53A9" w:rsidR="00C607F6" w:rsidRPr="00AC53A9">
      <w:pPr>
        <w:ind w:left="4956"/>
        <w:jc w:val="center"/>
      </w:pPr>
      <w:r w:rsidRPr="00AC53A9">
        <w:t>Ivan Dujić</w:t>
      </w:r>
      <w:r w:rsidR="008A170A">
        <w:t>, v.r.</w:t>
      </w:r>
    </w:p>
    <w:p w:rsidRDefault="00C607F6" w:rsidP="00634BDB" w:rsidR="00C607F6" w:rsidRPr="00AC53A9">
      <w:pPr>
        <w:jc w:val="both"/>
      </w:pPr>
    </w:p>
    <w:p w:rsidRDefault="008E1495" w:rsidP="00634BDB" w:rsidR="008E1495" w:rsidRPr="00AC53A9">
      <w:pPr>
        <w:jc w:val="both"/>
      </w:pPr>
    </w:p>
    <w:p w:rsidRDefault="008E1495" w:rsidP="00634BDB" w:rsidR="008E1495" w:rsidRPr="00AC53A9">
      <w:pPr>
        <w:jc w:val="both"/>
      </w:pPr>
    </w:p>
    <w:p w:rsidRDefault="00634BDB" w:rsidP="00634BDB" w:rsidR="00634BDB" w:rsidRPr="00AC53A9">
      <w:pPr>
        <w:jc w:val="both"/>
      </w:pPr>
      <w:r w:rsidRPr="00AC53A9">
        <w:t xml:space="preserve">UPUTA O PRAVNOM LIJEKU: </w:t>
      </w:r>
    </w:p>
    <w:p w:rsidRDefault="00634BDB" w:rsidP="00634BDB" w:rsidR="00634BDB" w:rsidRPr="00AC53A9">
      <w:pPr>
        <w:jc w:val="both"/>
      </w:pPr>
      <w:r w:rsidRPr="00AC53A9">
        <w:t>Protiv rješenja o otvaranju stečajnog postupka žalbu može podnijeti osoba ovlaštena za zastupanje dužnika po zakonu do dana nastupanja pravnih posljedica otvaranja stečajnog postupka (čl.</w:t>
      </w:r>
      <w:r w:rsidR="00104350" w:rsidRPr="00AC53A9">
        <w:t xml:space="preserve"> </w:t>
      </w:r>
      <w:r w:rsidRPr="00AC53A9">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rsidRPr="00AC53A9">
      <w:pPr>
        <w:jc w:val="both"/>
      </w:pPr>
    </w:p>
    <w:p w:rsidRDefault="00C607F6" w:rsidP="00634BDB" w:rsidR="00C607F6" w:rsidRPr="00AC53A9">
      <w:pPr>
        <w:jc w:val="both"/>
      </w:pPr>
    </w:p>
    <w:p w:rsidRDefault="00C607F6" w:rsidP="00634BDB" w:rsidR="00C607F6" w:rsidRPr="00AC53A9">
      <w:pPr>
        <w:jc w:val="both"/>
      </w:pPr>
    </w:p>
    <w:p w:rsidRDefault="00634BDB" w:rsidP="00634BDB" w:rsidR="00634BDB" w:rsidRPr="00AC53A9">
      <w:pPr>
        <w:jc w:val="both"/>
      </w:pPr>
      <w:r w:rsidRPr="00AC53A9">
        <w:t>DNA:</w:t>
      </w:r>
    </w:p>
    <w:p w:rsidRDefault="00634BDB" w:rsidP="00634BDB" w:rsidR="009F620C" w:rsidRPr="00AC53A9">
      <w:pPr>
        <w:jc w:val="both"/>
      </w:pPr>
      <w:r w:rsidRPr="00AC53A9">
        <w:t xml:space="preserve">- e-oglasna ploča (8 dana), objaviti </w:t>
      </w:r>
      <w:r w:rsidR="0033439D" w:rsidRPr="00AC53A9">
        <w:t>11. rujna 2018.</w:t>
      </w:r>
      <w:r w:rsidR="001B26EC" w:rsidRPr="00AC53A9">
        <w:t xml:space="preserve"> u 1</w:t>
      </w:r>
      <w:r w:rsidR="008E1495" w:rsidRPr="00AC53A9">
        <w:t>4</w:t>
      </w:r>
      <w:r w:rsidR="001B26EC" w:rsidRPr="00AC53A9">
        <w:t>:</w:t>
      </w:r>
      <w:r w:rsidR="008E1495" w:rsidRPr="00AC53A9">
        <w:t>0</w:t>
      </w:r>
      <w:r w:rsidR="000123C7" w:rsidRPr="00AC53A9">
        <w:t>0</w:t>
      </w:r>
      <w:r w:rsidR="001B26EC" w:rsidRPr="00AC53A9">
        <w:t xml:space="preserve"> sati</w:t>
      </w:r>
    </w:p>
    <w:p w:rsidRDefault="000123C7" w:rsidP="00634BDB" w:rsidR="000123C7" w:rsidRPr="00AC53A9">
      <w:pPr>
        <w:jc w:val="both"/>
      </w:pPr>
      <w:r w:rsidRPr="00AC53A9">
        <w:t xml:space="preserve">- predlagatelju po </w:t>
      </w:r>
      <w:r w:rsidR="005638D0" w:rsidRPr="00AC53A9">
        <w:t>pun.</w:t>
      </w:r>
    </w:p>
    <w:p w:rsidRDefault="00634BDB" w:rsidP="00634BDB" w:rsidR="00634BDB" w:rsidRPr="00AC53A9">
      <w:pPr>
        <w:jc w:val="both"/>
      </w:pPr>
      <w:r w:rsidRPr="00AC53A9">
        <w:t xml:space="preserve">- dužniku </w:t>
      </w:r>
      <w:r w:rsidR="005638D0" w:rsidRPr="00AC53A9">
        <w:t xml:space="preserve">i zakonskoj zastupnicu dužnika </w:t>
      </w:r>
      <w:r w:rsidR="000D4C15" w:rsidRPr="00AC53A9">
        <w:t>po pun.</w:t>
      </w:r>
      <w:r w:rsidR="00734CD1" w:rsidRPr="00AC53A9">
        <w:t xml:space="preserve"> </w:t>
      </w:r>
      <w:r w:rsidR="005638D0" w:rsidRPr="00AC53A9">
        <w:t>Asji Piplović</w:t>
      </w:r>
      <w:r w:rsidR="00734CD1" w:rsidRPr="00AC53A9">
        <w:t xml:space="preserve">, odvj. u </w:t>
      </w:r>
      <w:r w:rsidR="005638D0" w:rsidRPr="00AC53A9">
        <w:t>Bujama</w:t>
      </w:r>
    </w:p>
    <w:p w:rsidRDefault="009F620C" w:rsidP="00E06969" w:rsidR="005638D0" w:rsidRPr="00AC53A9">
      <w:pPr>
        <w:jc w:val="both"/>
      </w:pPr>
      <w:r w:rsidRPr="00AC53A9">
        <w:t>- stečajnom</w:t>
      </w:r>
      <w:r w:rsidR="00634BDB" w:rsidRPr="00AC53A9">
        <w:t xml:space="preserve"> upravitelj</w:t>
      </w:r>
      <w:r w:rsidRPr="00AC53A9">
        <w:t>u</w:t>
      </w:r>
      <w:r w:rsidR="00284032" w:rsidRPr="00AC53A9">
        <w:t xml:space="preserve"> </w:t>
      </w:r>
      <w:r w:rsidR="005638D0" w:rsidRPr="00AC53A9">
        <w:t>Jasni Kučević, iz Pule, Kaštanjer 64</w:t>
      </w:r>
    </w:p>
    <w:p w:rsidRDefault="00E06969" w:rsidP="00E06969" w:rsidR="00634BDB" w:rsidRPr="00AC53A9">
      <w:pPr>
        <w:jc w:val="both"/>
      </w:pPr>
      <w:r w:rsidRPr="00AC53A9">
        <w:t>- P</w:t>
      </w:r>
      <w:r w:rsidR="0005456A" w:rsidRPr="00AC53A9">
        <w:t>orezna uprava, Područni ured Pazin</w:t>
      </w:r>
    </w:p>
    <w:p w:rsidRDefault="00C607F6" w:rsidP="00E06969" w:rsidR="00C607F6" w:rsidRPr="00AC53A9">
      <w:pPr>
        <w:jc w:val="both"/>
      </w:pPr>
      <w:r w:rsidRPr="00AC53A9">
        <w:t xml:space="preserve">- FINA, Regionalni centar Rijeka </w:t>
      </w:r>
    </w:p>
    <w:p w:rsidRDefault="00634BDB" w:rsidP="00634BDB" w:rsidR="00945BC8" w:rsidRPr="00AC53A9">
      <w:pPr>
        <w:jc w:val="both"/>
      </w:pPr>
      <w:r w:rsidRPr="00AC53A9">
        <w:t>- sudski registar ovoga suda</w:t>
      </w:r>
    </w:p>
    <w:p w:rsidRDefault="00B349E3" w:rsidP="00634BDB" w:rsidR="00B349E3" w:rsidRPr="00AC53A9">
      <w:pPr>
        <w:jc w:val="both"/>
      </w:pPr>
      <w:r w:rsidRPr="00AC53A9">
        <w:t>- Općinskom sudu u Puli, zemljišnoknjižnom</w:t>
      </w:r>
      <w:r w:rsidR="005638D0" w:rsidRPr="00AC53A9">
        <w:t xml:space="preserve"> </w:t>
      </w:r>
      <w:r w:rsidRPr="00AC53A9">
        <w:t xml:space="preserve">odjelu </w:t>
      </w:r>
      <w:r w:rsidR="005638D0" w:rsidRPr="00AC53A9">
        <w:t>Poreč</w:t>
      </w:r>
    </w:p>
    <w:sectPr w:rsidSect="00AC53A9" w:rsidR="00B349E3" w:rsidRPr="00AC53A9">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A3E" w:rsidP="008C04AA" w:rsidR="00645A3E">
      <w:r>
        <w:separator/>
      </w:r>
    </w:p>
  </w:endnote>
  <w:endnote w:id="0" w:type="continuationSeparator">
    <w:p w:rsidRDefault="00645A3E" w:rsidP="008C04AA" w:rsidR="00645A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A3E" w:rsidP="008C04AA" w:rsidR="00645A3E">
      <w:r>
        <w:separator/>
      </w:r>
    </w:p>
  </w:footnote>
  <w:footnote w:id="0" w:type="continuationSeparator">
    <w:p w:rsidRDefault="00645A3E" w:rsidP="008C04AA" w:rsidR="00645A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A170A"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170A">
      <w:rPr>
        <w:rStyle w:val="Brojstranice"/>
        <w:noProof/>
      </w:rPr>
      <w:t>4</w:t>
    </w:r>
    <w:r>
      <w:rPr>
        <w:rStyle w:val="Brojstranice"/>
      </w:rPr>
      <w:fldChar w:fldCharType="end"/>
    </w:r>
  </w:p>
  <w:p w:rsidRDefault="00BC6E78" w:rsidP="00DD3FB1" w:rsidR="008A4163" w:rsidRPr="003333BD">
    <w:pPr>
      <w:pStyle w:val="Zaglavlje"/>
    </w:pPr>
    <w:r>
      <w:tab/>
    </w:r>
    <w:r>
      <w:tab/>
    </w:r>
    <w:r w:rsidR="0033439D" w:rsidRPr="0033439D">
      <w:t>10 St-258/2018-18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33439D">
      <w:t>10 St-258/2018-18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EC2"/>
    <w:rsid w:val="00012157"/>
    <w:rsid w:val="000123C7"/>
    <w:rsid w:val="00025D6E"/>
    <w:rsid w:val="00033221"/>
    <w:rsid w:val="0005456A"/>
    <w:rsid w:val="000615AA"/>
    <w:rsid w:val="00061A9B"/>
    <w:rsid w:val="00072758"/>
    <w:rsid w:val="00076098"/>
    <w:rsid w:val="0007611F"/>
    <w:rsid w:val="0008737B"/>
    <w:rsid w:val="000939C0"/>
    <w:rsid w:val="0009426B"/>
    <w:rsid w:val="000A04AC"/>
    <w:rsid w:val="000A5B56"/>
    <w:rsid w:val="000D4C15"/>
    <w:rsid w:val="000D7CB0"/>
    <w:rsid w:val="001021A1"/>
    <w:rsid w:val="00104350"/>
    <w:rsid w:val="001169E0"/>
    <w:rsid w:val="00120DE3"/>
    <w:rsid w:val="00120E32"/>
    <w:rsid w:val="00153A82"/>
    <w:rsid w:val="0016605C"/>
    <w:rsid w:val="00187AA6"/>
    <w:rsid w:val="001A1476"/>
    <w:rsid w:val="001B26EC"/>
    <w:rsid w:val="001D4C63"/>
    <w:rsid w:val="001E75F6"/>
    <w:rsid w:val="00206E40"/>
    <w:rsid w:val="00220C40"/>
    <w:rsid w:val="00226496"/>
    <w:rsid w:val="002668F5"/>
    <w:rsid w:val="00284032"/>
    <w:rsid w:val="002B1A3F"/>
    <w:rsid w:val="002B5429"/>
    <w:rsid w:val="002D0ACD"/>
    <w:rsid w:val="002D5F41"/>
    <w:rsid w:val="002D63A4"/>
    <w:rsid w:val="00317045"/>
    <w:rsid w:val="00321E37"/>
    <w:rsid w:val="00326C83"/>
    <w:rsid w:val="00331DD9"/>
    <w:rsid w:val="0033439D"/>
    <w:rsid w:val="0035048B"/>
    <w:rsid w:val="003A214E"/>
    <w:rsid w:val="003A227D"/>
    <w:rsid w:val="003F58EA"/>
    <w:rsid w:val="00403BB7"/>
    <w:rsid w:val="0040642A"/>
    <w:rsid w:val="004336B9"/>
    <w:rsid w:val="00434889"/>
    <w:rsid w:val="00443160"/>
    <w:rsid w:val="00443C91"/>
    <w:rsid w:val="00462C3D"/>
    <w:rsid w:val="00482E79"/>
    <w:rsid w:val="00486F3D"/>
    <w:rsid w:val="004951BD"/>
    <w:rsid w:val="004A08AF"/>
    <w:rsid w:val="004A2979"/>
    <w:rsid w:val="004B0184"/>
    <w:rsid w:val="0050084B"/>
    <w:rsid w:val="00532730"/>
    <w:rsid w:val="00554328"/>
    <w:rsid w:val="005638D0"/>
    <w:rsid w:val="005B6B0F"/>
    <w:rsid w:val="005C7566"/>
    <w:rsid w:val="005E4638"/>
    <w:rsid w:val="005F57AE"/>
    <w:rsid w:val="005F652C"/>
    <w:rsid w:val="00621A3C"/>
    <w:rsid w:val="00627097"/>
    <w:rsid w:val="00634BDB"/>
    <w:rsid w:val="00645A3E"/>
    <w:rsid w:val="00656FEC"/>
    <w:rsid w:val="00664682"/>
    <w:rsid w:val="00691129"/>
    <w:rsid w:val="00692004"/>
    <w:rsid w:val="00694576"/>
    <w:rsid w:val="006E061C"/>
    <w:rsid w:val="006E6CA8"/>
    <w:rsid w:val="0071183C"/>
    <w:rsid w:val="007126AC"/>
    <w:rsid w:val="0073321E"/>
    <w:rsid w:val="00734CD1"/>
    <w:rsid w:val="0073514C"/>
    <w:rsid w:val="007542C0"/>
    <w:rsid w:val="007652ED"/>
    <w:rsid w:val="00774CCA"/>
    <w:rsid w:val="007D0A13"/>
    <w:rsid w:val="007D70F6"/>
    <w:rsid w:val="007E4DC3"/>
    <w:rsid w:val="00803205"/>
    <w:rsid w:val="00803CC5"/>
    <w:rsid w:val="00840E46"/>
    <w:rsid w:val="00851E9B"/>
    <w:rsid w:val="00862030"/>
    <w:rsid w:val="0088211F"/>
    <w:rsid w:val="00885B0C"/>
    <w:rsid w:val="00887DAA"/>
    <w:rsid w:val="00896573"/>
    <w:rsid w:val="008A170A"/>
    <w:rsid w:val="008C04AA"/>
    <w:rsid w:val="008C29DD"/>
    <w:rsid w:val="008C6538"/>
    <w:rsid w:val="008D67D3"/>
    <w:rsid w:val="008D71CD"/>
    <w:rsid w:val="008E1495"/>
    <w:rsid w:val="00927C41"/>
    <w:rsid w:val="00945BC8"/>
    <w:rsid w:val="00947993"/>
    <w:rsid w:val="00963AA7"/>
    <w:rsid w:val="00985388"/>
    <w:rsid w:val="0098707E"/>
    <w:rsid w:val="009900B8"/>
    <w:rsid w:val="00991A85"/>
    <w:rsid w:val="009B3D90"/>
    <w:rsid w:val="009F620C"/>
    <w:rsid w:val="00A04538"/>
    <w:rsid w:val="00A04B5B"/>
    <w:rsid w:val="00A24D8D"/>
    <w:rsid w:val="00A326D7"/>
    <w:rsid w:val="00A33766"/>
    <w:rsid w:val="00A347DB"/>
    <w:rsid w:val="00A36529"/>
    <w:rsid w:val="00A433BC"/>
    <w:rsid w:val="00A605D4"/>
    <w:rsid w:val="00A6392C"/>
    <w:rsid w:val="00A8141E"/>
    <w:rsid w:val="00A85502"/>
    <w:rsid w:val="00AC53A9"/>
    <w:rsid w:val="00AD3F57"/>
    <w:rsid w:val="00AE6BC3"/>
    <w:rsid w:val="00AE7866"/>
    <w:rsid w:val="00AF2FA5"/>
    <w:rsid w:val="00AF3BC7"/>
    <w:rsid w:val="00AF7DB3"/>
    <w:rsid w:val="00B05DBB"/>
    <w:rsid w:val="00B271A9"/>
    <w:rsid w:val="00B33D41"/>
    <w:rsid w:val="00B349E3"/>
    <w:rsid w:val="00B4030D"/>
    <w:rsid w:val="00B47C76"/>
    <w:rsid w:val="00B64647"/>
    <w:rsid w:val="00B90BC5"/>
    <w:rsid w:val="00BB6B9A"/>
    <w:rsid w:val="00BC6E78"/>
    <w:rsid w:val="00BE3C61"/>
    <w:rsid w:val="00C30707"/>
    <w:rsid w:val="00C34ABC"/>
    <w:rsid w:val="00C52179"/>
    <w:rsid w:val="00C607F6"/>
    <w:rsid w:val="00C643AD"/>
    <w:rsid w:val="00C764D7"/>
    <w:rsid w:val="00CA16DB"/>
    <w:rsid w:val="00CD29E7"/>
    <w:rsid w:val="00CE38D4"/>
    <w:rsid w:val="00CE676C"/>
    <w:rsid w:val="00D22FE2"/>
    <w:rsid w:val="00D25E6F"/>
    <w:rsid w:val="00D25F40"/>
    <w:rsid w:val="00D37E26"/>
    <w:rsid w:val="00D50FF1"/>
    <w:rsid w:val="00D5655E"/>
    <w:rsid w:val="00D67E45"/>
    <w:rsid w:val="00D72DB9"/>
    <w:rsid w:val="00D7381F"/>
    <w:rsid w:val="00D93C22"/>
    <w:rsid w:val="00DB1B9E"/>
    <w:rsid w:val="00DD3FA8"/>
    <w:rsid w:val="00DE0F0E"/>
    <w:rsid w:val="00E06969"/>
    <w:rsid w:val="00E13AF4"/>
    <w:rsid w:val="00E333BA"/>
    <w:rsid w:val="00E60ABE"/>
    <w:rsid w:val="00E75883"/>
    <w:rsid w:val="00E80304"/>
    <w:rsid w:val="00EB0698"/>
    <w:rsid w:val="00EB710A"/>
    <w:rsid w:val="00EB7C51"/>
    <w:rsid w:val="00ED1FC9"/>
    <w:rsid w:val="00ED59A1"/>
    <w:rsid w:val="00EE7DC4"/>
    <w:rsid w:val="00F01CA9"/>
    <w:rsid w:val="00F07B51"/>
    <w:rsid w:val="00F55BF7"/>
    <w:rsid w:val="00F73C78"/>
    <w:rsid w:val="00F75BF1"/>
    <w:rsid w:val="00FE2F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Bezproreda" w:type="paragraph">
    <w:name w:val="No Spacing"/>
    <w:uiPriority w:val="1"/>
    <w:qFormat/>
    <w:rsid w:val="00947993"/>
    <w:pPr>
      <w:spacing w:lineRule="auto" w:line="240" w:after="240"/>
      <w:contextualSpacing/>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A170A"/>
    <w:rPr>
      <w:color w:val="808080"/>
      <w:bdr w:space="0" w:sz="0" w:color="auto" w:val="none"/>
      <w:shd w:fill="auto" w:color="auto" w:val="clear"/>
    </w:rPr>
  </w:style>
  <w:style w:customStyle="true" w:styleId="eSPISCCParagraphDefaultFont" w:type="character">
    <w:name w:val="eSPIS_CC_Paragraph Default Font"/>
    <w:basedOn w:val="Zadanifontodlomka"/>
    <w:rsid w:val="008A170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A170A"/>
    <w:rPr>
      <w:b/>
      <w:bdr w:space="0" w:sz="0" w:color="auto" w:val="none"/>
      <w:shd w:fill="FFFFCC" w:color="auto" w:val="clear"/>
      <w:lang w:val="hr-HR"/>
    </w:rPr>
  </w:style>
  <w:style w:customStyle="true" w:styleId="PozadinaSvijetloCrvena" w:type="character">
    <w:name w:val="Pozadina_SvijetloCrvena"/>
    <w:basedOn w:val="eSPISCCParagraphDefaultFont"/>
    <w:rsid w:val="008A170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A170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Bezproreda" w:type="paragraph">
    <w:name w:val="No Spacing"/>
    <w:uiPriority w:val="1"/>
    <w:qFormat/>
    <w:rsid w:val="00947993"/>
    <w:pPr>
      <w:spacing w:after="240" w:line="240" w:lineRule="auto"/>
      <w:contextualSpacing/>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A170A"/>
    <w:rPr>
      <w:color w:val="808080"/>
      <w:bdr w:color="auto" w:space="0" w:sz="0" w:val="none"/>
      <w:shd w:color="auto" w:fill="auto" w:val="clear"/>
    </w:rPr>
  </w:style>
  <w:style w:customStyle="1" w:styleId="eSPISCCParagraphDefaultFont" w:type="character">
    <w:name w:val="eSPIS_CC_Paragraph Default Font"/>
    <w:basedOn w:val="Zadanifontodlomka"/>
    <w:rsid w:val="008A170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A170A"/>
    <w:rPr>
      <w:b/>
      <w:bdr w:color="auto" w:space="0" w:sz="0" w:val="none"/>
      <w:shd w:color="auto" w:fill="FFFFCC" w:val="clear"/>
      <w:lang w:val="hr-HR"/>
    </w:rPr>
  </w:style>
  <w:style w:customStyle="1" w:styleId="PozadinaSvijetloCrvena" w:type="character">
    <w:name w:val="Pozadina_SvijetloCrvena"/>
    <w:basedOn w:val="eSPISCCParagraphDefaultFont"/>
    <w:rsid w:val="008A170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A170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3386699">
      <w:bodyDiv w:val="true"/>
      <w:marLeft w:val="0"/>
      <w:marRight w:val="0"/>
      <w:marTop w:val="0"/>
      <w:marBottom w:val="0"/>
      <w:divBdr>
        <w:top w:space="0" w:sz="0" w:color="auto" w:val="none"/>
        <w:left w:space="0" w:sz="0" w:color="auto" w:val="none"/>
        <w:bottom w:space="0" w:sz="0" w:color="auto" w:val="none"/>
        <w:right w:space="0" w:sz="0" w:color="auto" w:val="none"/>
      </w:divBdr>
      <w:divsChild>
        <w:div w:id="527378038">
          <w:marLeft w:val="0"/>
          <w:marRight w:val="0"/>
          <w:marTop w:val="0"/>
          <w:marBottom w:val="0"/>
          <w:divBdr>
            <w:top w:space="0" w:sz="0" w:color="auto" w:val="none"/>
            <w:left w:space="0" w:sz="0" w:color="auto" w:val="none"/>
            <w:bottom w:space="0" w:sz="0" w:color="auto" w:val="none"/>
            <w:right w:space="0" w:sz="0" w:color="auto" w:val="none"/>
          </w:divBdr>
          <w:divsChild>
            <w:div w:id="462312031">
              <w:marLeft w:val="0"/>
              <w:marRight w:val="0"/>
              <w:marTop w:val="0"/>
              <w:marBottom w:val="0"/>
              <w:divBdr>
                <w:top w:space="0" w:sz="6" w:color="DDDDDD" w:val="single"/>
                <w:left w:space="0" w:sz="6" w:color="DDDDDD" w:val="single"/>
                <w:bottom w:space="0" w:sz="6" w:color="DDDDDD" w:val="single"/>
                <w:right w:space="0" w:sz="6" w:color="DDDDDD" w:val="single"/>
              </w:divBdr>
              <w:divsChild>
                <w:div w:id="159581779">
                  <w:marLeft w:val="150"/>
                  <w:marRight w:val="150"/>
                  <w:marTop w:val="0"/>
                  <w:marBottom w:val="150"/>
                  <w:divBdr>
                    <w:top w:space="0" w:sz="0" w:color="auto" w:val="none"/>
                    <w:left w:space="0" w:sz="0" w:color="auto" w:val="none"/>
                    <w:bottom w:space="0" w:sz="0" w:color="auto" w:val="none"/>
                    <w:right w:space="0" w:sz="0" w:color="auto" w:val="none"/>
                  </w:divBdr>
                  <w:divsChild>
                    <w:div w:id="2057001650">
                      <w:marLeft w:val="0"/>
                      <w:marRight w:val="0"/>
                      <w:marTop w:val="0"/>
                      <w:marBottom w:val="0"/>
                      <w:divBdr>
                        <w:top w:space="0" w:sz="0" w:color="auto" w:val="none"/>
                        <w:left w:space="0" w:sz="0" w:color="auto" w:val="none"/>
                        <w:bottom w:space="0" w:sz="0" w:color="auto" w:val="none"/>
                        <w:right w:space="0" w:sz="0" w:color="auto" w:val="none"/>
                      </w:divBdr>
                      <w:divsChild>
                        <w:div w:id="1188060490">
                          <w:marLeft w:val="0"/>
                          <w:marRight w:val="0"/>
                          <w:marTop w:val="0"/>
                          <w:marBottom w:val="0"/>
                          <w:divBdr>
                            <w:top w:space="0" w:sz="0" w:color="auto" w:val="none"/>
                            <w:left w:space="0" w:sz="0" w:color="auto" w:val="none"/>
                            <w:bottom w:space="0" w:sz="0" w:color="auto" w:val="none"/>
                            <w:right w:space="0" w:sz="0" w:color="auto" w:val="none"/>
                          </w:divBdr>
                          <w:divsChild>
                            <w:div w:id="196742300">
                              <w:marLeft w:val="0"/>
                              <w:marRight w:val="0"/>
                              <w:marTop w:val="0"/>
                              <w:marBottom w:val="0"/>
                              <w:divBdr>
                                <w:top w:space="0" w:sz="0" w:color="auto" w:val="none"/>
                                <w:left w:space="0" w:sz="0" w:color="auto" w:val="none"/>
                                <w:bottom w:space="0" w:sz="0" w:color="auto" w:val="none"/>
                                <w:right w:space="0" w:sz="0" w:color="auto" w:val="none"/>
                              </w:divBdr>
                              <w:divsChild>
                                <w:div w:id="1347443622">
                                  <w:marLeft w:val="0"/>
                                  <w:marRight w:val="0"/>
                                  <w:marTop w:val="0"/>
                                  <w:marBottom w:val="0"/>
                                  <w:divBdr>
                                    <w:top w:space="0" w:sz="0" w:color="auto" w:val="none"/>
                                    <w:left w:space="0" w:sz="0" w:color="auto" w:val="none"/>
                                    <w:bottom w:space="0" w:sz="0" w:color="auto" w:val="none"/>
                                    <w:right w:space="0" w:sz="0" w:color="auto" w:val="none"/>
                                  </w:divBdr>
                                  <w:divsChild>
                                    <w:div w:id="308050771">
                                      <w:marLeft w:val="0"/>
                                      <w:marRight w:val="0"/>
                                      <w:marTop w:val="0"/>
                                      <w:marBottom w:val="0"/>
                                      <w:divBdr>
                                        <w:top w:space="0" w:sz="0" w:color="auto" w:val="none"/>
                                        <w:left w:space="0" w:sz="0" w:color="auto" w:val="none"/>
                                        <w:bottom w:space="0" w:sz="0" w:color="auto" w:val="none"/>
                                        <w:right w:space="0" w:sz="0" w:color="auto" w:val="none"/>
                                      </w:divBdr>
                                      <w:divsChild>
                                        <w:div w:id="9322055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46671570">
      <w:bodyDiv w:val="true"/>
      <w:marLeft w:val="0"/>
      <w:marRight w:val="0"/>
      <w:marTop w:val="0"/>
      <w:marBottom w:val="0"/>
      <w:divBdr>
        <w:top w:space="0" w:sz="0" w:color="auto" w:val="none"/>
        <w:left w:space="0" w:sz="0" w:color="auto" w:val="none"/>
        <w:bottom w:space="0" w:sz="0" w:color="auto" w:val="none"/>
        <w:right w:space="0" w:sz="0" w:color="auto" w:val="none"/>
      </w:divBdr>
      <w:divsChild>
        <w:div w:id="1766992700">
          <w:marLeft w:val="0"/>
          <w:marRight w:val="0"/>
          <w:marTop w:val="0"/>
          <w:marBottom w:val="0"/>
          <w:divBdr>
            <w:top w:space="0" w:sz="0" w:color="auto" w:val="none"/>
            <w:left w:space="0" w:sz="0" w:color="auto" w:val="none"/>
            <w:bottom w:space="0" w:sz="0" w:color="auto" w:val="none"/>
            <w:right w:space="0" w:sz="0" w:color="auto" w:val="none"/>
          </w:divBdr>
          <w:divsChild>
            <w:div w:id="1984770388">
              <w:marLeft w:val="0"/>
              <w:marRight w:val="0"/>
              <w:marTop w:val="0"/>
              <w:marBottom w:val="0"/>
              <w:divBdr>
                <w:top w:space="0" w:sz="6" w:color="DDDDDD" w:val="single"/>
                <w:left w:space="0" w:sz="6" w:color="DDDDDD" w:val="single"/>
                <w:bottom w:space="0" w:sz="6" w:color="DDDDDD" w:val="single"/>
                <w:right w:space="0" w:sz="6" w:color="DDDDDD" w:val="single"/>
              </w:divBdr>
              <w:divsChild>
                <w:div w:id="1560941956">
                  <w:marLeft w:val="150"/>
                  <w:marRight w:val="150"/>
                  <w:marTop w:val="0"/>
                  <w:marBottom w:val="150"/>
                  <w:divBdr>
                    <w:top w:space="0" w:sz="0" w:color="auto" w:val="none"/>
                    <w:left w:space="0" w:sz="0" w:color="auto" w:val="none"/>
                    <w:bottom w:space="0" w:sz="0" w:color="auto" w:val="none"/>
                    <w:right w:space="0" w:sz="0" w:color="auto" w:val="none"/>
                  </w:divBdr>
                  <w:divsChild>
                    <w:div w:id="1867283721">
                      <w:marLeft w:val="0"/>
                      <w:marRight w:val="0"/>
                      <w:marTop w:val="0"/>
                      <w:marBottom w:val="0"/>
                      <w:divBdr>
                        <w:top w:space="0" w:sz="0" w:color="auto" w:val="none"/>
                        <w:left w:space="0" w:sz="0" w:color="auto" w:val="none"/>
                        <w:bottom w:space="0" w:sz="0" w:color="auto" w:val="none"/>
                        <w:right w:space="0" w:sz="0" w:color="auto" w:val="none"/>
                      </w:divBdr>
                      <w:divsChild>
                        <w:div w:id="1358896276">
                          <w:marLeft w:val="0"/>
                          <w:marRight w:val="0"/>
                          <w:marTop w:val="0"/>
                          <w:marBottom w:val="0"/>
                          <w:divBdr>
                            <w:top w:space="0" w:sz="0" w:color="auto" w:val="none"/>
                            <w:left w:space="0" w:sz="0" w:color="auto" w:val="none"/>
                            <w:bottom w:space="0" w:sz="0" w:color="auto" w:val="none"/>
                            <w:right w:space="0" w:sz="0" w:color="auto" w:val="none"/>
                          </w:divBdr>
                          <w:divsChild>
                            <w:div w:id="1147212430">
                              <w:marLeft w:val="0"/>
                              <w:marRight w:val="0"/>
                              <w:marTop w:val="0"/>
                              <w:marBottom w:val="0"/>
                              <w:divBdr>
                                <w:top w:space="0" w:sz="0" w:color="auto" w:val="none"/>
                                <w:left w:space="0" w:sz="0" w:color="auto" w:val="none"/>
                                <w:bottom w:space="0" w:sz="0" w:color="auto" w:val="none"/>
                                <w:right w:space="0" w:sz="0" w:color="auto" w:val="none"/>
                              </w:divBdr>
                              <w:divsChild>
                                <w:div w:id="293800068">
                                  <w:marLeft w:val="0"/>
                                  <w:marRight w:val="0"/>
                                  <w:marTop w:val="0"/>
                                  <w:marBottom w:val="0"/>
                                  <w:divBdr>
                                    <w:top w:space="0" w:sz="0" w:color="auto" w:val="none"/>
                                    <w:left w:space="0" w:sz="0" w:color="auto" w:val="none"/>
                                    <w:bottom w:space="0" w:sz="0" w:color="auto" w:val="none"/>
                                    <w:right w:space="0" w:sz="0" w:color="auto" w:val="none"/>
                                  </w:divBdr>
                                  <w:divsChild>
                                    <w:div w:id="1255749112">
                                      <w:marLeft w:val="0"/>
                                      <w:marRight w:val="0"/>
                                      <w:marTop w:val="0"/>
                                      <w:marBottom w:val="0"/>
                                      <w:divBdr>
                                        <w:top w:space="0" w:sz="0" w:color="auto" w:val="none"/>
                                        <w:left w:space="0" w:sz="0" w:color="auto" w:val="none"/>
                                        <w:bottom w:space="0" w:sz="0" w:color="auto" w:val="none"/>
                                        <w:right w:space="0" w:sz="0" w:color="auto" w:val="none"/>
                                      </w:divBdr>
                                      <w:divsChild>
                                        <w:div w:id="19156237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75890949">
      <w:bodyDiv w:val="true"/>
      <w:marLeft w:val="0"/>
      <w:marRight w:val="0"/>
      <w:marTop w:val="0"/>
      <w:marBottom w:val="0"/>
      <w:divBdr>
        <w:top w:space="0" w:sz="0" w:color="auto" w:val="none"/>
        <w:left w:space="0" w:sz="0" w:color="auto" w:val="none"/>
        <w:bottom w:space="0" w:sz="0" w:color="auto" w:val="none"/>
        <w:right w:space="0" w:sz="0" w:color="auto" w:val="none"/>
      </w:divBdr>
      <w:divsChild>
        <w:div w:id="329211291">
          <w:marLeft w:val="0"/>
          <w:marRight w:val="0"/>
          <w:marTop w:val="0"/>
          <w:marBottom w:val="0"/>
          <w:divBdr>
            <w:top w:space="0" w:sz="0" w:color="auto" w:val="none"/>
            <w:left w:space="0" w:sz="0" w:color="auto" w:val="none"/>
            <w:bottom w:space="0" w:sz="0" w:color="auto" w:val="none"/>
            <w:right w:space="0" w:sz="0" w:color="auto" w:val="none"/>
          </w:divBdr>
          <w:divsChild>
            <w:div w:id="679695430">
              <w:marLeft w:val="0"/>
              <w:marRight w:val="0"/>
              <w:marTop w:val="0"/>
              <w:marBottom w:val="0"/>
              <w:divBdr>
                <w:top w:space="0" w:sz="6" w:color="DDDDDD" w:val="single"/>
                <w:left w:space="0" w:sz="6" w:color="DDDDDD" w:val="single"/>
                <w:bottom w:space="0" w:sz="6" w:color="DDDDDD" w:val="single"/>
                <w:right w:space="0" w:sz="6" w:color="DDDDDD" w:val="single"/>
              </w:divBdr>
              <w:divsChild>
                <w:div w:id="834685881">
                  <w:marLeft w:val="150"/>
                  <w:marRight w:val="150"/>
                  <w:marTop w:val="0"/>
                  <w:marBottom w:val="150"/>
                  <w:divBdr>
                    <w:top w:space="0" w:sz="0" w:color="auto" w:val="none"/>
                    <w:left w:space="0" w:sz="0" w:color="auto" w:val="none"/>
                    <w:bottom w:space="0" w:sz="0" w:color="auto" w:val="none"/>
                    <w:right w:space="0" w:sz="0" w:color="auto" w:val="none"/>
                  </w:divBdr>
                  <w:divsChild>
                    <w:div w:id="760417519">
                      <w:marLeft w:val="0"/>
                      <w:marRight w:val="0"/>
                      <w:marTop w:val="0"/>
                      <w:marBottom w:val="0"/>
                      <w:divBdr>
                        <w:top w:space="0" w:sz="0" w:color="auto" w:val="none"/>
                        <w:left w:space="0" w:sz="0" w:color="auto" w:val="none"/>
                        <w:bottom w:space="0" w:sz="0" w:color="auto" w:val="none"/>
                        <w:right w:space="0" w:sz="0" w:color="auto" w:val="none"/>
                      </w:divBdr>
                      <w:divsChild>
                        <w:div w:id="2068334188">
                          <w:marLeft w:val="0"/>
                          <w:marRight w:val="0"/>
                          <w:marTop w:val="0"/>
                          <w:marBottom w:val="0"/>
                          <w:divBdr>
                            <w:top w:space="0" w:sz="0" w:color="auto" w:val="none"/>
                            <w:left w:space="0" w:sz="0" w:color="auto" w:val="none"/>
                            <w:bottom w:space="0" w:sz="0" w:color="auto" w:val="none"/>
                            <w:right w:space="0" w:sz="0" w:color="auto" w:val="none"/>
                          </w:divBdr>
                          <w:divsChild>
                            <w:div w:id="651297815">
                              <w:marLeft w:val="0"/>
                              <w:marRight w:val="0"/>
                              <w:marTop w:val="0"/>
                              <w:marBottom w:val="0"/>
                              <w:divBdr>
                                <w:top w:space="0" w:sz="0" w:color="auto" w:val="none"/>
                                <w:left w:space="0" w:sz="0" w:color="auto" w:val="none"/>
                                <w:bottom w:space="0" w:sz="0" w:color="auto" w:val="none"/>
                                <w:right w:space="0" w:sz="0" w:color="auto" w:val="none"/>
                              </w:divBdr>
                              <w:divsChild>
                                <w:div w:id="1000693090">
                                  <w:marLeft w:val="0"/>
                                  <w:marRight w:val="0"/>
                                  <w:marTop w:val="0"/>
                                  <w:marBottom w:val="0"/>
                                  <w:divBdr>
                                    <w:top w:space="0" w:sz="0" w:color="auto" w:val="none"/>
                                    <w:left w:space="0" w:sz="0" w:color="auto" w:val="none"/>
                                    <w:bottom w:space="0" w:sz="0" w:color="auto" w:val="none"/>
                                    <w:right w:space="0" w:sz="0" w:color="auto" w:val="none"/>
                                  </w:divBdr>
                                  <w:divsChild>
                                    <w:div w:id="1993630481">
                                      <w:marLeft w:val="0"/>
                                      <w:marRight w:val="0"/>
                                      <w:marTop w:val="0"/>
                                      <w:marBottom w:val="0"/>
                                      <w:divBdr>
                                        <w:top w:space="0" w:sz="0" w:color="auto" w:val="none"/>
                                        <w:left w:space="0" w:sz="0" w:color="auto" w:val="none"/>
                                        <w:bottom w:space="0" w:sz="0" w:color="auto" w:val="none"/>
                                        <w:right w:space="0" w:sz="0" w:color="auto" w:val="none"/>
                                      </w:divBdr>
                                      <w:divsChild>
                                        <w:div w:id="12601357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82906185">
      <w:bodyDiv w:val="true"/>
      <w:marLeft w:val="0"/>
      <w:marRight w:val="0"/>
      <w:marTop w:val="0"/>
      <w:marBottom w:val="0"/>
      <w:divBdr>
        <w:top w:space="0" w:sz="0" w:color="auto" w:val="none"/>
        <w:left w:space="0" w:sz="0" w:color="auto" w:val="none"/>
        <w:bottom w:space="0" w:sz="0" w:color="auto" w:val="none"/>
        <w:right w:space="0" w:sz="0" w:color="auto" w:val="none"/>
      </w:divBdr>
      <w:divsChild>
        <w:div w:id="1981575044">
          <w:marLeft w:val="0"/>
          <w:marRight w:val="0"/>
          <w:marTop w:val="0"/>
          <w:marBottom w:val="0"/>
          <w:divBdr>
            <w:top w:space="0" w:sz="0" w:color="auto" w:val="none"/>
            <w:left w:space="0" w:sz="0" w:color="auto" w:val="none"/>
            <w:bottom w:space="0" w:sz="0" w:color="auto" w:val="none"/>
            <w:right w:space="0" w:sz="0" w:color="auto" w:val="none"/>
          </w:divBdr>
          <w:divsChild>
            <w:div w:id="1875843864">
              <w:marLeft w:val="0"/>
              <w:marRight w:val="0"/>
              <w:marTop w:val="0"/>
              <w:marBottom w:val="0"/>
              <w:divBdr>
                <w:top w:space="0" w:sz="6" w:color="DDDDDD" w:val="single"/>
                <w:left w:space="0" w:sz="6" w:color="DDDDDD" w:val="single"/>
                <w:bottom w:space="0" w:sz="6" w:color="DDDDDD" w:val="single"/>
                <w:right w:space="0" w:sz="6" w:color="DDDDDD" w:val="single"/>
              </w:divBdr>
              <w:divsChild>
                <w:div w:id="759445217">
                  <w:marLeft w:val="150"/>
                  <w:marRight w:val="150"/>
                  <w:marTop w:val="0"/>
                  <w:marBottom w:val="150"/>
                  <w:divBdr>
                    <w:top w:space="0" w:sz="0" w:color="auto" w:val="none"/>
                    <w:left w:space="0" w:sz="0" w:color="auto" w:val="none"/>
                    <w:bottom w:space="0" w:sz="0" w:color="auto" w:val="none"/>
                    <w:right w:space="0" w:sz="0" w:color="auto" w:val="none"/>
                  </w:divBdr>
                  <w:divsChild>
                    <w:div w:id="1563177031">
                      <w:marLeft w:val="0"/>
                      <w:marRight w:val="0"/>
                      <w:marTop w:val="0"/>
                      <w:marBottom w:val="0"/>
                      <w:divBdr>
                        <w:top w:space="0" w:sz="0" w:color="auto" w:val="none"/>
                        <w:left w:space="0" w:sz="0" w:color="auto" w:val="none"/>
                        <w:bottom w:space="0" w:sz="0" w:color="auto" w:val="none"/>
                        <w:right w:space="0" w:sz="0" w:color="auto" w:val="none"/>
                      </w:divBdr>
                      <w:divsChild>
                        <w:div w:id="1136289711">
                          <w:marLeft w:val="0"/>
                          <w:marRight w:val="0"/>
                          <w:marTop w:val="0"/>
                          <w:marBottom w:val="0"/>
                          <w:divBdr>
                            <w:top w:space="0" w:sz="0" w:color="auto" w:val="none"/>
                            <w:left w:space="0" w:sz="0" w:color="auto" w:val="none"/>
                            <w:bottom w:space="0" w:sz="0" w:color="auto" w:val="none"/>
                            <w:right w:space="0" w:sz="0" w:color="auto" w:val="none"/>
                          </w:divBdr>
                          <w:divsChild>
                            <w:div w:id="1277192">
                              <w:marLeft w:val="0"/>
                              <w:marRight w:val="0"/>
                              <w:marTop w:val="0"/>
                              <w:marBottom w:val="0"/>
                              <w:divBdr>
                                <w:top w:space="0" w:sz="0" w:color="auto" w:val="none"/>
                                <w:left w:space="0" w:sz="0" w:color="auto" w:val="none"/>
                                <w:bottom w:space="0" w:sz="0" w:color="auto" w:val="none"/>
                                <w:right w:space="0" w:sz="0" w:color="auto" w:val="none"/>
                              </w:divBdr>
                              <w:divsChild>
                                <w:div w:id="451632064">
                                  <w:marLeft w:val="0"/>
                                  <w:marRight w:val="0"/>
                                  <w:marTop w:val="0"/>
                                  <w:marBottom w:val="0"/>
                                  <w:divBdr>
                                    <w:top w:space="0" w:sz="0" w:color="auto" w:val="none"/>
                                    <w:left w:space="0" w:sz="0" w:color="auto" w:val="none"/>
                                    <w:bottom w:space="0" w:sz="0" w:color="auto" w:val="none"/>
                                    <w:right w:space="0" w:sz="0" w:color="auto" w:val="none"/>
                                  </w:divBdr>
                                  <w:divsChild>
                                    <w:div w:id="213662595">
                                      <w:marLeft w:val="0"/>
                                      <w:marRight w:val="0"/>
                                      <w:marTop w:val="0"/>
                                      <w:marBottom w:val="0"/>
                                      <w:divBdr>
                                        <w:top w:space="0" w:sz="0" w:color="auto" w:val="none"/>
                                        <w:left w:space="0" w:sz="0" w:color="auto" w:val="none"/>
                                        <w:bottom w:space="0" w:sz="0" w:color="auto" w:val="none"/>
                                        <w:right w:space="0" w:sz="0" w:color="auto" w:val="none"/>
                                      </w:divBdr>
                                      <w:divsChild>
                                        <w:div w:id="11811637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9710582">
      <w:bodyDiv w:val="true"/>
      <w:marLeft w:val="0"/>
      <w:marRight w:val="0"/>
      <w:marTop w:val="0"/>
      <w:marBottom w:val="0"/>
      <w:divBdr>
        <w:top w:space="0" w:sz="0" w:color="auto" w:val="none"/>
        <w:left w:space="0" w:sz="0" w:color="auto" w:val="none"/>
        <w:bottom w:space="0" w:sz="0" w:color="auto" w:val="none"/>
        <w:right w:space="0" w:sz="0" w:color="auto" w:val="none"/>
      </w:divBdr>
      <w:divsChild>
        <w:div w:id="1879390702">
          <w:marLeft w:val="0"/>
          <w:marRight w:val="0"/>
          <w:marTop w:val="0"/>
          <w:marBottom w:val="0"/>
          <w:divBdr>
            <w:top w:space="0" w:sz="0" w:color="auto" w:val="none"/>
            <w:left w:space="0" w:sz="0" w:color="auto" w:val="none"/>
            <w:bottom w:space="0" w:sz="0" w:color="auto" w:val="none"/>
            <w:right w:space="0" w:sz="0" w:color="auto" w:val="none"/>
          </w:divBdr>
          <w:divsChild>
            <w:div w:id="105079821">
              <w:marLeft w:val="0"/>
              <w:marRight w:val="0"/>
              <w:marTop w:val="0"/>
              <w:marBottom w:val="0"/>
              <w:divBdr>
                <w:top w:space="0" w:sz="6" w:color="DDDDDD" w:val="single"/>
                <w:left w:space="0" w:sz="6" w:color="DDDDDD" w:val="single"/>
                <w:bottom w:space="0" w:sz="6" w:color="DDDDDD" w:val="single"/>
                <w:right w:space="0" w:sz="6" w:color="DDDDDD" w:val="single"/>
              </w:divBdr>
              <w:divsChild>
                <w:div w:id="431510541">
                  <w:marLeft w:val="150"/>
                  <w:marRight w:val="150"/>
                  <w:marTop w:val="0"/>
                  <w:marBottom w:val="150"/>
                  <w:divBdr>
                    <w:top w:space="0" w:sz="0" w:color="auto" w:val="none"/>
                    <w:left w:space="0" w:sz="0" w:color="auto" w:val="none"/>
                    <w:bottom w:space="0" w:sz="0" w:color="auto" w:val="none"/>
                    <w:right w:space="0" w:sz="0" w:color="auto" w:val="none"/>
                  </w:divBdr>
                  <w:divsChild>
                    <w:div w:id="2042390135">
                      <w:marLeft w:val="0"/>
                      <w:marRight w:val="0"/>
                      <w:marTop w:val="0"/>
                      <w:marBottom w:val="0"/>
                      <w:divBdr>
                        <w:top w:space="0" w:sz="0" w:color="auto" w:val="none"/>
                        <w:left w:space="0" w:sz="0" w:color="auto" w:val="none"/>
                        <w:bottom w:space="0" w:sz="0" w:color="auto" w:val="none"/>
                        <w:right w:space="0" w:sz="0" w:color="auto" w:val="none"/>
                      </w:divBdr>
                      <w:divsChild>
                        <w:div w:id="1514686332">
                          <w:marLeft w:val="0"/>
                          <w:marRight w:val="0"/>
                          <w:marTop w:val="0"/>
                          <w:marBottom w:val="0"/>
                          <w:divBdr>
                            <w:top w:space="0" w:sz="0" w:color="auto" w:val="none"/>
                            <w:left w:space="0" w:sz="0" w:color="auto" w:val="none"/>
                            <w:bottom w:space="0" w:sz="0" w:color="auto" w:val="none"/>
                            <w:right w:space="0" w:sz="0" w:color="auto" w:val="none"/>
                          </w:divBdr>
                          <w:divsChild>
                            <w:div w:id="1995209395">
                              <w:marLeft w:val="0"/>
                              <w:marRight w:val="0"/>
                              <w:marTop w:val="0"/>
                              <w:marBottom w:val="0"/>
                              <w:divBdr>
                                <w:top w:space="0" w:sz="0" w:color="auto" w:val="none"/>
                                <w:left w:space="0" w:sz="0" w:color="auto" w:val="none"/>
                                <w:bottom w:space="0" w:sz="0" w:color="auto" w:val="none"/>
                                <w:right w:space="0" w:sz="0" w:color="auto" w:val="none"/>
                              </w:divBdr>
                              <w:divsChild>
                                <w:div w:id="2003585949">
                                  <w:marLeft w:val="0"/>
                                  <w:marRight w:val="0"/>
                                  <w:marTop w:val="0"/>
                                  <w:marBottom w:val="0"/>
                                  <w:divBdr>
                                    <w:top w:space="0" w:sz="0" w:color="auto" w:val="none"/>
                                    <w:left w:space="0" w:sz="0" w:color="auto" w:val="none"/>
                                    <w:bottom w:space="0" w:sz="0" w:color="auto" w:val="none"/>
                                    <w:right w:space="0" w:sz="0" w:color="auto" w:val="none"/>
                                  </w:divBdr>
                                  <w:divsChild>
                                    <w:div w:id="438570125">
                                      <w:marLeft w:val="0"/>
                                      <w:marRight w:val="0"/>
                                      <w:marTop w:val="0"/>
                                      <w:marBottom w:val="0"/>
                                      <w:divBdr>
                                        <w:top w:space="0" w:sz="0" w:color="auto" w:val="none"/>
                                        <w:left w:space="0" w:sz="0" w:color="auto" w:val="none"/>
                                        <w:bottom w:space="0" w:sz="0" w:color="auto" w:val="none"/>
                                        <w:right w:space="0" w:sz="0" w:color="auto" w:val="none"/>
                                      </w:divBdr>
                                      <w:divsChild>
                                        <w:div w:id="118378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12823311">
      <w:bodyDiv w:val="true"/>
      <w:marLeft w:val="0"/>
      <w:marRight w:val="0"/>
      <w:marTop w:val="0"/>
      <w:marBottom w:val="0"/>
      <w:divBdr>
        <w:top w:space="0" w:sz="0" w:color="auto" w:val="none"/>
        <w:left w:space="0" w:sz="0" w:color="auto" w:val="none"/>
        <w:bottom w:space="0" w:sz="0" w:color="auto" w:val="none"/>
        <w:right w:space="0" w:sz="0" w:color="auto" w:val="none"/>
      </w:divBdr>
      <w:divsChild>
        <w:div w:id="102195323">
          <w:marLeft w:val="0"/>
          <w:marRight w:val="0"/>
          <w:marTop w:val="0"/>
          <w:marBottom w:val="0"/>
          <w:divBdr>
            <w:top w:space="0" w:sz="0" w:color="auto" w:val="none"/>
            <w:left w:space="0" w:sz="0" w:color="auto" w:val="none"/>
            <w:bottom w:space="0" w:sz="0" w:color="auto" w:val="none"/>
            <w:right w:space="0" w:sz="0" w:color="auto" w:val="none"/>
          </w:divBdr>
          <w:divsChild>
            <w:div w:id="1197623591">
              <w:marLeft w:val="0"/>
              <w:marRight w:val="0"/>
              <w:marTop w:val="0"/>
              <w:marBottom w:val="0"/>
              <w:divBdr>
                <w:top w:space="0" w:sz="6" w:color="DDDDDD" w:val="single"/>
                <w:left w:space="0" w:sz="6" w:color="DDDDDD" w:val="single"/>
                <w:bottom w:space="0" w:sz="6" w:color="DDDDDD" w:val="single"/>
                <w:right w:space="0" w:sz="6" w:color="DDDDDD" w:val="single"/>
              </w:divBdr>
              <w:divsChild>
                <w:div w:id="1548906466">
                  <w:marLeft w:val="150"/>
                  <w:marRight w:val="150"/>
                  <w:marTop w:val="0"/>
                  <w:marBottom w:val="150"/>
                  <w:divBdr>
                    <w:top w:space="0" w:sz="0" w:color="auto" w:val="none"/>
                    <w:left w:space="0" w:sz="0" w:color="auto" w:val="none"/>
                    <w:bottom w:space="0" w:sz="0" w:color="auto" w:val="none"/>
                    <w:right w:space="0" w:sz="0" w:color="auto" w:val="none"/>
                  </w:divBdr>
                  <w:divsChild>
                    <w:div w:id="1979413311">
                      <w:marLeft w:val="0"/>
                      <w:marRight w:val="0"/>
                      <w:marTop w:val="0"/>
                      <w:marBottom w:val="0"/>
                      <w:divBdr>
                        <w:top w:space="0" w:sz="0" w:color="auto" w:val="none"/>
                        <w:left w:space="0" w:sz="0" w:color="auto" w:val="none"/>
                        <w:bottom w:space="0" w:sz="0" w:color="auto" w:val="none"/>
                        <w:right w:space="0" w:sz="0" w:color="auto" w:val="none"/>
                      </w:divBdr>
                      <w:divsChild>
                        <w:div w:id="1408456006">
                          <w:marLeft w:val="0"/>
                          <w:marRight w:val="0"/>
                          <w:marTop w:val="0"/>
                          <w:marBottom w:val="0"/>
                          <w:divBdr>
                            <w:top w:space="0" w:sz="0" w:color="auto" w:val="none"/>
                            <w:left w:space="0" w:sz="0" w:color="auto" w:val="none"/>
                            <w:bottom w:space="0" w:sz="0" w:color="auto" w:val="none"/>
                            <w:right w:space="0" w:sz="0" w:color="auto" w:val="none"/>
                          </w:divBdr>
                          <w:divsChild>
                            <w:div w:id="1534802847">
                              <w:marLeft w:val="0"/>
                              <w:marRight w:val="0"/>
                              <w:marTop w:val="0"/>
                              <w:marBottom w:val="0"/>
                              <w:divBdr>
                                <w:top w:space="0" w:sz="0" w:color="auto" w:val="none"/>
                                <w:left w:space="0" w:sz="0" w:color="auto" w:val="none"/>
                                <w:bottom w:space="0" w:sz="0" w:color="auto" w:val="none"/>
                                <w:right w:space="0" w:sz="0" w:color="auto" w:val="none"/>
                              </w:divBdr>
                              <w:divsChild>
                                <w:div w:id="274557141">
                                  <w:marLeft w:val="0"/>
                                  <w:marRight w:val="0"/>
                                  <w:marTop w:val="0"/>
                                  <w:marBottom w:val="0"/>
                                  <w:divBdr>
                                    <w:top w:space="0" w:sz="0" w:color="auto" w:val="none"/>
                                    <w:left w:space="0" w:sz="0" w:color="auto" w:val="none"/>
                                    <w:bottom w:space="0" w:sz="0" w:color="auto" w:val="none"/>
                                    <w:right w:space="0" w:sz="0" w:color="auto" w:val="none"/>
                                  </w:divBdr>
                                  <w:divsChild>
                                    <w:div w:id="1961840029">
                                      <w:marLeft w:val="0"/>
                                      <w:marRight w:val="0"/>
                                      <w:marTop w:val="0"/>
                                      <w:marBottom w:val="0"/>
                                      <w:divBdr>
                                        <w:top w:space="0" w:sz="0" w:color="auto" w:val="none"/>
                                        <w:left w:space="0" w:sz="0" w:color="auto" w:val="none"/>
                                        <w:bottom w:space="0" w:sz="0" w:color="auto" w:val="none"/>
                                        <w:right w:space="0" w:sz="0" w:color="auto" w:val="none"/>
                                      </w:divBdr>
                                      <w:divsChild>
                                        <w:div w:id="20577032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30057456">
      <w:bodyDiv w:val="true"/>
      <w:marLeft w:val="0"/>
      <w:marRight w:val="0"/>
      <w:marTop w:val="0"/>
      <w:marBottom w:val="0"/>
      <w:divBdr>
        <w:top w:space="0" w:sz="0" w:color="auto" w:val="none"/>
        <w:left w:space="0" w:sz="0" w:color="auto" w:val="none"/>
        <w:bottom w:space="0" w:sz="0" w:color="auto" w:val="none"/>
        <w:right w:space="0" w:sz="0" w:color="auto" w:val="none"/>
      </w:divBdr>
      <w:divsChild>
        <w:div w:id="241186609">
          <w:marLeft w:val="0"/>
          <w:marRight w:val="0"/>
          <w:marTop w:val="0"/>
          <w:marBottom w:val="0"/>
          <w:divBdr>
            <w:top w:space="0" w:sz="0" w:color="auto" w:val="none"/>
            <w:left w:space="0" w:sz="0" w:color="auto" w:val="none"/>
            <w:bottom w:space="0" w:sz="0" w:color="auto" w:val="none"/>
            <w:right w:space="0" w:sz="0" w:color="auto" w:val="none"/>
          </w:divBdr>
          <w:divsChild>
            <w:div w:id="57286518">
              <w:marLeft w:val="0"/>
              <w:marRight w:val="0"/>
              <w:marTop w:val="0"/>
              <w:marBottom w:val="0"/>
              <w:divBdr>
                <w:top w:space="0" w:sz="6" w:color="DDDDDD" w:val="single"/>
                <w:left w:space="0" w:sz="6" w:color="DDDDDD" w:val="single"/>
                <w:bottom w:space="0" w:sz="6" w:color="DDDDDD" w:val="single"/>
                <w:right w:space="0" w:sz="6" w:color="DDDDDD" w:val="single"/>
              </w:divBdr>
              <w:divsChild>
                <w:div w:id="761221753">
                  <w:marLeft w:val="150"/>
                  <w:marRight w:val="150"/>
                  <w:marTop w:val="0"/>
                  <w:marBottom w:val="150"/>
                  <w:divBdr>
                    <w:top w:space="0" w:sz="0" w:color="auto" w:val="none"/>
                    <w:left w:space="0" w:sz="0" w:color="auto" w:val="none"/>
                    <w:bottom w:space="0" w:sz="0" w:color="auto" w:val="none"/>
                    <w:right w:space="0" w:sz="0" w:color="auto" w:val="none"/>
                  </w:divBdr>
                  <w:divsChild>
                    <w:div w:id="92484156">
                      <w:marLeft w:val="0"/>
                      <w:marRight w:val="0"/>
                      <w:marTop w:val="0"/>
                      <w:marBottom w:val="0"/>
                      <w:divBdr>
                        <w:top w:space="0" w:sz="0" w:color="auto" w:val="none"/>
                        <w:left w:space="0" w:sz="0" w:color="auto" w:val="none"/>
                        <w:bottom w:space="0" w:sz="0" w:color="auto" w:val="none"/>
                        <w:right w:space="0" w:sz="0" w:color="auto" w:val="none"/>
                      </w:divBdr>
                      <w:divsChild>
                        <w:div w:id="2141847555">
                          <w:marLeft w:val="0"/>
                          <w:marRight w:val="0"/>
                          <w:marTop w:val="0"/>
                          <w:marBottom w:val="0"/>
                          <w:divBdr>
                            <w:top w:space="0" w:sz="0" w:color="auto" w:val="none"/>
                            <w:left w:space="0" w:sz="0" w:color="auto" w:val="none"/>
                            <w:bottom w:space="0" w:sz="0" w:color="auto" w:val="none"/>
                            <w:right w:space="0" w:sz="0" w:color="auto" w:val="none"/>
                          </w:divBdr>
                          <w:divsChild>
                            <w:div w:id="1656370850">
                              <w:marLeft w:val="0"/>
                              <w:marRight w:val="0"/>
                              <w:marTop w:val="0"/>
                              <w:marBottom w:val="0"/>
                              <w:divBdr>
                                <w:top w:space="0" w:sz="0" w:color="auto" w:val="none"/>
                                <w:left w:space="0" w:sz="0" w:color="auto" w:val="none"/>
                                <w:bottom w:space="0" w:sz="0" w:color="auto" w:val="none"/>
                                <w:right w:space="0" w:sz="0" w:color="auto" w:val="none"/>
                              </w:divBdr>
                              <w:divsChild>
                                <w:div w:id="396318845">
                                  <w:marLeft w:val="0"/>
                                  <w:marRight w:val="0"/>
                                  <w:marTop w:val="0"/>
                                  <w:marBottom w:val="0"/>
                                  <w:divBdr>
                                    <w:top w:space="0" w:sz="0" w:color="auto" w:val="none"/>
                                    <w:left w:space="0" w:sz="0" w:color="auto" w:val="none"/>
                                    <w:bottom w:space="0" w:sz="0" w:color="auto" w:val="none"/>
                                    <w:right w:space="0" w:sz="0" w:color="auto" w:val="none"/>
                                  </w:divBdr>
                                  <w:divsChild>
                                    <w:div w:id="308553891">
                                      <w:marLeft w:val="0"/>
                                      <w:marRight w:val="0"/>
                                      <w:marTop w:val="0"/>
                                      <w:marBottom w:val="0"/>
                                      <w:divBdr>
                                        <w:top w:space="0" w:sz="0" w:color="auto" w:val="none"/>
                                        <w:left w:space="0" w:sz="0" w:color="auto" w:val="none"/>
                                        <w:bottom w:space="0" w:sz="0" w:color="auto" w:val="none"/>
                                        <w:right w:space="0" w:sz="0" w:color="auto" w:val="none"/>
                                      </w:divBdr>
                                      <w:divsChild>
                                        <w:div w:id="9770330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St-258/2018</izvorni_sadrzaj>
    <derivirana_varijabla naziv="DomainObject.Predmet.OznakaBroj_1">St-258/2018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RB - IMPEX d.o.o. POREČ zastupanog po punomoćniku odvj. Asja Piplović</izvorni_sadrzaj>
    <derivirana_varijabla naziv="DomainObject.Predmet.ProtustrankaFormated_1">  RB - IMPEX d.o.o. POREČ zastupanog po punomoćniku odvj. Asja Piplović</derivirana_varijabla>
  </DomainObject.Predmet.ProtustrankaFormated>
  <DomainObject.Predmet.ProtustrankaFormatedOIB>
    <izvorni_sadrzaj>  RB - IMPEX d.o.o. POREČ, OIB 25611782202 zastupanog po punomoćniku odvj. Asja Piplović</izvorni_sadrzaj>
    <derivirana_varijabla naziv="DomainObject.Predmet.ProtustrankaFormatedOIB_1">  RB - IMPEX d.o.o. POREČ, OIB 25611782202 zastupanog po punomoćniku odvj. Asja Piplović</derivirana_varijabla>
  </DomainObject.Predmet.ProtustrankaFormatedOIB>
  <DomainObject.Predmet.ProtustrankaFormatedWithAdress>
    <izvorni_sadrzaj> RB - IMPEX d.o.o. POREČ, Obala Maršala Tita 9, 34343 Poreč zastupanog po punomoćniku odvj. Asja Piplović</izvorni_sadrzaj>
    <derivirana_varijabla naziv="DomainObject.Predmet.ProtustrankaFormatedWithAdress_1"> RB - IMPEX d.o.o. POREČ, Obala Maršala Tita 9, 34343 Poreč zastupanog po punomoćniku odvj. Asja Piplović</derivirana_varijabla>
  </DomainObject.Predmet.ProtustrankaFormatedWithAdress>
  <DomainObject.Predmet.ProtustrankaFormatedWithAdressOIB>
    <izvorni_sadrzaj> RB - IMPEX d.o.o. POREČ, OIB 25611782202, Obala Maršala Tita 9, 34343 Poreč zastupanog po punomoćniku odvj. Asja Piplović</izvorni_sadrzaj>
    <derivirana_varijabla naziv="DomainObject.Predmet.ProtustrankaFormatedWithAdressOIB_1"> RB - IMPEX d.o.o. POREČ, OIB 25611782202, Obala Maršala Tita 9, 34343 Poreč zastupanog po punomoćniku odvj. Asja Piplović</derivirana_varijabla>
  </DomainObject.Predmet.ProtustrankaFormatedWithAdressOIB>
  <DomainObject.Predmet.ProtustrankaWithAdress>
    <izvorni_sadrzaj>RB - IMPEX d.o.o. POREČ Obala Maršala Tita 9, 34343 Poreč</izvorni_sadrzaj>
    <derivirana_varijabla naziv="DomainObject.Predmet.ProtustrankaWithAdress_1">RB - IMPEX d.o.o. POREČ Obala Maršala Tita 9, 34343 Poreč</derivirana_varijabla>
  </DomainObject.Predmet.ProtustrankaWithAdress>
  <DomainObject.Predmet.ProtustrankaWithAdressOIB>
    <izvorni_sadrzaj>RB - IMPEX d.o.o. POREČ, OIB 25611782202, Obala Maršala Tita 9, 34343 Poreč</izvorni_sadrzaj>
    <derivirana_varijabla naziv="DomainObject.Predmet.ProtustrankaWithAdressOIB_1">RB - IMPEX d.o.o. POREČ, OIB 25611782202, Obala Maršala Tita 9, 34343 Poreč</derivirana_varijabla>
  </DomainObject.Predmet.ProtustrankaWithAdressOIB>
  <DomainObject.Predmet.ProtustrankaNazivFormated>
    <izvorni_sadrzaj>RB - IMPEX d.o.o. POREČ</izvorni_sadrzaj>
    <derivirana_varijabla naziv="DomainObject.Predmet.ProtustrankaNazivFormated_1">RB - IMPEX d.o.o. POREČ</derivirana_varijabla>
  </DomainObject.Predmet.ProtustrankaNazivFormated>
  <DomainObject.Predmet.ProtustrankaNazivFormatedOIB>
    <izvorni_sadrzaj>RB - IMPEX d.o.o. POREČ, OIB 25611782202</izvorni_sadrzaj>
    <derivirana_varijabla naziv="DomainObject.Predmet.ProtustrankaNazivFormatedOIB_1">RB - IMPEX d.o.o. POREČ, OIB 25611782202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POSOJILNICA BANK eGEn, Klagenfurt, Republika Austrija zastupanog po punomoćniku Odvjetničko društvo KALLAY &amp; PARTNERI, društvo s ograničenom odgovornošću</izvorni_sadrzaj>
    <derivirana_varijabla naziv="DomainObject.Predmet.StrankaFormated_1">  POSOJILNICA BANK eGEn, Klagenfurt, Republika Austrija zastupanog po punomoćniku Odvjetničko društvo KALLAY &amp; PARTNERI, društvo s ograničenom odgovornošću</derivirana_varijabla>
  </DomainObject.Predmet.StrankaFormated>
  <DomainObject.Predmet.StrankaFormatedOIB>
    <izvorni_sadrzaj>  POSOJILNICA BANK eGEn, Klagenfurt, Republika Austrija, OIB 24250429800 zastupanog po punomoćniku Odvjetničko društvo KALLAY &amp; PARTNERI, društvo s ograničenom odgovornošću</izvorni_sadrzaj>
    <derivirana_varijabla naziv="DomainObject.Predmet.StrankaFormatedOIB_1">  POSOJILNICA BANK eGEn, Klagenfurt, Republika Austrija, OIB 24250429800 zastupanog po punomoćniku Odvjetničko društvo KALLAY &amp; PARTNERI, društvo s ograničenom odgovornošću</derivirana_varijabla>
  </DomainObject.Predmet.StrankaFormatedOIB>
  <DomainObject.Predmet.StrankaFormatedWithAdress>
    <izvorni_sadrzaj> POSOJILNICA BANK eGEn, Klagenfurt, Republika Austrija, Paulitschgasse 5-7, 0 Klagenfurt zastupanog po punomoćniku Odvjetničko društvo KALLAY &amp; PARTNERI, društvo s ograničenom odgovornošću</izvorni_sadrzaj>
    <derivirana_varijabla naziv="DomainObject.Predmet.StrankaFormatedWithAdress_1"> POSOJILNICA BANK eGEn, Klagenfurt, Republika Austrija, Paulitschgasse 5-7, 0 Klagenfurt zastupanog po punomoćniku Odvjetničko društvo KALLAY &amp; PARTNERI, društvo s ograničenom odgovornošću</derivirana_varijabla>
  </DomainObject.Predmet.StrankaFormatedWithAdress>
  <DomainObject.Predmet.StrankaFormatedWithAdressOIB>
    <izvorni_sadrzaj> POSOJILNICA BANK eGEn, Klagenfurt, Republika Austrija, OIB 24250429800, Paulitschgasse 5-7, 0 Klagenfurt zastupanog po punomoćniku Odvjetničko društvo KALLAY &amp; PARTNERI, društvo s ograničenom odgovornošću</izvorni_sadrzaj>
    <derivirana_varijabla naziv="DomainObject.Predmet.StrankaFormatedWithAdressOIB_1"> POSOJILNICA BANK eGEn, Klagenfurt, Republika Austrija, OIB 24250429800, Paulitschgasse 5-7, 0 Klagenfurt zastupanog po punomoćniku Odvjetničko društvo KALLAY &amp; PARTNERI, društvo s ograničenom odgovornošću</derivirana_varijabla>
  </DomainObject.Predmet.StrankaFormatedWithAdressOIB>
  <DomainObject.Predmet.StrankaWithAdress>
    <izvorni_sadrzaj>POSOJILNICA BANK eGEn, Klagenfurt, Republika Austrija Paulitschgasse 5-7,0 Klagenfurt</izvorni_sadrzaj>
    <derivirana_varijabla naziv="DomainObject.Predmet.StrankaWithAdress_1">POSOJILNICA BANK eGEn, Klagenfurt, Republika Austrija Paulitschgasse 5-7,0 Klagenfurt</derivirana_varijabla>
  </DomainObject.Predmet.StrankaWithAdress>
  <DomainObject.Predmet.StrankaWithAdressOIB>
    <izvorni_sadrzaj>POSOJILNICA BANK eGEn, Klagenfurt, Republika Austrija, OIB 24250429800, Paulitschgasse 5-7,0 Klagenfurt</izvorni_sadrzaj>
    <derivirana_varijabla naziv="DomainObject.Predmet.StrankaWithAdressOIB_1">POSOJILNICA BANK eGEn, Klagenfurt, Republika Austrija, OIB 24250429800, Paulitschgasse 5-7,0 Klagenfurt</derivirana_varijabla>
  </DomainObject.Predmet.StrankaWithAdressOIB>
  <DomainObject.Predmet.StrankaNazivFormated>
    <izvorni_sadrzaj>POSOJILNICA BANK eGEn, Klagenfurt, Republika Austrija</izvorni_sadrzaj>
    <derivirana_varijabla naziv="DomainObject.Predmet.StrankaNazivFormated_1">POSOJILNICA BANK eGEn, Klagenfurt, Republika Austrija</derivirana_varijabla>
  </DomainObject.Predmet.StrankaNazivFormated>
  <DomainObject.Predmet.StrankaNazivFormatedOIB>
    <izvorni_sadrzaj>POSOJILNICA BANK eGEn, Klagenfurt, Republika Austrija, OIB 24250429800</izvorni_sadrzaj>
    <derivirana_varijabla naziv="DomainObject.Predmet.StrankaNazivFormatedOIB_1">POSOJILNICA BANK eGEn, Klagenfurt, Republika Austrija, OIB 24250429800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4544564.31</izvorni_sadrzaj>
    <derivirana_varijabla naziv="DomainObject.Predmet.TrenutnaVrijednost_1">4544564.31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POSOJILNICA BANK eGEn, Klagenfurt, Republika Austrija zastupanog po punomoćniku Odvjetničko društvo KALLAY &amp; PARTNERI, društvo s ograničenom odgovornošću</item>
    </izvorni_sadrzaj>
    <derivirana_varijabla naziv="DomainObject.Predmet.StrankaListFormated_1">
      <item>POSOJILNICA BANK eGEn, Klagenfurt, Republika Austrija zastupanog po punomoćniku Odvjetničko društvo KALLAY &amp; PARTNERI, društvo s ograničenom odgovornošću</item>
    </derivirana_varijabla>
  </DomainObject.Predmet.StrankaListFormated>
  <DomainObject.Predmet.StrankaListFormatedOIB>
    <izvorni_sadrzaj>
      <item>POSOJILNICA BANK eGEn, Klagenfurt, Republika Austrija, OIB 24250429800 zastupanog po punomoćniku Odvjetničko društvo KALLAY &amp; PARTNERI, društvo s ograničenom odgovornošću</item>
    </izvorni_sadrzaj>
    <derivirana_varijabla naziv="DomainObject.Predmet.StrankaListFormatedOIB_1">
      <item>POSOJILNICA BANK eGEn, Klagenfurt, Republika Austrija, OIB 24250429800 zastupanog po punomoćniku Odvjetničko društvo KALLAY &amp; PARTNERI, društvo s ograničenom odgovornošću</item>
    </derivirana_varijabla>
  </DomainObject.Predmet.StrankaListFormatedOIB>
  <DomainObject.Predmet.StrankaListFormatedWithAdress>
    <izvorni_sadrzaj>
      <item>POSOJILNICA BANK eGEn, Klagenfurt, Republika Austrija, Paulitschgasse 5-7, 0 Klagenfurt zastupanog po punomoćniku Odvjetničko društvo KALLAY &amp; PARTNERI, društvo s ograničenom odgovornošću</item>
    </izvorni_sadrzaj>
    <derivirana_varijabla naziv="DomainObject.Predmet.StrankaListFormatedWithAdress_1">
      <item>POSOJILNICA BANK eGEn, Klagenfurt, Republika Austrija, Paulitschgasse 5-7, 0 Klagenfurt zastupanog po punomoćniku Odvjetničko društvo KALLAY &amp; PARTNERI, društvo s ograničenom odgovornošću</item>
    </derivirana_varijabla>
  </DomainObject.Predmet.StrankaListFormatedWithAdress>
  <DomainObject.Predmet.StrankaListFormatedWithAdressOIB>
    <izvorni_sadrzaj>
      <item>POSOJILNICA BANK eGEn, Klagenfurt, Republika Austrija, OIB 24250429800, Paulitschgasse 5-7, 0 Klagenfurt zastupanog po punomoćniku Odvjetničko društvo KALLAY &amp; PARTNERI, društvo s ograničenom odgovornošću</item>
    </izvorni_sadrzaj>
    <derivirana_varijabla naziv="DomainObject.Predmet.StrankaListFormatedWithAdressOIB_1">
      <item>POSOJILNICA BANK eGEn, Klagenfurt, Republika Austrija, OIB 24250429800, Paulitschgasse 5-7, 0 Klagenfurt zastupanog po punomoćniku Odvjetničko društvo KALLAY &amp; PARTNERI, društvo s ograničenom odgovornošću</item>
    </derivirana_varijabla>
  </DomainObject.Predmet.StrankaListFormatedWithAdressOIB>
  <DomainObject.Predmet.StrankaListNazivFormated>
    <izvorni_sadrzaj>
      <item>POSOJILNICA BANK eGEn, Klagenfurt, Republika Austrija</item>
    </izvorni_sadrzaj>
    <derivirana_varijabla naziv="DomainObject.Predmet.StrankaListNazivFormated_1">
      <item>POSOJILNICA BANK eGEn, Klagenfurt, Republika Austrija</item>
    </derivirana_varijabla>
  </DomainObject.Predmet.StrankaListNazivFormated>
  <DomainObject.Predmet.StrankaListNazivFormatedOIB>
    <izvorni_sadrzaj>
      <item>POSOJILNICA BANK eGEn, Klagenfurt, Republika Austrija, OIB 24250429800</item>
    </izvorni_sadrzaj>
    <derivirana_varijabla naziv="DomainObject.Predmet.StrankaListNazivFormatedOIB_1">
      <item>POSOJILNICA BANK eGEn, Klagenfurt, Republika Austrija, OIB 24250429800</item>
    </derivirana_varijabla>
  </DomainObject.Predmet.StrankaListNazivFormatedOIB>
  <DomainObject.Predmet.ProtuStrankaListFormated>
    <izvorni_sadrzaj>
      <item>RB - IMPEX d.o.o. POREČ zastupanog po punomoćniku odvj. Asja Piplović</item>
    </izvorni_sadrzaj>
    <derivirana_varijabla naziv="DomainObject.Predmet.ProtuStrankaListFormated_1">
      <item>RB - IMPEX d.o.o. POREČ zastupanog po punomoćniku odvj. Asja Piplović</item>
    </derivirana_varijabla>
  </DomainObject.Predmet.ProtuStrankaListFormated>
  <DomainObject.Predmet.ProtuStrankaListFormatedOIB>
    <izvorni_sadrzaj>
      <item>RB - IMPEX d.o.o. POREČ, OIB 25611782202 zastupanog po punomoćniku odvj. Asja Piplović</item>
    </izvorni_sadrzaj>
    <derivirana_varijabla naziv="DomainObject.Predmet.ProtuStrankaListFormatedOIB_1">
      <item>RB - IMPEX d.o.o. POREČ, OIB 25611782202 zastupanog po punomoćniku odvj. Asja Piplović</item>
    </derivirana_varijabla>
  </DomainObject.Predmet.ProtuStrankaListFormatedOIB>
  <DomainObject.Predmet.ProtuStrankaListFormatedWithAdress>
    <izvorni_sadrzaj>
      <item>RB - IMPEX d.o.o. POREČ, Obala Maršala Tita 9, 34343 Poreč zastupanog po punomoćniku odvj. Asja Piplović</item>
    </izvorni_sadrzaj>
    <derivirana_varijabla naziv="DomainObject.Predmet.ProtuStrankaListFormatedWithAdress_1">
      <item>RB - IMPEX d.o.o. POREČ, Obala Maršala Tita 9, 34343 Poreč zastupanog po punomoćniku odvj. Asja Piplović</item>
    </derivirana_varijabla>
  </DomainObject.Predmet.ProtuStrankaListFormatedWithAdress>
  <DomainObject.Predmet.ProtuStrankaListFormatedWithAdressOIB>
    <izvorni_sadrzaj>
      <item>RB - IMPEX d.o.o. POREČ, OIB 25611782202, Obala Maršala Tita 9, 34343 Poreč zastupanog po punomoćniku odvj. Asja Piplović</item>
    </izvorni_sadrzaj>
    <derivirana_varijabla naziv="DomainObject.Predmet.ProtuStrankaListFormatedWithAdressOIB_1">
      <item>RB - IMPEX d.o.o. POREČ, OIB 25611782202, Obala Maršala Tita 9, 34343 Poreč zastupanog po punomoćniku odvj. Asja Piplović</item>
    </derivirana_varijabla>
  </DomainObject.Predmet.ProtuStrankaListFormatedWithAdressOIB>
  <DomainObject.Predmet.ProtuStrankaListNazivFormated>
    <izvorni_sadrzaj>
      <item>RB - IMPEX d.o.o. POREČ</item>
    </izvorni_sadrzaj>
    <derivirana_varijabla naziv="DomainObject.Predmet.ProtuStrankaListNazivFormated_1">
      <item>RB - IMPEX d.o.o. POREČ</item>
    </derivirana_varijabla>
  </DomainObject.Predmet.ProtuStrankaListNazivFormated>
  <DomainObject.Predmet.ProtuStrankaListNazivFormatedOIB>
    <izvorni_sadrzaj>
      <item>RB - IMPEX d.o.o. POREČ, OIB 25611782202</item>
    </izvorni_sadrzaj>
    <derivirana_varijabla naziv="DomainObject.Predmet.ProtuStrankaListNazivFormatedOIB_1">
      <item>RB - IMPEX d.o.o. POREČ, OIB 25611782202</item>
    </derivirana_varijabla>
  </DomainObject.Predmet.ProtuStrankaListNazivFormatedOIB>
  <DomainObject.Predmet.OstaliListFormated>
    <izvorni_sadrzaj>
      <item>VELID NASIF</item>
      <item>Odvj. druš. KALLAY &amp; PARTNERI, društvo s ograničenom odgovornošću</item>
      <item>Odvjetničko društvo KALLAY &amp; PARTNERI, društvo s ograničenom odgovornošću punomoćnik sudionika u postupku POSOJILNICA BANK eGEn, Klagenfurt, Republika Austrija</item>
      <item>odvj. Asja Piplović punomoćnik sudionika u postupku RB - IMPEX d.o.o. POREČ</item>
    </izvorni_sadrzaj>
    <derivirana_varijabla naziv="DomainObject.Predmet.OstaliListFormated_1">
      <item>VELID NASIF</item>
      <item>Odvj. druš. KALLAY &amp; PARTNERI, društvo s ograničenom odgovornošću</item>
      <item>Odvjetničko društvo KALLAY &amp; PARTNERI, društvo s ograničenom odgovornošću punomoćnik sudionika u postupku POSOJILNICA BANK eGEn, Klagenfurt, Republika Austrija</item>
      <item>odvj. Asja Piplović punomoćnik sudionika u postupku RB - IMPEX d.o.o. POREČ</item>
    </derivirana_varijabla>
  </DomainObject.Predmet.OstaliListFormated>
  <DomainObject.Predmet.OstaliListFormatedOIB>
    <izvorni_sadrzaj>
      <item>VELID NASIF</item>
      <item>Odvj. druš. KALLAY &amp; PARTNERI, društvo s ograničenom odgovornošću, OIB 86709918716</item>
      <item>Odvjetničko društvo KALLAY &amp; PARTNERI, društvo s ograničenom odgovornošću, OIB 86709918716 punomoćnik sudionika u postupku POSOJILNICA BANK eGEn, Klagenfurt, Republika Austrija</item>
      <item>odvj. Asja Piplović punomoćnik sudionika u postupku RB - IMPEX d.o.o. POREČ</item>
    </izvorni_sadrzaj>
    <derivirana_varijabla naziv="DomainObject.Predmet.OstaliListFormatedOIB_1">
      <item>VELID NASIF</item>
      <item>Odvj. druš. KALLAY &amp; PARTNERI, društvo s ograničenom odgovornošću, OIB 86709918716</item>
      <item>Odvjetničko društvo KALLAY &amp; PARTNERI, društvo s ograničenom odgovornošću, OIB 86709918716 punomoćnik sudionika u postupku POSOJILNICA BANK eGEn, Klagenfurt, Republika Austrija</item>
      <item>odvj. Asja Piplović punomoćnik sudionika u postupku RB - IMPEX d.o.o. POREČ</item>
    </derivirana_varijabla>
  </DomainObject.Predmet.OstaliListFormatedOIB>
  <DomainObject.Predmet.OstaliListFormatedWithAdress>
    <izvorni_sadrzaj>
      <item>VELID NASIF, iLICA 1A/III, 10000 Zagreb</item>
      <item>Odvj. druš. KALLAY &amp; PARTNERI, društvo s ograničenom odgovornošću, Ilica 1A/III, 10000 Zagreb</item>
      <item>Odvjetničko društvo KALLAY &amp; PARTNERI, društvo s ograničenom odgovornošću, Ilica 1A/III, 10000 Zagreb punomoćnik sudionika u postupku POSOJILNICA BANK eGEn, Klagenfurt, Republika Austrija</item>
      <item>odvj. Asja Piplović, Istarska 22, 52460 Buje punomoćnik sudionika u postupku RB - IMPEX d.o.o. POREČ</item>
    </izvorni_sadrzaj>
    <derivirana_varijabla naziv="DomainObject.Predmet.OstaliListFormatedWithAdress_1">
      <item>VELID NASIF, iLICA 1A/III, 10000 Zagreb</item>
      <item>Odvj. druš. KALLAY &amp; PARTNERI, društvo s ograničenom odgovornošću, Ilica 1A/III, 10000 Zagreb</item>
      <item>Odvjetničko društvo KALLAY &amp; PARTNERI, društvo s ograničenom odgovornošću, Ilica 1A/III, 10000 Zagreb punomoćnik sudionika u postupku POSOJILNICA BANK eGEn, Klagenfurt, Republika Austrija</item>
      <item>odvj. Asja Piplović, Istarska 22, 52460 Buje punomoćnik sudionika u postupku RB - IMPEX d.o.o. POREČ</item>
    </derivirana_varijabla>
  </DomainObject.Predmet.OstaliListFormatedWithAdress>
  <DomainObject.Predmet.OstaliListFormatedWithAdressOIB>
    <izvorni_sadrzaj>
      <item>VELID NASIF, iLICA 1A/III, 10000 Zagreb</item>
      <item>Odvj. druš. KALLAY &amp; PARTNERI, društvo s ograničenom odgovornošću, OIB 86709918716, Ilica 1A/III, 10000 Zagreb</item>
      <item>Odvjetničko društvo KALLAY &amp; PARTNERI, društvo s ograničenom odgovornošću, OIB 86709918716, Ilica 1A/III, 10000 Zagreb punomoćnik sudionika u postupku POSOJILNICA BANK eGEn, Klagenfurt, Republika Austrija</item>
      <item>odvj. Asja Piplović, Istarska 22, 52460 Buje punomoćnik sudionika u postupku RB - IMPEX d.o.o. POREČ</item>
    </izvorni_sadrzaj>
    <derivirana_varijabla naziv="DomainObject.Predmet.OstaliListFormatedWithAdressOIB_1">
      <item>VELID NASIF, iLICA 1A/III, 10000 Zagreb</item>
      <item>Odvj. druš. KALLAY &amp; PARTNERI, društvo s ograničenom odgovornošću, OIB 86709918716, Ilica 1A/III, 10000 Zagreb</item>
      <item>Odvjetničko društvo KALLAY &amp; PARTNERI, društvo s ograničenom odgovornošću, OIB 86709918716, Ilica 1A/III, 10000 Zagreb punomoćnik sudionika u postupku POSOJILNICA BANK eGEn, Klagenfurt, Republika Austrija</item>
      <item>odvj. Asja Piplović, Istarska 22, 52460 Buje punomoćnik sudionika u postupku RB - IMPEX d.o.o. POREČ</item>
    </derivirana_varijabla>
  </DomainObject.Predmet.OstaliListFormatedWithAdressOIB>
  <DomainObject.Predmet.OstaliListNazivFormated>
    <izvorni_sadrzaj>
      <item>VELID NASIF</item>
      <item>Odvj. druš. KALLAY &amp; PARTNERI, društvo s ograničenom odgovornošću</item>
      <item>Odvjetničko društvo KALLAY &amp; PARTNERI, društvo s ograničenom odgovornošću</item>
      <item>odvj. Asja Piplović</item>
    </izvorni_sadrzaj>
    <derivirana_varijabla naziv="DomainObject.Predmet.OstaliListNazivFormated_1">
      <item>VELID NASIF</item>
      <item>Odvj. druš. KALLAY &amp; PARTNERI, društvo s ograničenom odgovornošću</item>
      <item>Odvjetničko društvo KALLAY &amp; PARTNERI, društvo s ograničenom odgovornošću</item>
      <item>odvj. Asja Piplović</item>
    </derivirana_varijabla>
  </DomainObject.Predmet.OstaliListNazivFormated>
  <DomainObject.Predmet.OstaliListNazivFormatedOIB>
    <izvorni_sadrzaj>
      <item>VELID NASIF</item>
      <item>Odvj. druš. KALLAY &amp; PARTNERI, društvo s ograničenom odgovornošću, OIB 86709918716</item>
      <item>Odvjetničko društvo KALLAY &amp; PARTNERI, društvo s ograničenom odgovornošću, OIB 86709918716</item>
      <item>odvj. Asja Piplović</item>
    </izvorni_sadrzaj>
    <derivirana_varijabla naziv="DomainObject.Predmet.OstaliListNazivFormatedOIB_1">
      <item>VELID NASIF</item>
      <item>Odvj. druš. KALLAY &amp; PARTNERI, društvo s ograničenom odgovornošću, OIB 86709918716</item>
      <item>Odvjetničko društvo KALLAY &amp; PARTNERI, društvo s ograničenom odgovornošću, OIB 86709918716</item>
      <item>odvj. Asja Piplović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POSOJILNICA BANK eGEn, Klagenfurt, Republika Austrija</izvorni_sadrzaj>
    <derivirana_varijabla naziv="DomainObject.Predmet.StrankaIDrugi_1">POSOJILNICA BANK eGEn, Klagenfurt, Republika Austrija</derivirana_varijabla>
  </DomainObject.Predmet.StrankaIDrugi>
  <DomainObject.Predmet.ProtustrankaIDrugi>
    <izvorni_sadrzaj>RB - IMPEX d.o.o. POREČ</izvorni_sadrzaj>
    <derivirana_varijabla naziv="DomainObject.Predmet.ProtustrankaIDrugi_1">RB - IMPEX d.o.o. POREČ</derivirana_varijabla>
  </DomainObject.Predmet.ProtustrankaIDrugi>
  <DomainObject.Predmet.StrankaIDrugiAdressOIB>
    <izvorni_sadrzaj>POSOJILNICA BANK eGEn, Klagenfurt, Republika Austrija, OIB 24250429800, Paulitschgasse 5-7, 0 Klagenfurt</izvorni_sadrzaj>
    <derivirana_varijabla naziv="DomainObject.Predmet.StrankaIDrugiAdressOIB_1">POSOJILNICA BANK eGEn, Klagenfurt, Republika Austrija, OIB 24250429800, Paulitschgasse 5-7, 0 Klagenfurt</derivirana_varijabla>
  </DomainObject.Predmet.StrankaIDrugiAdressOIB>
  <DomainObject.Predmet.ProtustrankaIDrugiAdressOIB>
    <izvorni_sadrzaj>RB - IMPEX d.o.o. POREČ, OIB 25611782202, Obala Maršala Tita 9, 34343 Poreč</izvorni_sadrzaj>
    <derivirana_varijabla naziv="DomainObject.Predmet.ProtustrankaIDrugiAdressOIB_1">RB - IMPEX d.o.o. POREČ, OIB 25611782202, Obala Maršala Tita 9, 34343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RB - IMPEX d.o.o. POREČ</item>
      <item>VELID NASIF</item>
      <item>Odvj. druš. KALLAY &amp; PARTNERI, društvo s ograničenom odgovornošću</item>
      <item>POSOJILNICA BANK eGEn, Klagenfurt, Republika Austrija</item>
      <item>Odvjetničko društvo KALLAY &amp; PARTNERI, društvo s ograničenom odgovornošću</item>
      <item>odvj. Asja Piplović</item>
    </izvorni_sadrzaj>
    <derivirana_varijabla naziv="DomainObject.Predmet.SudioniciListNaziv_1">
      <item>RB - IMPEX d.o.o. POREČ</item>
      <item>VELID NASIF</item>
      <item>Odvj. druš. KALLAY &amp; PARTNERI, društvo s ograničenom odgovornošću</item>
      <item>POSOJILNICA BANK eGEn, Klagenfurt, Republika Austrija</item>
      <item>Odvjetničko društvo KALLAY &amp; PARTNERI, društvo s ograničenom odgovornošću</item>
      <item>odvj. Asja Piplović</item>
    </derivirana_varijabla>
  </DomainObject.Predmet.SudioniciListNaziv>
  <DomainObject.Predmet.SudioniciListAdressOIB>
    <izvorni_sadrzaj>
      <item>RB - IMPEX d.o.o. POREČ, OIB 25611782202, Obala Maršala Tita 9,34343 Poreč</item>
      <item>VELID NASIF, iLICA 1A/III,10000 Zagreb</item>
      <item>Odvj. druš. KALLAY &amp; PARTNERI, društvo s ograničenom odgovornošću, OIB 86709918716, Ilica 1A/III,10000 Zagreb</item>
      <item>POSOJILNICA BANK eGEn, Klagenfurt, Republika Austrija, OIB 24250429800, Paulitschgasse 5-7,0 Klagenfurt</item>
      <item>Odvjetničko društvo KALLAY &amp; PARTNERI, društvo s ograničenom odgovornošću, OIB 86709918716, Ilica 1A/III,10000 Zagreb</item>
      <item>odvj. Asja Piplović, Istarska 22,52460 Buje</item>
    </izvorni_sadrzaj>
    <derivirana_varijabla naziv="DomainObject.Predmet.SudioniciListAdressOIB_1">
      <item>RB - IMPEX d.o.o. POREČ, OIB 25611782202, Obala Maršala Tita 9,34343 Poreč</item>
      <item>VELID NASIF, iLICA 1A/III,10000 Zagreb</item>
      <item>Odvj. druš. KALLAY &amp; PARTNERI, društvo s ograničenom odgovornošću, OIB 86709918716, Ilica 1A/III,10000 Zagreb</item>
      <item>POSOJILNICA BANK eGEn, Klagenfurt, Republika Austrija, OIB 24250429800, Paulitschgasse 5-7,0 Klagenfurt</item>
      <item>Odvjetničko društvo KALLAY &amp; PARTNERI, društvo s ograničenom odgovornošću, OIB 86709918716, Ilica 1A/III,10000 Zagreb</item>
      <item>odvj. Asja Piplović, Istarska 22,52460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25611782202</item>
      <item>, OIB null</item>
      <item>, OIB 86709918716</item>
      <item>, OIB 24250429800</item>
      <item>, OIB 86709918716</item>
      <item>, OIB null</item>
    </izvorni_sadrzaj>
    <derivirana_varijabla naziv="DomainObject.Predmet.SudioniciListNazivOIB_1">
      <item>, OIB 25611782202</item>
      <item>, OIB null</item>
      <item>, OIB 86709918716</item>
      <item>, OIB 24250429800</item>
      <item>, OIB 86709918716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CC4C39-402E-4279-8D32-941A41269D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1670</properties:Words>
  <properties:Characters>9005</properties:Characters>
  <properties:Lines>183</properties:Lines>
  <properties:Paragraphs>55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2018-09-11T10:37:00Z</dcterms:created>
  <dc:creator>Jasmina Matika</dc:creator>
  <cp:lastModifiedBy>Sanja Lakošeljac</cp:lastModifiedBy>
  <cp:lastPrinted>2016-05-20T11:14:00Z</cp:lastPrinted>
  <dcterms:modified xmlns:xsi="http://www.w3.org/2001/XMLSchema-instance" xsi:type="dcterms:W3CDTF">2018-09-11T10:45:00Z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(St-258-18 - RJEŠENJE - OTVARANJE STEČAJNOG POSTUPKA.docx)</vt:lpwstr>
  </prop:property>
  <prop:property name="CC_coloring" pid="4" fmtid="{D5CDD505-2E9C-101B-9397-08002B2CF9AE}">
    <vt:bool>false</vt:bool>
  </prop:property>
  <prop:property name="BrojStranica" pid="5" fmtid="{D5CDD505-2E9C-101B-9397-08002B2CF9AE}">
    <vt:i4>4</vt:i4>
  </prop:property>
</prop:Properties>
</file>