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aedd" w14:paraId="fe6aedd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B94007">
        <w:rPr>
          <w:sz w:val="22"/>
          <w:szCs w:val="22"/>
        </w:rPr>
        <w:t>768</w:t>
      </w:r>
      <w:r w:rsidR="00F01809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F01809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F01809">
        <w:rPr>
          <w:sz w:val="22"/>
          <w:szCs w:val="22"/>
        </w:rPr>
        <w:t>99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="00F01809" w:rsidRPr="00F01809">
        <w:rPr>
          <w:bCs/>
          <w:sz w:val="22"/>
          <w:szCs w:val="22"/>
        </w:rPr>
        <w:t>RAČICA d.o.o. za građenje i turizam "u stečaju", Stari Grad, Kralja Zvonimira 16, MBS: 060213683, OIB: 25457469148, zastupano po stečajnom upravitelju Milanu Ljubičiću iz Kolana,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BA30AD">
        <w:rPr>
          <w:sz w:val="22"/>
          <w:szCs w:val="22"/>
        </w:rPr>
        <w:t>22</w:t>
      </w:r>
      <w:r w:rsidRPr="00A17674">
        <w:rPr>
          <w:sz w:val="22"/>
          <w:szCs w:val="22"/>
        </w:rPr>
        <w:t xml:space="preserve">. </w:t>
      </w:r>
      <w:r w:rsidR="00BA30AD">
        <w:rPr>
          <w:sz w:val="22"/>
          <w:szCs w:val="22"/>
        </w:rPr>
        <w:t>kolovoza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>
      <w:pPr>
        <w:pStyle w:val="Tijeloteksta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>Nalaže se stečajnom upravitelju 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</w:t>
      </w:r>
      <w:r w:rsidR="00F01809">
        <w:rPr>
          <w:sz w:val="22"/>
          <w:szCs w:val="22"/>
        </w:rPr>
        <w:t xml:space="preserve"> i stanju stečajne mase</w:t>
      </w:r>
      <w:r w:rsidR="000B35A4" w:rsidRPr="00397220">
        <w:rPr>
          <w:sz w:val="22"/>
          <w:szCs w:val="22"/>
        </w:rPr>
        <w:t>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630C98" w:rsidP="000B35A4" w:rsidR="00630C98" w:rsidRPr="00397220">
      <w:pPr>
        <w:pStyle w:val="Tijeloteksta"/>
        <w:rPr>
          <w:bCs/>
          <w:sz w:val="22"/>
          <w:szCs w:val="22"/>
        </w:rPr>
      </w:pPr>
      <w:r w:rsidRPr="00630C98">
        <w:rPr>
          <w:b/>
          <w:bCs/>
          <w:sz w:val="22"/>
          <w:szCs w:val="22"/>
        </w:rPr>
        <w:t>II.</w:t>
      </w:r>
      <w:r>
        <w:rPr>
          <w:bCs/>
          <w:sz w:val="22"/>
          <w:szCs w:val="22"/>
        </w:rPr>
        <w:tab/>
        <w:t>Nalaže se stečajnom upravitelju bez odlaganja</w:t>
      </w:r>
      <w:r w:rsidRPr="00630C98">
        <w:rPr>
          <w:sz w:val="22"/>
          <w:szCs w:val="22"/>
        </w:rPr>
        <w:t xml:space="preserve"> </w:t>
      </w:r>
      <w:r w:rsidRPr="00630C98">
        <w:rPr>
          <w:bCs/>
          <w:sz w:val="22"/>
          <w:szCs w:val="22"/>
        </w:rPr>
        <w:t>u smislu čl. 91. SZ očitovati se zbog čega nije postup</w:t>
      </w:r>
      <w:r w:rsidR="000002DE">
        <w:rPr>
          <w:bCs/>
          <w:sz w:val="22"/>
          <w:szCs w:val="22"/>
        </w:rPr>
        <w:t>i</w:t>
      </w:r>
      <w:r w:rsidRPr="00630C98">
        <w:rPr>
          <w:bCs/>
          <w:sz w:val="22"/>
          <w:szCs w:val="22"/>
        </w:rPr>
        <w:t xml:space="preserve">o u skladu s čl. 89. </w:t>
      </w:r>
      <w:r w:rsidR="000002DE">
        <w:rPr>
          <w:bCs/>
          <w:sz w:val="22"/>
          <w:szCs w:val="22"/>
        </w:rPr>
        <w:t xml:space="preserve">st. 2. </w:t>
      </w:r>
      <w:r w:rsidRPr="00630C98">
        <w:rPr>
          <w:bCs/>
          <w:sz w:val="22"/>
          <w:szCs w:val="22"/>
        </w:rPr>
        <w:t xml:space="preserve">SZ. i </w:t>
      </w:r>
      <w:r>
        <w:rPr>
          <w:bCs/>
          <w:sz w:val="22"/>
          <w:szCs w:val="22"/>
        </w:rPr>
        <w:t>u roku od tri mjeseca</w:t>
      </w:r>
      <w:r w:rsidR="00A81D7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dostav</w:t>
      </w:r>
      <w:r w:rsidR="00451ACA">
        <w:rPr>
          <w:bCs/>
          <w:sz w:val="22"/>
          <w:szCs w:val="22"/>
        </w:rPr>
        <w:t>ljao</w:t>
      </w:r>
      <w:r w:rsidRPr="00630C98">
        <w:rPr>
          <w:bCs/>
          <w:sz w:val="22"/>
          <w:szCs w:val="22"/>
        </w:rPr>
        <w:t xml:space="preserve"> izvješć</w:t>
      </w:r>
      <w:r w:rsidR="00451ACA">
        <w:rPr>
          <w:bCs/>
          <w:sz w:val="22"/>
          <w:szCs w:val="22"/>
        </w:rPr>
        <w:t>a</w:t>
      </w:r>
      <w:r w:rsidR="00A81D7B">
        <w:rPr>
          <w:bCs/>
          <w:sz w:val="22"/>
          <w:szCs w:val="22"/>
        </w:rPr>
        <w:t xml:space="preserve"> o tijeku s</w:t>
      </w:r>
      <w:r w:rsidR="000002DE">
        <w:rPr>
          <w:bCs/>
          <w:sz w:val="22"/>
          <w:szCs w:val="22"/>
        </w:rPr>
        <w:t>tečajnog postupka i stanju stečajne mase</w:t>
      </w:r>
      <w:r w:rsidR="00451ACA">
        <w:rPr>
          <w:bCs/>
          <w:sz w:val="22"/>
          <w:szCs w:val="22"/>
        </w:rPr>
        <w:t xml:space="preserve">, te </w:t>
      </w:r>
      <w:r w:rsidR="002B0F4C">
        <w:rPr>
          <w:bCs/>
          <w:sz w:val="22"/>
          <w:szCs w:val="22"/>
        </w:rPr>
        <w:t>postupio po odluci sa izvještajnog ročišta</w:t>
      </w:r>
      <w:r w:rsidRPr="00630C98">
        <w:rPr>
          <w:bCs/>
          <w:sz w:val="22"/>
          <w:szCs w:val="22"/>
        </w:rPr>
        <w:t>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BA30AD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BA30AD">
        <w:rPr>
          <w:sz w:val="22"/>
          <w:szCs w:val="22"/>
        </w:rPr>
        <w:t>kolovoza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BA30AD">
        <w:rPr>
          <w:sz w:val="22"/>
          <w:szCs w:val="22"/>
        </w:rPr>
        <w:t>22</w:t>
      </w:r>
      <w:r w:rsidR="000B35A4">
        <w:rPr>
          <w:sz w:val="22"/>
          <w:szCs w:val="22"/>
        </w:rPr>
        <w:t>.0</w:t>
      </w:r>
      <w:r w:rsidR="00BA30AD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B0F4C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C1EAF"/>
    <w:rsid w:val="006F47D5"/>
    <w:rsid w:val="00706DF9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87641"/>
    <w:rsid w:val="0089140D"/>
    <w:rsid w:val="0089626D"/>
    <w:rsid w:val="008E7A5F"/>
    <w:rsid w:val="008F43F1"/>
    <w:rsid w:val="009442FA"/>
    <w:rsid w:val="00961EC4"/>
    <w:rsid w:val="009A4C8B"/>
    <w:rsid w:val="009F23BC"/>
    <w:rsid w:val="009F2986"/>
    <w:rsid w:val="00A81D7B"/>
    <w:rsid w:val="00AA547A"/>
    <w:rsid w:val="00AA6998"/>
    <w:rsid w:val="00AC125D"/>
    <w:rsid w:val="00AE094B"/>
    <w:rsid w:val="00B22BBD"/>
    <w:rsid w:val="00B31F2A"/>
    <w:rsid w:val="00B45C53"/>
    <w:rsid w:val="00B94007"/>
    <w:rsid w:val="00BA30AD"/>
    <w:rsid w:val="00BE2E59"/>
    <w:rsid w:val="00BF0ABB"/>
    <w:rsid w:val="00C026FF"/>
    <w:rsid w:val="00C0646A"/>
    <w:rsid w:val="00C07ECE"/>
    <w:rsid w:val="00C33DBE"/>
    <w:rsid w:val="00C44BF4"/>
    <w:rsid w:val="00CF3D53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01809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7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A5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A5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A5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A5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7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A5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A5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A5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A5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RAČICA d.o.o. za građenje i turizam zastupanog po punomoćniku Milan Ljubičić, stečajni upravitelj</izvorni_sadrzaj>
    <derivirana_varijabla naziv="DomainObject.Predmet.ProtustrankaFormated_1">  RAČICA d.o.o. za građenje i turizam zastupanog po punomoćniku Milan Ljubičić, stečajni upravitelj</derivirana_varijabla>
  </DomainObject.Predmet.ProtustrankaFormated>
  <DomainObject.Predmet.ProtustrankaFormatedOIB>
    <izvorni_sadrzaj>  RAČICA d.o.o. za građenje i turizam, OIB 25457469148 zastupanog po punomoćniku Milan Ljubičić, stečajni upravitelj</izvorni_sadrzaj>
    <derivirana_varijabla naziv="DomainObject.Predmet.ProtustrankaFormatedOIB_1">  RAČICA d.o.o. za građenje i turizam, OIB 25457469148 zastupanog po punomoćniku Milan Ljubičić, stečajni upravitelj</derivirana_varijabla>
  </DomainObject.Predmet.ProtustrankaFormatedOIB>
  <DomainObject.Predmet.ProtustrankaFormatedWithAdress>
    <izvorni_sadrzaj> RAČICA d.o.o. za građenje i turizam, Kralja Zvonimira/bb, 21460 Stari Grad zastupanog po punomoćniku Milan Ljubičić, stečajni upravitelj</izvorni_sadrzaj>
    <derivirana_varijabla naziv="DomainObject.Predmet.ProtustrankaFormatedWithAdress_1"> RAČICA d.o.o. za građenje i turizam, Kralja Zvonimira/bb, 21460 Stari Grad zastupanog po punomoćniku Milan Ljubičić, stečajni upravitelj</derivirana_varijabla>
  </DomainObject.Predmet.ProtustrankaFormatedWithAdress>
  <DomainObject.Predmet.ProtustrankaFormatedWithAdressOIB>
    <izvorni_sadrzaj> RAČICA d.o.o. za građenje i turizam, OIB 25457469148, Kralja Zvonimira/bb, 21460 Stari Grad zastupanog po punomoćniku Milan Ljubičić, stečajni upravitelj</izvorni_sadrzaj>
    <derivirana_varijabla naziv="DomainObject.Predmet.ProtustrankaFormatedWithAdressOIB_1"> RAČICA d.o.o. za građenje i turizam, OIB 25457469148, Kralja Zvonimira/bb, 21460 Stari Grad zastupanog po punomoćniku Milan Ljubičić, stečajni upravitelj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 zastupanog po punomoćniku Milan Ljubičić, stečajni upravitelj</item>
    </izvorni_sadrzaj>
    <derivirana_varijabla naziv="DomainObject.Predmet.ProtuStrankaListFormated_1">
      <item>RAČICA d.o.o. za građenje i turizam zastupanog po punomoćniku Milan Ljubičić, stečajni upravitelj</item>
    </derivirana_varijabla>
  </DomainObject.Predmet.ProtuStrankaListFormated>
  <DomainObject.Predmet.ProtuStrankaListFormatedOIB>
    <izvorni_sadrzaj>
      <item>RAČICA d.o.o. za građenje i turizam, OIB 25457469148 zastupanog po punomoćniku Milan Ljubičić, stečajni upravitelj</item>
    </izvorni_sadrzaj>
    <derivirana_varijabla naziv="DomainObject.Predmet.ProtuStrankaListFormatedOIB_1">
      <item>RAČICA d.o.o. za građenje i turizam, OIB 25457469148 zastupanog po punomoćniku Milan Ljubičić, stečajni upravitelj</item>
    </derivirana_varijabla>
  </DomainObject.Predmet.ProtuStrankaListFormatedOIB>
  <DomainObject.Predmet.ProtuStrankaListFormatedWithAdress>
    <izvorni_sadrzaj>
      <item>RAČICA d.o.o. za građenje i turizam, Kralja Zvonimira/bb, 21460 Stari Grad zastupanog po punomoćniku Milan Ljubičić, stečajni upravitelj</item>
    </izvorni_sadrzaj>
    <derivirana_varijabla naziv="DomainObject.Predmet.ProtuStrankaListFormatedWithAdress_1">
      <item>RAČICA d.o.o. za građenje i turizam, Kralja Zvonimira/bb, 21460 Stari Grad zastupanog po punomoćniku Milan Ljubičić, stečajni upravitelj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 zastupanog po punomoćniku Milan Ljubičić, stečajni upravitelj</item>
    </izvorni_sadrzaj>
    <derivirana_varijabla naziv="DomainObject.Predmet.ProtuStrankaListFormatedWithAdressOIB_1">
      <item>RAČICA d.o.o. za građenje i turizam, OIB 25457469148, Kralja Zvonimira/bb, 21460 Stari Grad zastupanog po punomoćniku Milan Ljubičić, stečajni upravitelj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>
      <item>Milan Ljubičić, stečajni upravitelj punomoćnik sudionika u postupku RAČICA d.o.o. za građenje i turizam</item>
    </izvorni_sadrzaj>
    <derivirana_varijabla naziv="DomainObject.Predmet.OstaliListFormated_1">
      <item>Milan Ljubičić, stečajni upravitelj punomoćnik sudionika u postupku RAČICA d.o.o. za građenje i turizam</item>
    </derivirana_varijabla>
  </DomainObject.Predmet.OstaliListFormated>
  <DomainObject.Predmet.OstaliListFormatedOIB>
    <izvorni_sadrzaj>
      <item>Milan Ljubičić, stečajni upravitelj, OIB 87161295116 punomoćnik sudionika u postupku RAČICA d.o.o. za građenje i turizam</item>
    </izvorni_sadrzaj>
    <derivirana_varijabla naziv="DomainObject.Predmet.OstaliListFormatedOIB_1">
      <item>Milan Ljubičić, stečajni upravitelj, OIB 87161295116 punomoćnik sudionika u postupku RAČICA d.o.o. za građenje i turizam</item>
    </derivirana_varijabla>
  </DomainObject.Predmet.OstaliListFormatedOIB>
  <DomainObject.Predmet.OstaliListFormatedWithAdress>
    <izvorni_sadrzaj>
      <item>Milan Ljubičić, stečajni upravitelj, Šimuni 142, 23250 Šimuni punomoćnik sudionika u postupku RAČICA d.o.o. za građenje i turizam</item>
    </izvorni_sadrzaj>
    <derivirana_varijabla naziv="DomainObject.Predmet.OstaliListFormatedWithAdress_1">
      <item>Milan Ljubičić, stečajni upravitelj, Šimuni 142, 23250 Šimuni punomoćnik sudionika u postupku RAČICA d.o.o. za građenje i turizam</item>
    </derivirana_varijabla>
  </DomainObject.Predmet.OstaliListFormatedWithAdress>
  <DomainObject.Predmet.OstaliListFormatedWithAdressOIB>
    <izvorni_sadrzaj>
      <item>Milan Ljubičić, stečajni upravitelj, OIB 87161295116, Šimuni 142, 23250 Šimuni punomoćnik sudionika u postupku RAČICA d.o.o. za građenje i turizam</item>
    </izvorni_sadrzaj>
    <derivirana_varijabla naziv="DomainObject.Predmet.OstaliListFormatedWithAdressOIB_1">
      <item>Milan Ljubičić, stečajni upravitelj, OIB 87161295116, Šimuni 142, 23250 Šimuni punomoćnik sudionika u postupku RAČICA d.o.o. za građenje i turizam</item>
    </derivirana_varijabla>
  </DomainObject.Predmet.OstaliListFormatedWithAdressOIB>
  <DomainObject.Predmet.OstaliListNazivFormated>
    <izvorni_sadrzaj>
      <item>Milan Ljubičić, stečajni upravitelj</item>
    </izvorni_sadrzaj>
    <derivirana_varijabla naziv="DomainObject.Predmet.OstaliListNazivFormated_1">
      <item>Milan Ljubičić, stečajni upravitelj</item>
    </derivirana_varijabla>
  </DomainObject.Predmet.OstaliListNazivFormated>
  <DomainObject.Predmet.OstaliListNazivFormatedOIB>
    <izvorni_sadrzaj>
      <item>Milan Ljubičić, stečajni upravitelj, OIB 87161295116</item>
    </izvorni_sadrzaj>
    <derivirana_varijabla naziv="DomainObject.Predmet.OstaliListNazivFormatedOIB_1">
      <item>Milan Ljubičić, stečajni upravitelj,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  <item>Milan Ljubičić, stečajni upravitelj</item>
    </izvorni_sadrzaj>
    <derivirana_varijabla naziv="DomainObject.Predmet.SudioniciListNaziv_1">
      <item>RAČICA d.o.o. za građenje i turizam</item>
      <item>FINANCIJSKA AGENCIJA, RC SPLIT</item>
      <item>Milan Ljubičić, stečajni upravitelj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  <item>Milan Ljubičić, stečajni upravitelj, OIB 87161295116, Šimuni 142,23250 Šimuni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  <item>Milan Ljubičić, stečajni upravitelj, OIB 87161295116, Šimuni 142,23250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  <item>, OIB 87161295116</item>
    </izvorni_sadrzaj>
    <derivirana_varijabla naziv="DomainObject.Predmet.SudioniciListNazivOIB_1">
      <item>, OIB 25457469148</item>
      <item>, OIB 85821130368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63F981-3E45-4293-BF49-3385893BA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195</properties:Words>
  <properties:Characters>924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1146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2018-08-22T06:55:00Z</dcterms:created>
  <dc:creator>Ante Kačić</dc:creator>
  <cp:lastModifiedBy>Srđan Gavranić</cp:lastModifiedBy>
  <cp:lastPrinted>2018-08-22T06:55:00Z</cp:lastPrinted>
  <dcterms:modified xmlns:xsi="http://www.w3.org/2001/XMLSchema-instance" xsi:type="dcterms:W3CDTF">2018-08-22T06:57:00Z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 i 91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