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7747da" w14:paraId="a7747da" w:rsidRDefault="00FD10DE" w:rsidP="0009063B" w:rsidR="0009063B" w:rsidRPr="003F6685">
      <w:pPr>
        <w15:collapsed w:val="false"/>
      </w:pPr>
      <w:bookmarkStart w:name="_GoBack" w:id="0"/>
      <w:bookmarkEnd w:id="0"/>
      <w:r w:rsidRPr="003F6685">
        <w:t xml:space="preserve">             </w:t>
      </w:r>
      <w:r w:rsidR="00652D26">
        <w:t xml:space="preserve"> </w:t>
      </w:r>
      <w:r w:rsidRPr="003F6685">
        <w:t xml:space="preserve">  </w:t>
      </w:r>
      <w:r w:rsidR="0009063B" w:rsidRPr="003F6685">
        <w:t xml:space="preserve">   </w:t>
      </w:r>
      <w:r w:rsidR="0009063B" w:rsidRPr="003F6685">
        <w:rPr>
          <w:noProof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9063B" w:rsidRPr="003F6685">
        <w:t xml:space="preserve">                                                            </w:t>
      </w:r>
    </w:p>
    <w:p w:rsidRDefault="0009063B" w:rsidP="0009063B" w:rsidR="0009063B" w:rsidRPr="003F6685">
      <w:r w:rsidRPr="003F6685">
        <w:t xml:space="preserve">  </w:t>
      </w:r>
      <w:r w:rsidR="00652D26">
        <w:t xml:space="preserve">  </w:t>
      </w:r>
      <w:r w:rsidRPr="003F6685">
        <w:t xml:space="preserve">REPUBLIKA HRVATSKA </w:t>
      </w:r>
      <w:r w:rsidRPr="003F6685">
        <w:tab/>
      </w:r>
      <w:r w:rsidRPr="003F6685">
        <w:tab/>
      </w:r>
      <w:r w:rsidRPr="003F6685">
        <w:tab/>
      </w:r>
      <w:r w:rsidRPr="003F6685">
        <w:tab/>
      </w:r>
      <w:r w:rsidRPr="003F6685">
        <w:tab/>
      </w:r>
    </w:p>
    <w:p w:rsidRDefault="0009063B" w:rsidP="0009063B" w:rsidR="0009063B" w:rsidRPr="003F6685">
      <w:r w:rsidRPr="003F6685">
        <w:t xml:space="preserve"> TRGOVAČKI SUD U PAZINU</w:t>
      </w:r>
    </w:p>
    <w:p w:rsidRDefault="0009063B" w:rsidP="0009063B" w:rsidR="0009063B" w:rsidRPr="003F6685">
      <w:r w:rsidRPr="003F6685">
        <w:t xml:space="preserve"> </w:t>
      </w:r>
      <w:r w:rsidR="00652D26">
        <w:t xml:space="preserve">    </w:t>
      </w:r>
      <w:r w:rsidRPr="003F6685">
        <w:t xml:space="preserve">52000 PAZIN, Dršćevka 1 </w:t>
      </w:r>
      <w:r w:rsidRPr="003F6685">
        <w:tab/>
      </w:r>
      <w:r w:rsidRPr="003F6685">
        <w:tab/>
      </w:r>
      <w:r w:rsidRPr="003F6685">
        <w:tab/>
      </w:r>
      <w:r w:rsidRPr="003F6685">
        <w:tab/>
      </w:r>
      <w:r w:rsidRPr="003F6685">
        <w:tab/>
        <w:t xml:space="preserve">      </w:t>
      </w:r>
      <w:r w:rsidR="00FD10DE" w:rsidRPr="003F6685">
        <w:t xml:space="preserve"> </w:t>
      </w:r>
    </w:p>
    <w:p w:rsidRDefault="0009063B" w:rsidP="0009063B" w:rsidR="0009063B" w:rsidRPr="003F6685">
      <w:pPr>
        <w:jc w:val="both"/>
      </w:pPr>
    </w:p>
    <w:p w:rsidRDefault="0009063B" w:rsidP="0009063B" w:rsidR="0009063B" w:rsidRPr="003F6685">
      <w:pPr>
        <w:jc w:val="center"/>
      </w:pPr>
      <w:r w:rsidRPr="003F6685">
        <w:t>R E P U B L I K A  H R V A T S K A</w:t>
      </w:r>
    </w:p>
    <w:p w:rsidRDefault="0009063B" w:rsidP="0009063B" w:rsidR="0009063B" w:rsidRPr="003F6685"/>
    <w:p w:rsidRDefault="0009063B" w:rsidP="0009063B" w:rsidR="0009063B" w:rsidRPr="003F6685">
      <w:pPr>
        <w:jc w:val="center"/>
      </w:pPr>
      <w:r w:rsidRPr="003F6685">
        <w:t>R J E Š E NJ E</w:t>
      </w:r>
    </w:p>
    <w:p w:rsidRDefault="0009063B" w:rsidP="0009063B" w:rsidR="0009063B" w:rsidRPr="003F6685"/>
    <w:p w:rsidRDefault="00DC278F" w:rsidP="005557CA" w:rsidR="005557CA" w:rsidRPr="003F6685">
      <w:pPr>
        <w:ind w:firstLine="708"/>
        <w:jc w:val="both"/>
      </w:pPr>
      <w:r w:rsidRPr="003F6685">
        <w:t xml:space="preserve">Trgovački sud u Pazinu, po sucu Ivanu Dujiću, u predstečajnom postupku </w:t>
      </w:r>
      <w:r w:rsidR="00520615" w:rsidRPr="003F6685">
        <w:t xml:space="preserve">nad </w:t>
      </w:r>
      <w:r w:rsidRPr="003F6685">
        <w:t xml:space="preserve"> dužnik</w:t>
      </w:r>
      <w:r w:rsidR="00520615" w:rsidRPr="003F6685">
        <w:t>om</w:t>
      </w:r>
      <w:r w:rsidRPr="003F6685">
        <w:t xml:space="preserve"> REDŽEP</w:t>
      </w:r>
      <w:r w:rsidR="00520615" w:rsidRPr="003F6685">
        <w:t>OM</w:t>
      </w:r>
      <w:r w:rsidRPr="003F6685">
        <w:t xml:space="preserve"> RAIMOVIĆ</w:t>
      </w:r>
      <w:r w:rsidR="00520615" w:rsidRPr="003F6685">
        <w:t>EM</w:t>
      </w:r>
      <w:r w:rsidRPr="003F6685">
        <w:t>, vl. ribarskog obrta „ALMA“, Pula, Baližerka 144, OIB: 71697003154, 0</w:t>
      </w:r>
      <w:r w:rsidR="00520615" w:rsidRPr="003F6685">
        <w:t>6</w:t>
      </w:r>
      <w:r w:rsidR="005557CA" w:rsidRPr="003F6685">
        <w:t xml:space="preserve">. </w:t>
      </w:r>
      <w:r w:rsidR="00520615" w:rsidRPr="003F6685">
        <w:t>veljače 2017.</w:t>
      </w:r>
      <w:r w:rsidR="005557CA" w:rsidRPr="003F6685">
        <w:t xml:space="preserve"> </w:t>
      </w:r>
    </w:p>
    <w:p w:rsidRDefault="0009063B" w:rsidP="0009063B" w:rsidR="0009063B" w:rsidRPr="003F6685">
      <w:pPr>
        <w:jc w:val="both"/>
      </w:pPr>
    </w:p>
    <w:p w:rsidRDefault="0009063B" w:rsidP="0009063B" w:rsidR="0009063B" w:rsidRPr="003F6685">
      <w:pPr>
        <w:ind w:firstLine="708"/>
      </w:pPr>
      <w:r w:rsidRPr="003F6685">
        <w:tab/>
      </w:r>
      <w:r w:rsidRPr="003F6685">
        <w:tab/>
      </w:r>
      <w:r w:rsidRPr="003F6685">
        <w:tab/>
      </w:r>
      <w:r w:rsidRPr="003F6685">
        <w:tab/>
        <w:t xml:space="preserve">     r i j e š i o   j e</w:t>
      </w:r>
    </w:p>
    <w:p w:rsidRDefault="005557CA" w:rsidP="005557CA" w:rsidR="005557CA" w:rsidRPr="003F6685">
      <w:pPr>
        <w:ind w:left="1080"/>
        <w:jc w:val="both"/>
      </w:pPr>
    </w:p>
    <w:p w:rsidRDefault="005557CA" w:rsidP="005557CA" w:rsidR="00520615" w:rsidRPr="003F6685">
      <w:pPr>
        <w:jc w:val="both"/>
      </w:pPr>
      <w:r w:rsidRPr="003F6685">
        <w:tab/>
        <w:t>I.</w:t>
      </w:r>
      <w:r w:rsidRPr="003F6685">
        <w:tab/>
      </w:r>
      <w:r w:rsidR="00520615" w:rsidRPr="003F6685">
        <w:t>Utvrđuje se da su vjerovnici dužnika REDŽEPA RAIMOVIĆA, vl. ribarskog obrta „ALMA“, Pula, Baližerka 144, OIB: 71697003154, 06. veljače 2017. prihvatili plan restrukturiranja.</w:t>
      </w:r>
    </w:p>
    <w:p w:rsidRDefault="005557CA" w:rsidP="005557CA" w:rsidR="005557CA" w:rsidRPr="003F6685">
      <w:pPr>
        <w:ind w:left="1080"/>
        <w:jc w:val="both"/>
      </w:pPr>
    </w:p>
    <w:p w:rsidRDefault="005557CA" w:rsidP="005557CA" w:rsidR="00520615" w:rsidRPr="003F6685">
      <w:pPr>
        <w:jc w:val="both"/>
      </w:pPr>
      <w:r w:rsidRPr="003F6685">
        <w:tab/>
        <w:t>II.</w:t>
      </w:r>
      <w:r w:rsidRPr="003F6685">
        <w:tab/>
      </w:r>
      <w:r w:rsidR="00520615" w:rsidRPr="003F6685">
        <w:t>Potvrđuje se predstečajni sporazum prema kojemu će se tražbin</w:t>
      </w:r>
      <w:r w:rsidR="00D51D0C" w:rsidRPr="003F6685">
        <w:t>e</w:t>
      </w:r>
      <w:r w:rsidR="00520615" w:rsidRPr="003F6685">
        <w:t xml:space="preserve"> vjerovnika</w:t>
      </w:r>
      <w:r w:rsidR="00D51D0C" w:rsidRPr="003F6685">
        <w:t>,</w:t>
      </w:r>
      <w:r w:rsidR="00520615" w:rsidRPr="003F6685">
        <w:t xml:space="preserve"> </w:t>
      </w:r>
      <w:r w:rsidR="00D51D0C" w:rsidRPr="003F6685">
        <w:t>u skladu s Planom restrukturi</w:t>
      </w:r>
      <w:r w:rsidR="008B157C">
        <w:t>ranja,</w:t>
      </w:r>
      <w:r w:rsidR="00D51D0C" w:rsidRPr="003F6685">
        <w:t xml:space="preserve"> </w:t>
      </w:r>
      <w:r w:rsidR="00520615" w:rsidRPr="003F6685">
        <w:t>namiriti na sljedeći način</w:t>
      </w:r>
      <w:r w:rsidR="00D51D0C" w:rsidRPr="003F6685">
        <w:t xml:space="preserve">: </w:t>
      </w:r>
    </w:p>
    <w:p w:rsidRDefault="00520615" w:rsidP="005557CA" w:rsidR="00520615" w:rsidRPr="003F6685">
      <w:pPr>
        <w:jc w:val="both"/>
      </w:pPr>
    </w:p>
    <w:p w:rsidRDefault="00D51D0C" w:rsidP="00D51D0C" w:rsidR="00F051CB" w:rsidRPr="003F6685">
      <w:pPr>
        <w:pStyle w:val="Odlomakpopisa"/>
        <w:numPr>
          <w:ilvl w:val="0"/>
          <w:numId w:val="2"/>
        </w:numPr>
      </w:pPr>
      <w:r w:rsidRPr="003F6685">
        <w:t xml:space="preserve">Dug prema grupi VJEROVNICIMA U JAVNOJ UPRAVI I TRGOVAČKIM DRUŠTVIMA U VEĆINSKOM VLASNIŠTVU REPUBLIKE HRVATSKE </w:t>
      </w:r>
    </w:p>
    <w:tbl>
      <w:tblPr>
        <w:tblStyle w:val="Reetkatablice"/>
        <w:tblW w:type="dxa" w:w="6945"/>
        <w:tblInd w:type="dxa" w:w="1070"/>
        <w:tblLook w:val="04A0" w:noVBand="1" w:noHBand="0" w:lastColumn="0" w:firstColumn="1" w:lastRow="0" w:firstRow="1"/>
      </w:tblPr>
      <w:tblGrid>
        <w:gridCol w:w="1316"/>
        <w:gridCol w:w="1951"/>
        <w:gridCol w:w="1116"/>
        <w:gridCol w:w="1291"/>
        <w:gridCol w:w="1271"/>
      </w:tblGrid>
      <w:tr w:rsidTr="003F6685" w:rsidR="003F6685" w:rsidRPr="003F6685">
        <w:trPr>
          <w:trHeight w:val="774"/>
        </w:trPr>
        <w:tc>
          <w:tcPr>
            <w:tcW w:type="dxa" w:w="1316"/>
            <w:noWrap/>
            <w:hideMark/>
          </w:tcPr>
          <w:p w:rsidRDefault="003F6685" w:rsidP="002048CF" w:rsidR="003F6685" w:rsidRPr="003F6685">
            <w:pPr>
              <w:jc w:val="both"/>
              <w:rPr>
                <w:bCs w:val="false"/>
                <w:color w:val="000000"/>
                <w:sz w:val="20"/>
                <w:szCs w:val="20"/>
              </w:rPr>
            </w:pPr>
            <w:r w:rsidRPr="003F6685">
              <w:rPr>
                <w:color w:val="000000"/>
                <w:sz w:val="20"/>
                <w:szCs w:val="20"/>
              </w:rPr>
              <w:t>OIB Vjerovnika</w:t>
            </w:r>
          </w:p>
        </w:tc>
        <w:tc>
          <w:tcPr>
            <w:tcW w:type="dxa" w:w="1951"/>
            <w:noWrap/>
            <w:hideMark/>
          </w:tcPr>
          <w:p w:rsidRDefault="003F6685" w:rsidP="002048CF" w:rsidR="003F6685" w:rsidRPr="003F6685">
            <w:pPr>
              <w:jc w:val="both"/>
              <w:rPr>
                <w:bCs w:val="false"/>
                <w:color w:val="000000"/>
                <w:sz w:val="20"/>
                <w:szCs w:val="20"/>
              </w:rPr>
            </w:pPr>
            <w:r w:rsidRPr="003F6685">
              <w:rPr>
                <w:color w:val="000000"/>
                <w:sz w:val="20"/>
                <w:szCs w:val="20"/>
              </w:rPr>
              <w:t>Naziv vjerovnika</w:t>
            </w:r>
          </w:p>
        </w:tc>
        <w:tc>
          <w:tcPr>
            <w:tcW w:type="dxa" w:w="1116"/>
            <w:hideMark/>
          </w:tcPr>
          <w:p w:rsidRDefault="003F6685" w:rsidP="002048CF" w:rsidR="003F6685" w:rsidRPr="003F6685">
            <w:pPr>
              <w:jc w:val="both"/>
              <w:rPr>
                <w:bCs w:val="false"/>
                <w:color w:val="000000"/>
                <w:sz w:val="20"/>
                <w:szCs w:val="20"/>
              </w:rPr>
            </w:pPr>
            <w:r w:rsidRPr="003F6685">
              <w:rPr>
                <w:color w:val="000000"/>
                <w:sz w:val="20"/>
                <w:szCs w:val="20"/>
              </w:rPr>
              <w:t>Iznos duga  - Glavnica</w:t>
            </w:r>
          </w:p>
        </w:tc>
        <w:tc>
          <w:tcPr>
            <w:tcW w:type="dxa" w:w="1291"/>
            <w:noWrap/>
            <w:hideMark/>
          </w:tcPr>
          <w:p w:rsidRDefault="003F6685" w:rsidP="002048CF" w:rsidR="003F6685" w:rsidRPr="003F6685">
            <w:pPr>
              <w:jc w:val="both"/>
              <w:rPr>
                <w:bCs w:val="false"/>
                <w:color w:val="000000"/>
                <w:sz w:val="20"/>
                <w:szCs w:val="20"/>
              </w:rPr>
            </w:pPr>
            <w:r w:rsidRPr="003F6685">
              <w:rPr>
                <w:color w:val="000000"/>
                <w:sz w:val="20"/>
                <w:szCs w:val="20"/>
              </w:rPr>
              <w:t>Iznos kamata i troškova ovrha</w:t>
            </w:r>
          </w:p>
        </w:tc>
        <w:tc>
          <w:tcPr>
            <w:tcW w:type="dxa" w:w="1271"/>
            <w:hideMark/>
          </w:tcPr>
          <w:p w:rsidRDefault="003F6685" w:rsidP="002048CF" w:rsidR="003F6685" w:rsidRPr="003F6685">
            <w:pPr>
              <w:jc w:val="both"/>
              <w:rPr>
                <w:bCs w:val="false"/>
                <w:color w:val="000000"/>
                <w:sz w:val="20"/>
                <w:szCs w:val="20"/>
              </w:rPr>
            </w:pPr>
            <w:r w:rsidRPr="003F6685">
              <w:rPr>
                <w:color w:val="000000"/>
                <w:sz w:val="20"/>
                <w:szCs w:val="20"/>
              </w:rPr>
              <w:t>Ukupno dugovanje</w:t>
            </w:r>
          </w:p>
        </w:tc>
      </w:tr>
      <w:tr w:rsidTr="003F6685" w:rsidR="003F6685" w:rsidRPr="003F6685">
        <w:trPr>
          <w:trHeight w:val="521"/>
        </w:trPr>
        <w:tc>
          <w:tcPr>
            <w:tcW w:type="dxa" w:w="1316"/>
            <w:noWrap/>
            <w:hideMark/>
          </w:tcPr>
          <w:p w:rsidRDefault="003F6685" w:rsidP="002048CF" w:rsidR="003F6685" w:rsidRPr="003F6685">
            <w:pPr>
              <w:jc w:val="right"/>
              <w:rPr>
                <w:color w:val="000000"/>
                <w:sz w:val="20"/>
                <w:szCs w:val="20"/>
              </w:rPr>
            </w:pPr>
            <w:r w:rsidRPr="003F6685">
              <w:rPr>
                <w:color w:val="000000"/>
                <w:sz w:val="20"/>
                <w:szCs w:val="20"/>
              </w:rPr>
              <w:t>32857429536</w:t>
            </w:r>
          </w:p>
        </w:tc>
        <w:tc>
          <w:tcPr>
            <w:tcW w:type="dxa" w:w="1951"/>
            <w:noWrap/>
            <w:hideMark/>
          </w:tcPr>
          <w:p w:rsidRDefault="003F6685" w:rsidP="002048CF" w:rsidR="003F6685" w:rsidRPr="003F6685">
            <w:pPr>
              <w:jc w:val="both"/>
              <w:rPr>
                <w:color w:val="000000"/>
                <w:sz w:val="20"/>
                <w:szCs w:val="20"/>
              </w:rPr>
            </w:pPr>
            <w:r w:rsidRPr="003F6685">
              <w:rPr>
                <w:color w:val="000000"/>
                <w:sz w:val="20"/>
                <w:szCs w:val="20"/>
              </w:rPr>
              <w:t>Lučka uprava Rovinj</w:t>
            </w:r>
          </w:p>
        </w:tc>
        <w:tc>
          <w:tcPr>
            <w:tcW w:type="dxa" w:w="1116"/>
            <w:noWrap/>
            <w:hideMark/>
          </w:tcPr>
          <w:p w:rsidRDefault="003F6685" w:rsidP="002048CF" w:rsidR="003F6685" w:rsidRPr="003F6685">
            <w:pPr>
              <w:jc w:val="right"/>
              <w:rPr>
                <w:color w:val="000000"/>
                <w:sz w:val="20"/>
                <w:szCs w:val="20"/>
              </w:rPr>
            </w:pPr>
            <w:r w:rsidRPr="003F6685">
              <w:rPr>
                <w:color w:val="000000"/>
                <w:sz w:val="20"/>
                <w:szCs w:val="20"/>
              </w:rPr>
              <w:t>7.699,50</w:t>
            </w:r>
          </w:p>
        </w:tc>
        <w:tc>
          <w:tcPr>
            <w:tcW w:type="dxa" w:w="1291"/>
            <w:noWrap/>
            <w:hideMark/>
          </w:tcPr>
          <w:p w:rsidRDefault="003F6685" w:rsidP="002048CF" w:rsidR="003F6685" w:rsidRPr="003F6685">
            <w:pPr>
              <w:jc w:val="right"/>
              <w:rPr>
                <w:color w:val="000000"/>
                <w:sz w:val="20"/>
                <w:szCs w:val="20"/>
              </w:rPr>
            </w:pPr>
            <w:r w:rsidRPr="003F6685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type="dxa" w:w="1271"/>
            <w:noWrap/>
            <w:hideMark/>
          </w:tcPr>
          <w:p w:rsidRDefault="003F6685" w:rsidP="002048CF" w:rsidR="003F6685" w:rsidRPr="003F6685">
            <w:pPr>
              <w:jc w:val="right"/>
              <w:rPr>
                <w:color w:val="000000"/>
                <w:sz w:val="20"/>
                <w:szCs w:val="20"/>
              </w:rPr>
            </w:pPr>
            <w:r w:rsidRPr="003F6685">
              <w:rPr>
                <w:color w:val="000000"/>
                <w:sz w:val="20"/>
                <w:szCs w:val="20"/>
              </w:rPr>
              <w:t>7.699,50</w:t>
            </w:r>
          </w:p>
        </w:tc>
      </w:tr>
      <w:tr w:rsidTr="003F6685" w:rsidR="003F6685" w:rsidRPr="003F6685">
        <w:trPr>
          <w:trHeight w:val="313"/>
        </w:trPr>
        <w:tc>
          <w:tcPr>
            <w:tcW w:type="dxa" w:w="1316"/>
            <w:noWrap/>
            <w:hideMark/>
          </w:tcPr>
          <w:p w:rsidRDefault="003F6685" w:rsidP="002048CF" w:rsidR="003F6685" w:rsidRPr="003F6685">
            <w:pPr>
              <w:jc w:val="right"/>
              <w:rPr>
                <w:color w:val="000000"/>
                <w:sz w:val="20"/>
                <w:szCs w:val="20"/>
              </w:rPr>
            </w:pPr>
            <w:r w:rsidRPr="003F6685">
              <w:rPr>
                <w:color w:val="000000"/>
                <w:sz w:val="20"/>
                <w:szCs w:val="20"/>
              </w:rPr>
              <w:t>68419124305</w:t>
            </w:r>
          </w:p>
        </w:tc>
        <w:tc>
          <w:tcPr>
            <w:tcW w:type="dxa" w:w="1951"/>
            <w:noWrap/>
            <w:hideMark/>
          </w:tcPr>
          <w:p w:rsidRDefault="003F6685" w:rsidP="002048CF" w:rsidR="003F6685" w:rsidRPr="003F6685">
            <w:pPr>
              <w:jc w:val="both"/>
              <w:rPr>
                <w:color w:val="000000"/>
                <w:sz w:val="20"/>
                <w:szCs w:val="20"/>
              </w:rPr>
            </w:pPr>
            <w:r w:rsidRPr="003F6685">
              <w:rPr>
                <w:color w:val="000000"/>
                <w:sz w:val="20"/>
                <w:szCs w:val="20"/>
              </w:rPr>
              <w:t>HRT</w:t>
            </w:r>
          </w:p>
        </w:tc>
        <w:tc>
          <w:tcPr>
            <w:tcW w:type="dxa" w:w="1116"/>
            <w:noWrap/>
            <w:hideMark/>
          </w:tcPr>
          <w:p w:rsidRDefault="003F6685" w:rsidP="002048CF" w:rsidR="003F6685" w:rsidRPr="003F6685">
            <w:pPr>
              <w:jc w:val="right"/>
              <w:rPr>
                <w:color w:val="000000"/>
                <w:sz w:val="20"/>
                <w:szCs w:val="20"/>
              </w:rPr>
            </w:pPr>
            <w:r w:rsidRPr="003F6685">
              <w:rPr>
                <w:color w:val="000000"/>
                <w:sz w:val="20"/>
                <w:szCs w:val="20"/>
              </w:rPr>
              <w:t>80</w:t>
            </w:r>
          </w:p>
        </w:tc>
        <w:tc>
          <w:tcPr>
            <w:tcW w:type="dxa" w:w="1291"/>
            <w:noWrap/>
            <w:hideMark/>
          </w:tcPr>
          <w:p w:rsidRDefault="003F6685" w:rsidP="002048CF" w:rsidR="003F6685" w:rsidRPr="003F6685">
            <w:pPr>
              <w:jc w:val="right"/>
              <w:rPr>
                <w:color w:val="000000"/>
                <w:sz w:val="20"/>
                <w:szCs w:val="20"/>
              </w:rPr>
            </w:pPr>
            <w:r w:rsidRPr="003F6685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type="dxa" w:w="1271"/>
            <w:noWrap/>
            <w:hideMark/>
          </w:tcPr>
          <w:p w:rsidRDefault="003F6685" w:rsidP="002048CF" w:rsidR="003F6685" w:rsidRPr="003F6685">
            <w:pPr>
              <w:jc w:val="right"/>
              <w:rPr>
                <w:color w:val="000000"/>
                <w:sz w:val="20"/>
                <w:szCs w:val="20"/>
              </w:rPr>
            </w:pPr>
            <w:r w:rsidRPr="003F6685">
              <w:rPr>
                <w:color w:val="000000"/>
                <w:sz w:val="20"/>
                <w:szCs w:val="20"/>
              </w:rPr>
              <w:t>80</w:t>
            </w:r>
          </w:p>
        </w:tc>
      </w:tr>
      <w:tr w:rsidTr="003F6685" w:rsidR="003F6685" w:rsidRPr="003F6685">
        <w:trPr>
          <w:trHeight w:val="313"/>
        </w:trPr>
        <w:tc>
          <w:tcPr>
            <w:tcW w:type="dxa" w:w="1316"/>
            <w:noWrap/>
            <w:hideMark/>
          </w:tcPr>
          <w:p w:rsidRDefault="003F6685" w:rsidP="002048CF" w:rsidR="003F6685" w:rsidRPr="003F6685">
            <w:pPr>
              <w:jc w:val="right"/>
              <w:rPr>
                <w:color w:val="000000"/>
                <w:sz w:val="20"/>
                <w:szCs w:val="20"/>
              </w:rPr>
            </w:pPr>
            <w:r w:rsidRPr="003F6685">
              <w:rPr>
                <w:color w:val="000000"/>
                <w:sz w:val="20"/>
                <w:szCs w:val="20"/>
              </w:rPr>
              <w:t>76767369197</w:t>
            </w:r>
          </w:p>
        </w:tc>
        <w:tc>
          <w:tcPr>
            <w:tcW w:type="dxa" w:w="1951"/>
            <w:noWrap/>
            <w:hideMark/>
          </w:tcPr>
          <w:p w:rsidRDefault="003F6685" w:rsidP="002048CF" w:rsidR="003F6685" w:rsidRPr="003F6685">
            <w:pPr>
              <w:rPr>
                <w:color w:val="000000"/>
                <w:sz w:val="20"/>
                <w:szCs w:val="20"/>
              </w:rPr>
            </w:pPr>
            <w:r w:rsidRPr="003F6685">
              <w:rPr>
                <w:color w:val="000000"/>
                <w:sz w:val="20"/>
                <w:szCs w:val="20"/>
              </w:rPr>
              <w:t>RH Min. Poljoprivrede</w:t>
            </w:r>
          </w:p>
        </w:tc>
        <w:tc>
          <w:tcPr>
            <w:tcW w:type="dxa" w:w="1116"/>
            <w:noWrap/>
            <w:hideMark/>
          </w:tcPr>
          <w:p w:rsidRDefault="003F6685" w:rsidP="002048CF" w:rsidR="003F6685" w:rsidRPr="003F6685">
            <w:pPr>
              <w:jc w:val="right"/>
              <w:rPr>
                <w:color w:val="000000"/>
                <w:sz w:val="20"/>
                <w:szCs w:val="20"/>
              </w:rPr>
            </w:pPr>
            <w:r w:rsidRPr="003F6685">
              <w:rPr>
                <w:color w:val="000000"/>
                <w:sz w:val="20"/>
                <w:szCs w:val="20"/>
              </w:rPr>
              <w:t>50</w:t>
            </w:r>
          </w:p>
        </w:tc>
        <w:tc>
          <w:tcPr>
            <w:tcW w:type="dxa" w:w="1291"/>
            <w:noWrap/>
            <w:hideMark/>
          </w:tcPr>
          <w:p w:rsidRDefault="003F6685" w:rsidP="002048CF" w:rsidR="003F6685" w:rsidRPr="003F6685">
            <w:pPr>
              <w:jc w:val="right"/>
              <w:rPr>
                <w:color w:val="000000"/>
                <w:sz w:val="20"/>
                <w:szCs w:val="20"/>
              </w:rPr>
            </w:pPr>
            <w:r w:rsidRPr="003F6685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type="dxa" w:w="1271"/>
            <w:noWrap/>
            <w:hideMark/>
          </w:tcPr>
          <w:p w:rsidRDefault="003F6685" w:rsidP="002048CF" w:rsidR="003F6685" w:rsidRPr="003F6685">
            <w:pPr>
              <w:jc w:val="right"/>
              <w:rPr>
                <w:color w:val="000000"/>
                <w:sz w:val="20"/>
                <w:szCs w:val="20"/>
              </w:rPr>
            </w:pPr>
            <w:r w:rsidRPr="003F6685">
              <w:rPr>
                <w:color w:val="000000"/>
                <w:sz w:val="20"/>
                <w:szCs w:val="20"/>
              </w:rPr>
              <w:t>50</w:t>
            </w:r>
          </w:p>
        </w:tc>
      </w:tr>
      <w:tr w:rsidTr="003F6685" w:rsidR="003F6685" w:rsidRPr="003F6685">
        <w:trPr>
          <w:trHeight w:val="313"/>
        </w:trPr>
        <w:tc>
          <w:tcPr>
            <w:tcW w:type="dxa" w:w="1316"/>
            <w:noWrap/>
            <w:hideMark/>
          </w:tcPr>
          <w:p w:rsidRDefault="003F6685" w:rsidP="002048CF" w:rsidR="003F6685" w:rsidRPr="003F6685">
            <w:pPr>
              <w:jc w:val="right"/>
              <w:rPr>
                <w:color w:val="000000"/>
                <w:sz w:val="20"/>
                <w:szCs w:val="20"/>
              </w:rPr>
            </w:pPr>
            <w:r w:rsidRPr="003F6685">
              <w:rPr>
                <w:color w:val="000000"/>
                <w:sz w:val="20"/>
                <w:szCs w:val="20"/>
              </w:rPr>
              <w:t>63073332379</w:t>
            </w:r>
          </w:p>
        </w:tc>
        <w:tc>
          <w:tcPr>
            <w:tcW w:type="dxa" w:w="1951"/>
            <w:noWrap/>
            <w:hideMark/>
          </w:tcPr>
          <w:p w:rsidRDefault="003F6685" w:rsidP="002048CF" w:rsidR="003F6685" w:rsidRPr="003F6685">
            <w:pPr>
              <w:rPr>
                <w:color w:val="000000"/>
                <w:sz w:val="20"/>
                <w:szCs w:val="20"/>
              </w:rPr>
            </w:pPr>
            <w:r w:rsidRPr="003F6685">
              <w:rPr>
                <w:color w:val="000000"/>
                <w:sz w:val="20"/>
                <w:szCs w:val="20"/>
              </w:rPr>
              <w:t>HEP - Opskrba d.o.o</w:t>
            </w:r>
          </w:p>
        </w:tc>
        <w:tc>
          <w:tcPr>
            <w:tcW w:type="dxa" w:w="1116"/>
            <w:noWrap/>
            <w:hideMark/>
          </w:tcPr>
          <w:p w:rsidRDefault="003F6685" w:rsidP="002048CF" w:rsidR="003F6685" w:rsidRPr="003F6685">
            <w:pPr>
              <w:jc w:val="right"/>
              <w:rPr>
                <w:color w:val="000000"/>
                <w:sz w:val="20"/>
                <w:szCs w:val="20"/>
              </w:rPr>
            </w:pPr>
            <w:r w:rsidRPr="003F6685">
              <w:rPr>
                <w:color w:val="000000"/>
                <w:sz w:val="20"/>
                <w:szCs w:val="20"/>
              </w:rPr>
              <w:t>5.179,19</w:t>
            </w:r>
          </w:p>
        </w:tc>
        <w:tc>
          <w:tcPr>
            <w:tcW w:type="dxa" w:w="1291"/>
            <w:noWrap/>
            <w:hideMark/>
          </w:tcPr>
          <w:p w:rsidRDefault="003F6685" w:rsidP="002048CF" w:rsidR="003F6685" w:rsidRPr="003F6685">
            <w:pPr>
              <w:jc w:val="right"/>
              <w:rPr>
                <w:color w:val="000000"/>
                <w:sz w:val="20"/>
                <w:szCs w:val="20"/>
              </w:rPr>
            </w:pPr>
            <w:r w:rsidRPr="003F6685">
              <w:rPr>
                <w:color w:val="000000"/>
                <w:sz w:val="20"/>
                <w:szCs w:val="20"/>
              </w:rPr>
              <w:t>6,04</w:t>
            </w:r>
          </w:p>
        </w:tc>
        <w:tc>
          <w:tcPr>
            <w:tcW w:type="dxa" w:w="1271"/>
            <w:noWrap/>
            <w:hideMark/>
          </w:tcPr>
          <w:p w:rsidRDefault="003F6685" w:rsidP="002048CF" w:rsidR="003F6685" w:rsidRPr="003F6685">
            <w:pPr>
              <w:jc w:val="right"/>
              <w:rPr>
                <w:color w:val="000000"/>
                <w:sz w:val="20"/>
                <w:szCs w:val="20"/>
              </w:rPr>
            </w:pPr>
            <w:r w:rsidRPr="003F6685">
              <w:rPr>
                <w:color w:val="000000"/>
                <w:sz w:val="20"/>
                <w:szCs w:val="20"/>
              </w:rPr>
              <w:t>5.185,23</w:t>
            </w:r>
          </w:p>
        </w:tc>
      </w:tr>
      <w:tr w:rsidTr="003F6685" w:rsidR="003F6685" w:rsidRPr="003F6685">
        <w:trPr>
          <w:trHeight w:val="521"/>
        </w:trPr>
        <w:tc>
          <w:tcPr>
            <w:tcW w:type="dxa" w:w="1316"/>
            <w:noWrap/>
            <w:hideMark/>
          </w:tcPr>
          <w:p w:rsidRDefault="003F6685" w:rsidP="002048CF" w:rsidR="003F6685" w:rsidRPr="003F6685">
            <w:pPr>
              <w:jc w:val="right"/>
              <w:rPr>
                <w:color w:val="000000"/>
                <w:sz w:val="20"/>
                <w:szCs w:val="20"/>
              </w:rPr>
            </w:pPr>
            <w:r w:rsidRPr="003F6685">
              <w:rPr>
                <w:color w:val="000000"/>
                <w:sz w:val="20"/>
                <w:szCs w:val="20"/>
              </w:rPr>
              <w:t>18683136487</w:t>
            </w:r>
          </w:p>
        </w:tc>
        <w:tc>
          <w:tcPr>
            <w:tcW w:type="dxa" w:w="1951"/>
            <w:noWrap/>
            <w:hideMark/>
          </w:tcPr>
          <w:p w:rsidRDefault="003F6685" w:rsidP="002048CF" w:rsidR="003F6685" w:rsidRPr="003F6685">
            <w:pPr>
              <w:jc w:val="both"/>
              <w:rPr>
                <w:color w:val="000000"/>
                <w:sz w:val="20"/>
                <w:szCs w:val="20"/>
              </w:rPr>
            </w:pPr>
            <w:r w:rsidRPr="003F6685">
              <w:rPr>
                <w:color w:val="000000"/>
                <w:sz w:val="20"/>
                <w:szCs w:val="20"/>
              </w:rPr>
              <w:t>RH Min. Fin. Porezna uprava</w:t>
            </w:r>
          </w:p>
        </w:tc>
        <w:tc>
          <w:tcPr>
            <w:tcW w:type="dxa" w:w="1116"/>
            <w:noWrap/>
            <w:hideMark/>
          </w:tcPr>
          <w:p w:rsidRDefault="003F6685" w:rsidP="002048CF" w:rsidR="003F6685" w:rsidRPr="003F6685">
            <w:pPr>
              <w:jc w:val="right"/>
              <w:rPr>
                <w:color w:val="000000"/>
                <w:sz w:val="20"/>
                <w:szCs w:val="20"/>
              </w:rPr>
            </w:pPr>
            <w:r w:rsidRPr="003F6685">
              <w:rPr>
                <w:color w:val="000000"/>
                <w:sz w:val="20"/>
                <w:szCs w:val="20"/>
              </w:rPr>
              <w:t>119.497,89</w:t>
            </w:r>
          </w:p>
        </w:tc>
        <w:tc>
          <w:tcPr>
            <w:tcW w:type="dxa" w:w="1291"/>
            <w:noWrap/>
            <w:hideMark/>
          </w:tcPr>
          <w:p w:rsidRDefault="003F6685" w:rsidP="002048CF" w:rsidR="003F6685" w:rsidRPr="003F6685">
            <w:pPr>
              <w:jc w:val="right"/>
              <w:rPr>
                <w:color w:val="000000"/>
                <w:sz w:val="20"/>
                <w:szCs w:val="20"/>
              </w:rPr>
            </w:pPr>
            <w:r w:rsidRPr="003F6685">
              <w:rPr>
                <w:color w:val="000000"/>
                <w:sz w:val="20"/>
                <w:szCs w:val="20"/>
              </w:rPr>
              <w:t>29.701,17</w:t>
            </w:r>
          </w:p>
        </w:tc>
        <w:tc>
          <w:tcPr>
            <w:tcW w:type="dxa" w:w="1271"/>
            <w:noWrap/>
            <w:hideMark/>
          </w:tcPr>
          <w:p w:rsidRDefault="003F6685" w:rsidP="002048CF" w:rsidR="003F6685" w:rsidRPr="003F6685">
            <w:pPr>
              <w:jc w:val="right"/>
              <w:rPr>
                <w:color w:val="000000"/>
                <w:sz w:val="20"/>
                <w:szCs w:val="20"/>
              </w:rPr>
            </w:pPr>
            <w:r w:rsidRPr="003F6685">
              <w:rPr>
                <w:color w:val="000000"/>
                <w:sz w:val="20"/>
                <w:szCs w:val="20"/>
              </w:rPr>
              <w:t>149.199,06</w:t>
            </w:r>
          </w:p>
        </w:tc>
      </w:tr>
      <w:tr w:rsidTr="003F6685" w:rsidR="003F6685" w:rsidRPr="003F6685">
        <w:trPr>
          <w:trHeight w:val="313"/>
        </w:trPr>
        <w:tc>
          <w:tcPr>
            <w:tcW w:type="dxa" w:w="1316"/>
            <w:noWrap/>
            <w:hideMark/>
          </w:tcPr>
          <w:p w:rsidRDefault="003F6685" w:rsidP="002048CF" w:rsidR="003F6685" w:rsidRPr="003F6685">
            <w:pPr>
              <w:jc w:val="both"/>
              <w:rPr>
                <w:bCs w:val="false"/>
                <w:color w:val="000000"/>
                <w:sz w:val="20"/>
                <w:szCs w:val="20"/>
              </w:rPr>
            </w:pPr>
            <w:r w:rsidRPr="003F668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951"/>
            <w:noWrap/>
            <w:hideMark/>
          </w:tcPr>
          <w:p w:rsidRDefault="003F6685" w:rsidP="002048CF" w:rsidR="003F6685" w:rsidRPr="003F6685">
            <w:pPr>
              <w:jc w:val="both"/>
              <w:rPr>
                <w:bCs w:val="false"/>
                <w:color w:val="000000"/>
                <w:sz w:val="20"/>
                <w:szCs w:val="20"/>
              </w:rPr>
            </w:pPr>
            <w:r w:rsidRPr="003F6685">
              <w:rPr>
                <w:color w:val="000000"/>
                <w:sz w:val="20"/>
                <w:szCs w:val="20"/>
              </w:rPr>
              <w:t>UKUPNO</w:t>
            </w:r>
          </w:p>
        </w:tc>
        <w:tc>
          <w:tcPr>
            <w:tcW w:type="dxa" w:w="1116"/>
            <w:noWrap/>
            <w:hideMark/>
          </w:tcPr>
          <w:p w:rsidRDefault="003F6685" w:rsidP="00F051CB" w:rsidR="003F6685" w:rsidRPr="003F6685">
            <w:pPr>
              <w:jc w:val="right"/>
              <w:rPr>
                <w:bCs w:val="false"/>
                <w:color w:val="000000"/>
                <w:sz w:val="20"/>
                <w:szCs w:val="20"/>
              </w:rPr>
            </w:pPr>
            <w:r w:rsidRPr="003F6685">
              <w:rPr>
                <w:color w:val="000000"/>
                <w:sz w:val="20"/>
                <w:szCs w:val="20"/>
              </w:rPr>
              <w:t>132.506,58</w:t>
            </w:r>
          </w:p>
        </w:tc>
        <w:tc>
          <w:tcPr>
            <w:tcW w:type="dxa" w:w="1291"/>
            <w:noWrap/>
            <w:hideMark/>
          </w:tcPr>
          <w:p w:rsidRDefault="003F6685" w:rsidP="00F051CB" w:rsidR="003F6685" w:rsidRPr="003F6685">
            <w:pPr>
              <w:jc w:val="right"/>
              <w:rPr>
                <w:bCs w:val="false"/>
                <w:color w:val="000000"/>
                <w:sz w:val="20"/>
                <w:szCs w:val="20"/>
              </w:rPr>
            </w:pPr>
            <w:r w:rsidRPr="003F6685">
              <w:rPr>
                <w:color w:val="000000"/>
                <w:sz w:val="20"/>
                <w:szCs w:val="20"/>
              </w:rPr>
              <w:t>29.707,21</w:t>
            </w:r>
          </w:p>
        </w:tc>
        <w:tc>
          <w:tcPr>
            <w:tcW w:type="dxa" w:w="1271"/>
            <w:noWrap/>
            <w:hideMark/>
          </w:tcPr>
          <w:p w:rsidRDefault="003F6685" w:rsidP="00F051CB" w:rsidR="003F6685" w:rsidRPr="003F6685">
            <w:pPr>
              <w:jc w:val="right"/>
              <w:rPr>
                <w:bCs w:val="false"/>
                <w:color w:val="000000"/>
                <w:sz w:val="20"/>
                <w:szCs w:val="20"/>
              </w:rPr>
            </w:pPr>
            <w:r w:rsidRPr="003F6685">
              <w:rPr>
                <w:color w:val="000000"/>
                <w:sz w:val="20"/>
                <w:szCs w:val="20"/>
              </w:rPr>
              <w:t>162.213,79</w:t>
            </w:r>
          </w:p>
        </w:tc>
      </w:tr>
    </w:tbl>
    <w:p w:rsidRDefault="00F051CB" w:rsidP="00F051CB" w:rsidR="00F051CB" w:rsidRPr="003F6685"/>
    <w:p w:rsidRDefault="00D51D0C" w:rsidP="00F051CB" w:rsidR="00520615" w:rsidRPr="003F6685">
      <w:pPr>
        <w:pStyle w:val="Odlomakpopisa"/>
        <w:ind w:firstLine="0" w:left="1065"/>
      </w:pPr>
      <w:r w:rsidRPr="003F6685">
        <w:t>namir</w:t>
      </w:r>
      <w:r w:rsidR="003F6685" w:rsidRPr="003F6685">
        <w:t>iti će se</w:t>
      </w:r>
      <w:r w:rsidRPr="003F6685">
        <w:t xml:space="preserve"> kako slijedi:</w:t>
      </w:r>
    </w:p>
    <w:p w:rsidRDefault="003F6685" w:rsidP="003F6685" w:rsidR="003F6685" w:rsidRPr="003F6685">
      <w:pPr>
        <w:jc w:val="both"/>
      </w:pPr>
      <w:r w:rsidRPr="003F6685">
        <w:tab/>
        <w:t xml:space="preserve">  O</w:t>
      </w:r>
      <w:r w:rsidRPr="003F6685">
        <w:rPr>
          <w:color w:val="000000"/>
        </w:rPr>
        <w:t>tpis kamata troškova ovrha  u cijelosti. Ostatak duga će otplatiti u 36 mjesečnih obroka uz propisanu kamatnu stopu od 4,5 % godišnje, počevši od 6 mjeseci nakon donošenja Rješenja Trgovačkog suda o sklopljenoj nagodbi.</w:t>
      </w:r>
    </w:p>
    <w:p w:rsidRDefault="00520615" w:rsidP="005557CA" w:rsidR="00520615" w:rsidRPr="003F6685">
      <w:pPr>
        <w:jc w:val="both"/>
      </w:pPr>
    </w:p>
    <w:p w:rsidRDefault="003F6685" w:rsidP="003F6685" w:rsidR="00863B67" w:rsidRPr="003F6685">
      <w:pPr>
        <w:pStyle w:val="Odlomakpopisa"/>
        <w:numPr>
          <w:ilvl w:val="0"/>
          <w:numId w:val="2"/>
        </w:numPr>
      </w:pPr>
      <w:r w:rsidRPr="003F6685">
        <w:t>Dug prema grupi OSTALI VJEROVNICI</w:t>
      </w:r>
    </w:p>
    <w:tbl>
      <w:tblPr>
        <w:tblStyle w:val="Reetkatablice"/>
        <w:tblW w:type="dxa" w:w="7725"/>
        <w:tblLook w:val="04A0" w:noVBand="1" w:noHBand="0" w:lastColumn="0" w:firstColumn="1" w:lastRow="0" w:firstRow="1"/>
      </w:tblPr>
      <w:tblGrid>
        <w:gridCol w:w="1489"/>
        <w:gridCol w:w="1761"/>
        <w:gridCol w:w="1299"/>
        <w:gridCol w:w="1564"/>
        <w:gridCol w:w="1612"/>
      </w:tblGrid>
      <w:tr w:rsidTr="003F6685" w:rsidR="003F6685" w:rsidRPr="003F6685">
        <w:trPr>
          <w:trHeight w:val="780"/>
        </w:trPr>
        <w:tc>
          <w:tcPr>
            <w:tcW w:type="dxa" w:w="1489"/>
            <w:noWrap/>
            <w:hideMark/>
          </w:tcPr>
          <w:p w:rsidRDefault="003F6685" w:rsidP="002048CF" w:rsidR="003F6685" w:rsidRPr="003F6685">
            <w:pPr>
              <w:jc w:val="both"/>
              <w:rPr>
                <w:bCs w:val="false"/>
                <w:color w:val="000000"/>
                <w:sz w:val="20"/>
                <w:szCs w:val="20"/>
              </w:rPr>
            </w:pPr>
            <w:r w:rsidRPr="003F6685">
              <w:rPr>
                <w:color w:val="000000"/>
                <w:sz w:val="20"/>
                <w:szCs w:val="20"/>
              </w:rPr>
              <w:lastRenderedPageBreak/>
              <w:t>OIB Vjerovnika</w:t>
            </w:r>
          </w:p>
        </w:tc>
        <w:tc>
          <w:tcPr>
            <w:tcW w:type="dxa" w:w="1761"/>
            <w:noWrap/>
            <w:hideMark/>
          </w:tcPr>
          <w:p w:rsidRDefault="003F6685" w:rsidP="002048CF" w:rsidR="003F6685" w:rsidRPr="003F6685">
            <w:pPr>
              <w:jc w:val="both"/>
              <w:rPr>
                <w:bCs w:val="false"/>
                <w:color w:val="000000"/>
                <w:sz w:val="20"/>
                <w:szCs w:val="20"/>
              </w:rPr>
            </w:pPr>
            <w:r w:rsidRPr="003F6685">
              <w:rPr>
                <w:color w:val="000000"/>
                <w:sz w:val="20"/>
                <w:szCs w:val="20"/>
              </w:rPr>
              <w:t>Naziv vjerovnika</w:t>
            </w:r>
          </w:p>
        </w:tc>
        <w:tc>
          <w:tcPr>
            <w:tcW w:type="dxa" w:w="1299"/>
            <w:hideMark/>
          </w:tcPr>
          <w:p w:rsidRDefault="003F6685" w:rsidP="002048CF" w:rsidR="003F6685" w:rsidRPr="003F6685">
            <w:pPr>
              <w:jc w:val="both"/>
              <w:rPr>
                <w:bCs w:val="false"/>
                <w:color w:val="000000"/>
                <w:sz w:val="20"/>
                <w:szCs w:val="20"/>
              </w:rPr>
            </w:pPr>
            <w:r w:rsidRPr="003F6685">
              <w:rPr>
                <w:color w:val="000000"/>
                <w:sz w:val="20"/>
                <w:szCs w:val="20"/>
              </w:rPr>
              <w:t>Iznos duga  - Glavnica</w:t>
            </w:r>
          </w:p>
        </w:tc>
        <w:tc>
          <w:tcPr>
            <w:tcW w:type="dxa" w:w="1564"/>
            <w:noWrap/>
            <w:hideMark/>
          </w:tcPr>
          <w:p w:rsidRDefault="003F6685" w:rsidP="002048CF" w:rsidR="003F6685" w:rsidRPr="003F6685">
            <w:pPr>
              <w:jc w:val="both"/>
              <w:rPr>
                <w:bCs w:val="false"/>
                <w:color w:val="000000"/>
                <w:sz w:val="20"/>
                <w:szCs w:val="20"/>
              </w:rPr>
            </w:pPr>
            <w:r w:rsidRPr="003F6685">
              <w:rPr>
                <w:color w:val="000000"/>
                <w:sz w:val="20"/>
                <w:szCs w:val="20"/>
              </w:rPr>
              <w:t>Iznos kamata i troškova ovrha</w:t>
            </w:r>
          </w:p>
        </w:tc>
        <w:tc>
          <w:tcPr>
            <w:tcW w:type="dxa" w:w="1612"/>
            <w:hideMark/>
          </w:tcPr>
          <w:p w:rsidRDefault="003F6685" w:rsidP="002048CF" w:rsidR="003F6685" w:rsidRPr="003F6685">
            <w:pPr>
              <w:jc w:val="both"/>
              <w:rPr>
                <w:bCs w:val="false"/>
                <w:color w:val="000000"/>
                <w:sz w:val="20"/>
                <w:szCs w:val="20"/>
              </w:rPr>
            </w:pPr>
            <w:r w:rsidRPr="003F6685">
              <w:rPr>
                <w:color w:val="000000"/>
                <w:sz w:val="20"/>
                <w:szCs w:val="20"/>
              </w:rPr>
              <w:t>Ukupno dugovanje</w:t>
            </w:r>
          </w:p>
        </w:tc>
      </w:tr>
      <w:tr w:rsidTr="003F6685" w:rsidR="003F6685" w:rsidRPr="003F6685">
        <w:trPr>
          <w:trHeight w:val="315"/>
        </w:trPr>
        <w:tc>
          <w:tcPr>
            <w:tcW w:type="dxa" w:w="1489"/>
            <w:noWrap/>
            <w:hideMark/>
          </w:tcPr>
          <w:p w:rsidRDefault="003F6685" w:rsidP="002048CF" w:rsidR="003F6685" w:rsidRPr="003F6685">
            <w:pPr>
              <w:jc w:val="right"/>
              <w:rPr>
                <w:color w:val="000000"/>
                <w:sz w:val="20"/>
                <w:szCs w:val="20"/>
              </w:rPr>
            </w:pPr>
            <w:r w:rsidRPr="003F6685">
              <w:rPr>
                <w:color w:val="000000"/>
                <w:sz w:val="20"/>
                <w:szCs w:val="20"/>
              </w:rPr>
              <w:t>65916169868</w:t>
            </w:r>
          </w:p>
        </w:tc>
        <w:tc>
          <w:tcPr>
            <w:tcW w:type="dxa" w:w="1761"/>
            <w:noWrap/>
            <w:hideMark/>
          </w:tcPr>
          <w:p w:rsidRDefault="003F6685" w:rsidP="002048CF" w:rsidR="003F6685" w:rsidRPr="003F6685">
            <w:pPr>
              <w:jc w:val="both"/>
              <w:rPr>
                <w:color w:val="000000"/>
                <w:sz w:val="20"/>
                <w:szCs w:val="20"/>
              </w:rPr>
            </w:pPr>
            <w:r w:rsidRPr="003F6685">
              <w:rPr>
                <w:color w:val="000000"/>
                <w:sz w:val="20"/>
                <w:szCs w:val="20"/>
              </w:rPr>
              <w:t>Obrt "Bonaca"</w:t>
            </w:r>
          </w:p>
        </w:tc>
        <w:tc>
          <w:tcPr>
            <w:tcW w:type="dxa" w:w="1299"/>
            <w:noWrap/>
            <w:hideMark/>
          </w:tcPr>
          <w:p w:rsidRDefault="003F6685" w:rsidP="002048CF" w:rsidR="003F6685" w:rsidRPr="003F6685">
            <w:pPr>
              <w:jc w:val="right"/>
              <w:rPr>
                <w:color w:val="000000"/>
                <w:sz w:val="20"/>
                <w:szCs w:val="20"/>
              </w:rPr>
            </w:pPr>
            <w:r w:rsidRPr="003F6685">
              <w:rPr>
                <w:color w:val="000000"/>
                <w:sz w:val="20"/>
                <w:szCs w:val="20"/>
              </w:rPr>
              <w:t>308.861,68</w:t>
            </w:r>
          </w:p>
        </w:tc>
        <w:tc>
          <w:tcPr>
            <w:tcW w:type="dxa" w:w="1564"/>
            <w:noWrap/>
            <w:hideMark/>
          </w:tcPr>
          <w:p w:rsidRDefault="003F6685" w:rsidP="002048CF" w:rsidR="003F6685" w:rsidRPr="003F6685">
            <w:pPr>
              <w:jc w:val="right"/>
              <w:rPr>
                <w:color w:val="000000"/>
                <w:sz w:val="20"/>
                <w:szCs w:val="20"/>
              </w:rPr>
            </w:pPr>
            <w:r w:rsidRPr="003F6685">
              <w:rPr>
                <w:color w:val="000000"/>
                <w:sz w:val="20"/>
                <w:szCs w:val="20"/>
              </w:rPr>
              <w:t>12.354,57</w:t>
            </w:r>
          </w:p>
        </w:tc>
        <w:tc>
          <w:tcPr>
            <w:tcW w:type="dxa" w:w="1612"/>
            <w:noWrap/>
            <w:hideMark/>
          </w:tcPr>
          <w:p w:rsidRDefault="003F6685" w:rsidP="002048CF" w:rsidR="003F6685" w:rsidRPr="003F6685">
            <w:pPr>
              <w:jc w:val="right"/>
              <w:rPr>
                <w:color w:val="000000"/>
                <w:sz w:val="20"/>
                <w:szCs w:val="20"/>
              </w:rPr>
            </w:pPr>
            <w:r w:rsidRPr="003F6685">
              <w:rPr>
                <w:color w:val="000000"/>
                <w:sz w:val="20"/>
                <w:szCs w:val="20"/>
              </w:rPr>
              <w:t>321.216,25</w:t>
            </w:r>
          </w:p>
        </w:tc>
      </w:tr>
      <w:tr w:rsidTr="003F6685" w:rsidR="003F6685" w:rsidRPr="003F6685">
        <w:trPr>
          <w:trHeight w:val="525"/>
        </w:trPr>
        <w:tc>
          <w:tcPr>
            <w:tcW w:type="dxa" w:w="1489"/>
            <w:noWrap/>
            <w:hideMark/>
          </w:tcPr>
          <w:p w:rsidRDefault="003F6685" w:rsidP="002048CF" w:rsidR="003F6685" w:rsidRPr="003F6685">
            <w:pPr>
              <w:jc w:val="right"/>
              <w:rPr>
                <w:color w:val="000000"/>
                <w:sz w:val="20"/>
                <w:szCs w:val="20"/>
              </w:rPr>
            </w:pPr>
            <w:r w:rsidRPr="003F6685">
              <w:rPr>
                <w:color w:val="000000"/>
                <w:sz w:val="20"/>
                <w:szCs w:val="20"/>
              </w:rPr>
              <w:t>79863421229</w:t>
            </w:r>
          </w:p>
        </w:tc>
        <w:tc>
          <w:tcPr>
            <w:tcW w:type="dxa" w:w="1761"/>
            <w:noWrap/>
            <w:hideMark/>
          </w:tcPr>
          <w:p w:rsidRDefault="003F6685" w:rsidP="002048CF" w:rsidR="003F6685" w:rsidRPr="003F6685">
            <w:pPr>
              <w:jc w:val="both"/>
              <w:rPr>
                <w:color w:val="000000"/>
                <w:sz w:val="20"/>
                <w:szCs w:val="20"/>
              </w:rPr>
            </w:pPr>
            <w:r w:rsidRPr="003F6685">
              <w:rPr>
                <w:color w:val="000000"/>
                <w:sz w:val="20"/>
                <w:szCs w:val="20"/>
              </w:rPr>
              <w:t>KOMARČA d.o.o</w:t>
            </w:r>
          </w:p>
        </w:tc>
        <w:tc>
          <w:tcPr>
            <w:tcW w:type="dxa" w:w="1299"/>
            <w:noWrap/>
            <w:hideMark/>
          </w:tcPr>
          <w:p w:rsidRDefault="003F6685" w:rsidP="002048CF" w:rsidR="003F6685" w:rsidRPr="003F6685">
            <w:pPr>
              <w:jc w:val="right"/>
              <w:rPr>
                <w:color w:val="000000"/>
                <w:sz w:val="20"/>
                <w:szCs w:val="20"/>
              </w:rPr>
            </w:pPr>
            <w:r w:rsidRPr="003F6685">
              <w:rPr>
                <w:color w:val="000000"/>
                <w:sz w:val="20"/>
                <w:szCs w:val="20"/>
              </w:rPr>
              <w:t>430.415,59</w:t>
            </w:r>
          </w:p>
        </w:tc>
        <w:tc>
          <w:tcPr>
            <w:tcW w:type="dxa" w:w="1564"/>
            <w:noWrap/>
            <w:hideMark/>
          </w:tcPr>
          <w:p w:rsidRDefault="003F6685" w:rsidP="002048CF" w:rsidR="003F6685" w:rsidRPr="003F6685">
            <w:pPr>
              <w:jc w:val="right"/>
              <w:rPr>
                <w:color w:val="000000"/>
                <w:sz w:val="20"/>
                <w:szCs w:val="20"/>
              </w:rPr>
            </w:pPr>
            <w:r w:rsidRPr="003F6685">
              <w:rPr>
                <w:color w:val="000000"/>
                <w:sz w:val="20"/>
                <w:szCs w:val="20"/>
              </w:rPr>
              <w:t>4.304,16</w:t>
            </w:r>
          </w:p>
        </w:tc>
        <w:tc>
          <w:tcPr>
            <w:tcW w:type="dxa" w:w="1612"/>
            <w:noWrap/>
            <w:hideMark/>
          </w:tcPr>
          <w:p w:rsidRDefault="003F6685" w:rsidP="002048CF" w:rsidR="003F6685" w:rsidRPr="003F6685">
            <w:pPr>
              <w:jc w:val="right"/>
              <w:rPr>
                <w:color w:val="000000"/>
                <w:sz w:val="20"/>
                <w:szCs w:val="20"/>
              </w:rPr>
            </w:pPr>
            <w:r w:rsidRPr="003F6685">
              <w:rPr>
                <w:color w:val="000000"/>
                <w:sz w:val="20"/>
                <w:szCs w:val="20"/>
              </w:rPr>
              <w:t>434.719,75</w:t>
            </w:r>
          </w:p>
        </w:tc>
      </w:tr>
      <w:tr w:rsidTr="003F6685" w:rsidR="003F6685" w:rsidRPr="003F6685">
        <w:trPr>
          <w:trHeight w:val="315"/>
        </w:trPr>
        <w:tc>
          <w:tcPr>
            <w:tcW w:type="dxa" w:w="1489"/>
            <w:noWrap/>
            <w:hideMark/>
          </w:tcPr>
          <w:p w:rsidRDefault="003F6685" w:rsidP="002048CF" w:rsidR="003F6685" w:rsidRPr="003F6685">
            <w:pPr>
              <w:jc w:val="right"/>
              <w:rPr>
                <w:color w:val="000000"/>
                <w:sz w:val="20"/>
                <w:szCs w:val="20"/>
              </w:rPr>
            </w:pPr>
            <w:r w:rsidRPr="003F6685">
              <w:rPr>
                <w:color w:val="000000"/>
                <w:sz w:val="20"/>
                <w:szCs w:val="20"/>
              </w:rPr>
              <w:t>09528552883</w:t>
            </w:r>
          </w:p>
        </w:tc>
        <w:tc>
          <w:tcPr>
            <w:tcW w:type="dxa" w:w="1761"/>
            <w:noWrap/>
            <w:hideMark/>
          </w:tcPr>
          <w:p w:rsidRDefault="003F6685" w:rsidP="002048CF" w:rsidR="003F6685" w:rsidRPr="003F6685">
            <w:pPr>
              <w:jc w:val="both"/>
              <w:rPr>
                <w:color w:val="000000"/>
                <w:sz w:val="20"/>
                <w:szCs w:val="20"/>
              </w:rPr>
            </w:pPr>
            <w:r w:rsidRPr="003F6685">
              <w:rPr>
                <w:color w:val="000000"/>
                <w:sz w:val="20"/>
                <w:szCs w:val="20"/>
              </w:rPr>
              <w:t>FIORITAL d.o.o</w:t>
            </w:r>
          </w:p>
        </w:tc>
        <w:tc>
          <w:tcPr>
            <w:tcW w:type="dxa" w:w="1299"/>
            <w:noWrap/>
            <w:hideMark/>
          </w:tcPr>
          <w:p w:rsidRDefault="003F6685" w:rsidP="002048CF" w:rsidR="003F6685" w:rsidRPr="003F6685">
            <w:pPr>
              <w:jc w:val="right"/>
              <w:rPr>
                <w:color w:val="000000"/>
                <w:sz w:val="20"/>
                <w:szCs w:val="20"/>
              </w:rPr>
            </w:pPr>
            <w:r w:rsidRPr="003F6685">
              <w:rPr>
                <w:color w:val="000000"/>
                <w:sz w:val="20"/>
                <w:szCs w:val="20"/>
              </w:rPr>
              <w:t>319.115,44</w:t>
            </w:r>
          </w:p>
        </w:tc>
        <w:tc>
          <w:tcPr>
            <w:tcW w:type="dxa" w:w="1564"/>
            <w:noWrap/>
            <w:hideMark/>
          </w:tcPr>
          <w:p w:rsidRDefault="003F6685" w:rsidP="002048CF" w:rsidR="003F6685" w:rsidRPr="003F6685">
            <w:pPr>
              <w:jc w:val="right"/>
              <w:rPr>
                <w:color w:val="000000"/>
                <w:sz w:val="20"/>
                <w:szCs w:val="20"/>
              </w:rPr>
            </w:pPr>
            <w:r w:rsidRPr="003F6685">
              <w:rPr>
                <w:color w:val="000000"/>
                <w:sz w:val="20"/>
                <w:szCs w:val="20"/>
              </w:rPr>
              <w:t>276.564,50</w:t>
            </w:r>
          </w:p>
        </w:tc>
        <w:tc>
          <w:tcPr>
            <w:tcW w:type="dxa" w:w="1612"/>
            <w:noWrap/>
            <w:hideMark/>
          </w:tcPr>
          <w:p w:rsidRDefault="003F6685" w:rsidP="002048CF" w:rsidR="003F6685" w:rsidRPr="003F6685">
            <w:pPr>
              <w:jc w:val="right"/>
              <w:rPr>
                <w:color w:val="000000"/>
                <w:sz w:val="20"/>
                <w:szCs w:val="20"/>
              </w:rPr>
            </w:pPr>
            <w:r w:rsidRPr="003F6685">
              <w:rPr>
                <w:color w:val="000000"/>
                <w:sz w:val="20"/>
                <w:szCs w:val="20"/>
              </w:rPr>
              <w:t>595.679,94</w:t>
            </w:r>
          </w:p>
        </w:tc>
      </w:tr>
      <w:tr w:rsidTr="003F6685" w:rsidR="003F6685" w:rsidRPr="003F6685">
        <w:trPr>
          <w:trHeight w:val="525"/>
        </w:trPr>
        <w:tc>
          <w:tcPr>
            <w:tcW w:type="dxa" w:w="1489"/>
            <w:noWrap/>
            <w:hideMark/>
          </w:tcPr>
          <w:p w:rsidRDefault="003F6685" w:rsidP="002048CF" w:rsidR="003F6685" w:rsidRPr="003F6685">
            <w:pPr>
              <w:jc w:val="right"/>
              <w:rPr>
                <w:color w:val="000000"/>
                <w:sz w:val="20"/>
                <w:szCs w:val="20"/>
              </w:rPr>
            </w:pPr>
            <w:r w:rsidRPr="003F6685">
              <w:rPr>
                <w:color w:val="000000"/>
                <w:sz w:val="20"/>
                <w:szCs w:val="20"/>
              </w:rPr>
              <w:t>29743547503</w:t>
            </w:r>
          </w:p>
        </w:tc>
        <w:tc>
          <w:tcPr>
            <w:tcW w:type="dxa" w:w="1761"/>
            <w:noWrap/>
            <w:hideMark/>
          </w:tcPr>
          <w:p w:rsidRDefault="003F6685" w:rsidP="002048CF" w:rsidR="003F6685" w:rsidRPr="003F6685">
            <w:pPr>
              <w:jc w:val="both"/>
              <w:rPr>
                <w:color w:val="000000"/>
                <w:sz w:val="20"/>
                <w:szCs w:val="20"/>
              </w:rPr>
            </w:pPr>
            <w:r w:rsidRPr="003F6685">
              <w:rPr>
                <w:color w:val="000000"/>
                <w:sz w:val="20"/>
                <w:szCs w:val="20"/>
              </w:rPr>
              <w:t>Triglav Osiguranje d.d</w:t>
            </w:r>
          </w:p>
        </w:tc>
        <w:tc>
          <w:tcPr>
            <w:tcW w:type="dxa" w:w="1299"/>
            <w:noWrap/>
            <w:hideMark/>
          </w:tcPr>
          <w:p w:rsidRDefault="003F6685" w:rsidP="002048CF" w:rsidR="003F6685" w:rsidRPr="003F6685">
            <w:pPr>
              <w:jc w:val="right"/>
              <w:rPr>
                <w:color w:val="000000"/>
                <w:sz w:val="20"/>
                <w:szCs w:val="20"/>
              </w:rPr>
            </w:pPr>
            <w:r w:rsidRPr="003F6685">
              <w:rPr>
                <w:color w:val="000000"/>
                <w:sz w:val="20"/>
                <w:szCs w:val="20"/>
              </w:rPr>
              <w:t>5.757,20</w:t>
            </w:r>
          </w:p>
        </w:tc>
        <w:tc>
          <w:tcPr>
            <w:tcW w:type="dxa" w:w="1564"/>
            <w:noWrap/>
            <w:hideMark/>
          </w:tcPr>
          <w:p w:rsidRDefault="003F6685" w:rsidP="002048CF" w:rsidR="003F6685" w:rsidRPr="003F6685">
            <w:pPr>
              <w:jc w:val="right"/>
              <w:rPr>
                <w:color w:val="000000"/>
                <w:sz w:val="20"/>
                <w:szCs w:val="20"/>
              </w:rPr>
            </w:pPr>
            <w:r w:rsidRPr="003F6685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type="dxa" w:w="1612"/>
            <w:noWrap/>
            <w:hideMark/>
          </w:tcPr>
          <w:p w:rsidRDefault="003F6685" w:rsidP="002048CF" w:rsidR="003F6685" w:rsidRPr="003F6685">
            <w:pPr>
              <w:jc w:val="right"/>
              <w:rPr>
                <w:color w:val="000000"/>
                <w:sz w:val="20"/>
                <w:szCs w:val="20"/>
              </w:rPr>
            </w:pPr>
            <w:r w:rsidRPr="003F6685">
              <w:rPr>
                <w:color w:val="000000"/>
                <w:sz w:val="20"/>
                <w:szCs w:val="20"/>
              </w:rPr>
              <w:t>5.757,20</w:t>
            </w:r>
          </w:p>
        </w:tc>
      </w:tr>
      <w:tr w:rsidTr="003F6685" w:rsidR="003F6685" w:rsidRPr="003F6685">
        <w:trPr>
          <w:trHeight w:val="315"/>
        </w:trPr>
        <w:tc>
          <w:tcPr>
            <w:tcW w:type="dxa" w:w="1489"/>
            <w:noWrap/>
            <w:hideMark/>
          </w:tcPr>
          <w:p w:rsidRDefault="003F6685" w:rsidP="002048CF" w:rsidR="003F6685" w:rsidRPr="003F6685">
            <w:pPr>
              <w:jc w:val="right"/>
              <w:rPr>
                <w:color w:val="000000"/>
                <w:sz w:val="20"/>
                <w:szCs w:val="20"/>
              </w:rPr>
            </w:pPr>
            <w:r w:rsidRPr="003F6685">
              <w:rPr>
                <w:color w:val="000000"/>
                <w:sz w:val="20"/>
                <w:szCs w:val="20"/>
              </w:rPr>
              <w:t>59608986839</w:t>
            </w:r>
          </w:p>
        </w:tc>
        <w:tc>
          <w:tcPr>
            <w:tcW w:type="dxa" w:w="1761"/>
            <w:noWrap/>
            <w:hideMark/>
          </w:tcPr>
          <w:p w:rsidRDefault="003F6685" w:rsidP="002048CF" w:rsidR="003F6685" w:rsidRPr="003F6685">
            <w:pPr>
              <w:jc w:val="both"/>
              <w:rPr>
                <w:color w:val="000000"/>
                <w:sz w:val="20"/>
                <w:szCs w:val="20"/>
              </w:rPr>
            </w:pPr>
            <w:r w:rsidRPr="003F6685">
              <w:rPr>
                <w:color w:val="000000"/>
                <w:sz w:val="20"/>
                <w:szCs w:val="20"/>
              </w:rPr>
              <w:t>Željko Balde</w:t>
            </w:r>
          </w:p>
        </w:tc>
        <w:tc>
          <w:tcPr>
            <w:tcW w:type="dxa" w:w="1299"/>
            <w:noWrap/>
            <w:hideMark/>
          </w:tcPr>
          <w:p w:rsidRDefault="003F6685" w:rsidP="002048CF" w:rsidR="003F6685" w:rsidRPr="003F6685">
            <w:pPr>
              <w:jc w:val="right"/>
              <w:rPr>
                <w:color w:val="000000"/>
                <w:sz w:val="20"/>
                <w:szCs w:val="20"/>
              </w:rPr>
            </w:pPr>
            <w:r w:rsidRPr="003F6685">
              <w:rPr>
                <w:color w:val="000000"/>
                <w:sz w:val="20"/>
                <w:szCs w:val="20"/>
              </w:rPr>
              <w:t>6.000,00</w:t>
            </w:r>
          </w:p>
        </w:tc>
        <w:tc>
          <w:tcPr>
            <w:tcW w:type="dxa" w:w="1564"/>
            <w:noWrap/>
            <w:hideMark/>
          </w:tcPr>
          <w:p w:rsidRDefault="003F6685" w:rsidP="002048CF" w:rsidR="003F6685" w:rsidRPr="003F6685">
            <w:pPr>
              <w:jc w:val="right"/>
              <w:rPr>
                <w:color w:val="000000"/>
                <w:sz w:val="20"/>
                <w:szCs w:val="20"/>
              </w:rPr>
            </w:pPr>
            <w:r w:rsidRPr="003F6685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type="dxa" w:w="1612"/>
            <w:noWrap/>
            <w:hideMark/>
          </w:tcPr>
          <w:p w:rsidRDefault="003F6685" w:rsidP="002048CF" w:rsidR="003F6685" w:rsidRPr="003F6685">
            <w:pPr>
              <w:jc w:val="right"/>
              <w:rPr>
                <w:color w:val="000000"/>
                <w:sz w:val="20"/>
                <w:szCs w:val="20"/>
              </w:rPr>
            </w:pPr>
            <w:r w:rsidRPr="003F6685">
              <w:rPr>
                <w:color w:val="000000"/>
                <w:sz w:val="20"/>
                <w:szCs w:val="20"/>
              </w:rPr>
              <w:t>6.000,00</w:t>
            </w:r>
          </w:p>
        </w:tc>
      </w:tr>
      <w:tr w:rsidTr="003F6685" w:rsidR="003F6685" w:rsidRPr="003F6685">
        <w:trPr>
          <w:trHeight w:val="525"/>
        </w:trPr>
        <w:tc>
          <w:tcPr>
            <w:tcW w:type="dxa" w:w="1489"/>
            <w:noWrap/>
            <w:hideMark/>
          </w:tcPr>
          <w:p w:rsidRDefault="003F6685" w:rsidP="002048CF" w:rsidR="003F6685" w:rsidRPr="003F6685">
            <w:pPr>
              <w:jc w:val="right"/>
              <w:rPr>
                <w:color w:val="000000"/>
                <w:sz w:val="20"/>
                <w:szCs w:val="20"/>
              </w:rPr>
            </w:pPr>
            <w:r w:rsidRPr="003F6685">
              <w:rPr>
                <w:color w:val="000000"/>
                <w:sz w:val="20"/>
                <w:szCs w:val="20"/>
              </w:rPr>
              <w:t>97994010225</w:t>
            </w:r>
          </w:p>
        </w:tc>
        <w:tc>
          <w:tcPr>
            <w:tcW w:type="dxa" w:w="1761"/>
            <w:noWrap/>
            <w:hideMark/>
          </w:tcPr>
          <w:p w:rsidRDefault="003F6685" w:rsidP="002048CF" w:rsidR="003F6685" w:rsidRPr="003F6685">
            <w:pPr>
              <w:jc w:val="both"/>
              <w:rPr>
                <w:color w:val="000000"/>
                <w:sz w:val="20"/>
                <w:szCs w:val="20"/>
              </w:rPr>
            </w:pPr>
            <w:r w:rsidRPr="003F6685">
              <w:rPr>
                <w:color w:val="000000"/>
                <w:sz w:val="20"/>
                <w:szCs w:val="20"/>
              </w:rPr>
              <w:t>STROJOPROMET d.o.o</w:t>
            </w:r>
          </w:p>
        </w:tc>
        <w:tc>
          <w:tcPr>
            <w:tcW w:type="dxa" w:w="1299"/>
            <w:noWrap/>
            <w:hideMark/>
          </w:tcPr>
          <w:p w:rsidRDefault="003F6685" w:rsidP="002048CF" w:rsidR="003F6685" w:rsidRPr="003F6685">
            <w:pPr>
              <w:jc w:val="right"/>
              <w:rPr>
                <w:color w:val="000000"/>
                <w:sz w:val="20"/>
                <w:szCs w:val="20"/>
              </w:rPr>
            </w:pPr>
            <w:r w:rsidRPr="003F6685">
              <w:rPr>
                <w:color w:val="000000"/>
                <w:sz w:val="20"/>
                <w:szCs w:val="20"/>
              </w:rPr>
              <w:t>13.239,30</w:t>
            </w:r>
          </w:p>
        </w:tc>
        <w:tc>
          <w:tcPr>
            <w:tcW w:type="dxa" w:w="1564"/>
            <w:noWrap/>
            <w:hideMark/>
          </w:tcPr>
          <w:p w:rsidRDefault="003F6685" w:rsidP="002048CF" w:rsidR="003F6685" w:rsidRPr="003F6685">
            <w:pPr>
              <w:jc w:val="right"/>
              <w:rPr>
                <w:color w:val="000000"/>
                <w:sz w:val="20"/>
                <w:szCs w:val="20"/>
              </w:rPr>
            </w:pPr>
            <w:r w:rsidRPr="003F6685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type="dxa" w:w="1612"/>
            <w:noWrap/>
            <w:hideMark/>
          </w:tcPr>
          <w:p w:rsidRDefault="003F6685" w:rsidP="002048CF" w:rsidR="003F6685" w:rsidRPr="003F6685">
            <w:pPr>
              <w:jc w:val="right"/>
              <w:rPr>
                <w:color w:val="000000"/>
                <w:sz w:val="20"/>
                <w:szCs w:val="20"/>
              </w:rPr>
            </w:pPr>
            <w:r w:rsidRPr="003F6685">
              <w:rPr>
                <w:color w:val="000000"/>
                <w:sz w:val="20"/>
                <w:szCs w:val="20"/>
              </w:rPr>
              <w:t>13.239,30</w:t>
            </w:r>
          </w:p>
        </w:tc>
      </w:tr>
      <w:tr w:rsidTr="003F6685" w:rsidR="003F6685" w:rsidRPr="003F6685">
        <w:trPr>
          <w:trHeight w:val="315"/>
        </w:trPr>
        <w:tc>
          <w:tcPr>
            <w:tcW w:type="dxa" w:w="1489"/>
            <w:noWrap/>
            <w:hideMark/>
          </w:tcPr>
          <w:p w:rsidRDefault="003F6685" w:rsidP="002048CF" w:rsidR="003F6685" w:rsidRPr="003F6685">
            <w:pPr>
              <w:jc w:val="right"/>
              <w:rPr>
                <w:color w:val="000000"/>
                <w:sz w:val="20"/>
                <w:szCs w:val="20"/>
              </w:rPr>
            </w:pPr>
            <w:r w:rsidRPr="003F6685">
              <w:rPr>
                <w:color w:val="000000"/>
                <w:sz w:val="20"/>
                <w:szCs w:val="20"/>
              </w:rPr>
              <w:t>29524210204</w:t>
            </w:r>
          </w:p>
        </w:tc>
        <w:tc>
          <w:tcPr>
            <w:tcW w:type="dxa" w:w="1761"/>
            <w:noWrap/>
            <w:hideMark/>
          </w:tcPr>
          <w:p w:rsidRDefault="003F6685" w:rsidP="002048CF" w:rsidR="003F6685" w:rsidRPr="003F6685">
            <w:pPr>
              <w:rPr>
                <w:color w:val="000000"/>
                <w:sz w:val="20"/>
                <w:szCs w:val="20"/>
              </w:rPr>
            </w:pPr>
            <w:r w:rsidRPr="003F6685">
              <w:rPr>
                <w:color w:val="000000"/>
                <w:sz w:val="20"/>
                <w:szCs w:val="20"/>
              </w:rPr>
              <w:t>VIPnet d.d.</w:t>
            </w:r>
          </w:p>
        </w:tc>
        <w:tc>
          <w:tcPr>
            <w:tcW w:type="dxa" w:w="1299"/>
            <w:noWrap/>
            <w:hideMark/>
          </w:tcPr>
          <w:p w:rsidRDefault="003F6685" w:rsidP="002048CF" w:rsidR="003F6685" w:rsidRPr="003F6685">
            <w:pPr>
              <w:jc w:val="right"/>
              <w:rPr>
                <w:color w:val="000000"/>
                <w:sz w:val="20"/>
                <w:szCs w:val="20"/>
              </w:rPr>
            </w:pPr>
            <w:r w:rsidRPr="003F6685">
              <w:rPr>
                <w:color w:val="000000"/>
                <w:sz w:val="20"/>
                <w:szCs w:val="20"/>
              </w:rPr>
              <w:t>748,58</w:t>
            </w:r>
          </w:p>
        </w:tc>
        <w:tc>
          <w:tcPr>
            <w:tcW w:type="dxa" w:w="1564"/>
            <w:noWrap/>
            <w:hideMark/>
          </w:tcPr>
          <w:p w:rsidRDefault="003F6685" w:rsidP="002048CF" w:rsidR="003F6685" w:rsidRPr="003F6685">
            <w:pPr>
              <w:jc w:val="right"/>
              <w:rPr>
                <w:color w:val="000000"/>
                <w:sz w:val="20"/>
                <w:szCs w:val="20"/>
              </w:rPr>
            </w:pPr>
            <w:r w:rsidRPr="003F6685">
              <w:rPr>
                <w:color w:val="000000"/>
                <w:sz w:val="20"/>
                <w:szCs w:val="20"/>
              </w:rPr>
              <w:t>1,52</w:t>
            </w:r>
          </w:p>
        </w:tc>
        <w:tc>
          <w:tcPr>
            <w:tcW w:type="dxa" w:w="1612"/>
            <w:noWrap/>
            <w:hideMark/>
          </w:tcPr>
          <w:p w:rsidRDefault="003F6685" w:rsidP="002048CF" w:rsidR="003F6685" w:rsidRPr="003F6685">
            <w:pPr>
              <w:jc w:val="right"/>
              <w:rPr>
                <w:color w:val="000000"/>
                <w:sz w:val="20"/>
                <w:szCs w:val="20"/>
              </w:rPr>
            </w:pPr>
            <w:r w:rsidRPr="003F6685">
              <w:rPr>
                <w:color w:val="000000"/>
                <w:sz w:val="20"/>
                <w:szCs w:val="20"/>
              </w:rPr>
              <w:t>750,1</w:t>
            </w:r>
          </w:p>
        </w:tc>
      </w:tr>
      <w:tr w:rsidTr="003F6685" w:rsidR="003F6685" w:rsidRPr="003F6685">
        <w:trPr>
          <w:trHeight w:val="315"/>
        </w:trPr>
        <w:tc>
          <w:tcPr>
            <w:tcW w:type="dxa" w:w="1489"/>
            <w:noWrap/>
            <w:hideMark/>
          </w:tcPr>
          <w:p w:rsidRDefault="003F6685" w:rsidP="002048CF" w:rsidR="003F6685" w:rsidRPr="003F6685">
            <w:pPr>
              <w:jc w:val="right"/>
              <w:rPr>
                <w:color w:val="000000"/>
                <w:sz w:val="20"/>
                <w:szCs w:val="20"/>
              </w:rPr>
            </w:pPr>
            <w:r w:rsidRPr="003F6685">
              <w:rPr>
                <w:color w:val="000000"/>
                <w:sz w:val="20"/>
                <w:szCs w:val="20"/>
              </w:rPr>
              <w:t>81793146560</w:t>
            </w:r>
          </w:p>
        </w:tc>
        <w:tc>
          <w:tcPr>
            <w:tcW w:type="dxa" w:w="1761"/>
            <w:noWrap/>
            <w:hideMark/>
          </w:tcPr>
          <w:p w:rsidRDefault="003F6685" w:rsidP="002048CF" w:rsidR="003F6685" w:rsidRPr="003F6685">
            <w:pPr>
              <w:rPr>
                <w:color w:val="000000"/>
                <w:sz w:val="20"/>
                <w:szCs w:val="20"/>
              </w:rPr>
            </w:pPr>
            <w:r w:rsidRPr="003F6685">
              <w:rPr>
                <w:color w:val="000000"/>
                <w:sz w:val="20"/>
                <w:szCs w:val="20"/>
              </w:rPr>
              <w:t>HT d.d.</w:t>
            </w:r>
          </w:p>
        </w:tc>
        <w:tc>
          <w:tcPr>
            <w:tcW w:type="dxa" w:w="1299"/>
            <w:noWrap/>
            <w:hideMark/>
          </w:tcPr>
          <w:p w:rsidRDefault="003F6685" w:rsidP="002048CF" w:rsidR="003F6685" w:rsidRPr="003F6685">
            <w:pPr>
              <w:jc w:val="right"/>
              <w:rPr>
                <w:color w:val="000000"/>
                <w:sz w:val="20"/>
                <w:szCs w:val="20"/>
              </w:rPr>
            </w:pPr>
            <w:r w:rsidRPr="003F6685">
              <w:rPr>
                <w:color w:val="000000"/>
                <w:sz w:val="20"/>
                <w:szCs w:val="20"/>
              </w:rPr>
              <w:t>1.526,53</w:t>
            </w:r>
          </w:p>
        </w:tc>
        <w:tc>
          <w:tcPr>
            <w:tcW w:type="dxa" w:w="1564"/>
            <w:noWrap/>
            <w:hideMark/>
          </w:tcPr>
          <w:p w:rsidRDefault="003F6685" w:rsidP="002048CF" w:rsidR="003F6685" w:rsidRPr="003F6685">
            <w:pPr>
              <w:jc w:val="right"/>
              <w:rPr>
                <w:color w:val="000000"/>
                <w:sz w:val="20"/>
                <w:szCs w:val="20"/>
              </w:rPr>
            </w:pPr>
            <w:r w:rsidRPr="003F6685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type="dxa" w:w="1612"/>
            <w:noWrap/>
            <w:hideMark/>
          </w:tcPr>
          <w:p w:rsidRDefault="003F6685" w:rsidP="002048CF" w:rsidR="003F6685" w:rsidRPr="003F6685">
            <w:pPr>
              <w:jc w:val="right"/>
              <w:rPr>
                <w:color w:val="000000"/>
                <w:sz w:val="20"/>
                <w:szCs w:val="20"/>
              </w:rPr>
            </w:pPr>
            <w:r w:rsidRPr="003F6685">
              <w:rPr>
                <w:color w:val="000000"/>
                <w:sz w:val="20"/>
                <w:szCs w:val="20"/>
              </w:rPr>
              <w:t>1.526,53</w:t>
            </w:r>
          </w:p>
        </w:tc>
      </w:tr>
      <w:tr w:rsidTr="003F6685" w:rsidR="003F6685" w:rsidRPr="003F6685">
        <w:trPr>
          <w:trHeight w:val="525"/>
        </w:trPr>
        <w:tc>
          <w:tcPr>
            <w:tcW w:type="dxa" w:w="1489"/>
            <w:noWrap/>
            <w:hideMark/>
          </w:tcPr>
          <w:p w:rsidRDefault="003F6685" w:rsidP="002048CF" w:rsidR="003F6685" w:rsidRPr="003F6685">
            <w:pPr>
              <w:jc w:val="right"/>
              <w:rPr>
                <w:color w:val="000000"/>
                <w:sz w:val="20"/>
                <w:szCs w:val="20"/>
              </w:rPr>
            </w:pPr>
            <w:r w:rsidRPr="003F6685">
              <w:rPr>
                <w:color w:val="000000"/>
                <w:sz w:val="20"/>
                <w:szCs w:val="20"/>
              </w:rPr>
              <w:t>71697003154</w:t>
            </w:r>
          </w:p>
        </w:tc>
        <w:tc>
          <w:tcPr>
            <w:tcW w:type="dxa" w:w="1761"/>
            <w:noWrap/>
            <w:hideMark/>
          </w:tcPr>
          <w:p w:rsidRDefault="003F6685" w:rsidP="002048CF" w:rsidR="003F6685" w:rsidRPr="003F6685">
            <w:pPr>
              <w:jc w:val="both"/>
              <w:rPr>
                <w:color w:val="000000"/>
                <w:sz w:val="20"/>
                <w:szCs w:val="20"/>
              </w:rPr>
            </w:pPr>
            <w:r w:rsidRPr="003F6685">
              <w:rPr>
                <w:color w:val="000000"/>
                <w:sz w:val="20"/>
                <w:szCs w:val="20"/>
              </w:rPr>
              <w:t>Redžep Raimović</w:t>
            </w:r>
          </w:p>
        </w:tc>
        <w:tc>
          <w:tcPr>
            <w:tcW w:type="dxa" w:w="1299"/>
            <w:noWrap/>
            <w:hideMark/>
          </w:tcPr>
          <w:p w:rsidRDefault="003F6685" w:rsidP="002048CF" w:rsidR="003F6685" w:rsidRPr="003F6685">
            <w:pPr>
              <w:jc w:val="right"/>
              <w:rPr>
                <w:color w:val="000000"/>
                <w:sz w:val="20"/>
                <w:szCs w:val="20"/>
              </w:rPr>
            </w:pPr>
            <w:r w:rsidRPr="003F6685">
              <w:rPr>
                <w:color w:val="000000"/>
                <w:sz w:val="20"/>
                <w:szCs w:val="20"/>
              </w:rPr>
              <w:t>451.157,95</w:t>
            </w:r>
          </w:p>
        </w:tc>
        <w:tc>
          <w:tcPr>
            <w:tcW w:type="dxa" w:w="1564"/>
            <w:noWrap/>
            <w:hideMark/>
          </w:tcPr>
          <w:p w:rsidRDefault="003F6685" w:rsidP="002048CF" w:rsidR="003F6685" w:rsidRPr="003F6685">
            <w:pPr>
              <w:jc w:val="right"/>
              <w:rPr>
                <w:color w:val="000000"/>
                <w:sz w:val="20"/>
                <w:szCs w:val="20"/>
              </w:rPr>
            </w:pPr>
            <w:r w:rsidRPr="003F6685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type="dxa" w:w="1612"/>
            <w:noWrap/>
            <w:hideMark/>
          </w:tcPr>
          <w:p w:rsidRDefault="003F6685" w:rsidP="002048CF" w:rsidR="003F6685" w:rsidRPr="003F6685">
            <w:pPr>
              <w:jc w:val="right"/>
              <w:rPr>
                <w:color w:val="000000"/>
                <w:sz w:val="20"/>
                <w:szCs w:val="20"/>
              </w:rPr>
            </w:pPr>
            <w:r w:rsidRPr="003F6685">
              <w:rPr>
                <w:color w:val="000000"/>
                <w:sz w:val="20"/>
                <w:szCs w:val="20"/>
              </w:rPr>
              <w:t>451.157,95</w:t>
            </w:r>
          </w:p>
        </w:tc>
      </w:tr>
      <w:tr w:rsidTr="003F6685" w:rsidR="003F6685" w:rsidRPr="003F6685">
        <w:trPr>
          <w:trHeight w:val="315"/>
        </w:trPr>
        <w:tc>
          <w:tcPr>
            <w:tcW w:type="dxa" w:w="1489"/>
            <w:noWrap/>
            <w:hideMark/>
          </w:tcPr>
          <w:p w:rsidRDefault="003F6685" w:rsidP="002048CF" w:rsidR="003F6685" w:rsidRPr="003F6685">
            <w:pPr>
              <w:jc w:val="both"/>
              <w:rPr>
                <w:bCs w:val="false"/>
                <w:color w:val="000000"/>
                <w:sz w:val="20"/>
                <w:szCs w:val="20"/>
              </w:rPr>
            </w:pPr>
            <w:r w:rsidRPr="003F668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761"/>
            <w:noWrap/>
            <w:hideMark/>
          </w:tcPr>
          <w:p w:rsidRDefault="003F6685" w:rsidP="002048CF" w:rsidR="003F6685" w:rsidRPr="003F6685">
            <w:pPr>
              <w:jc w:val="both"/>
              <w:rPr>
                <w:bCs w:val="false"/>
                <w:color w:val="000000"/>
                <w:sz w:val="20"/>
                <w:szCs w:val="20"/>
              </w:rPr>
            </w:pPr>
            <w:r w:rsidRPr="003F6685">
              <w:rPr>
                <w:color w:val="000000"/>
                <w:sz w:val="20"/>
                <w:szCs w:val="20"/>
              </w:rPr>
              <w:t>UKUPNO</w:t>
            </w:r>
          </w:p>
        </w:tc>
        <w:tc>
          <w:tcPr>
            <w:tcW w:type="dxa" w:w="1299"/>
            <w:noWrap/>
            <w:hideMark/>
          </w:tcPr>
          <w:p w:rsidRDefault="003F6685" w:rsidP="002048CF" w:rsidR="003F6685" w:rsidRPr="003F6685">
            <w:pPr>
              <w:jc w:val="right"/>
              <w:rPr>
                <w:bCs w:val="false"/>
                <w:color w:val="000000"/>
                <w:sz w:val="20"/>
                <w:szCs w:val="20"/>
              </w:rPr>
            </w:pPr>
            <w:r w:rsidRPr="003F6685">
              <w:rPr>
                <w:color w:val="000000"/>
                <w:sz w:val="20"/>
                <w:szCs w:val="20"/>
              </w:rPr>
              <w:t>1.536.822,27</w:t>
            </w:r>
          </w:p>
        </w:tc>
        <w:tc>
          <w:tcPr>
            <w:tcW w:type="dxa" w:w="1564"/>
            <w:noWrap/>
            <w:hideMark/>
          </w:tcPr>
          <w:p w:rsidRDefault="003F6685" w:rsidP="002048CF" w:rsidR="003F6685" w:rsidRPr="003F6685">
            <w:pPr>
              <w:jc w:val="right"/>
              <w:rPr>
                <w:bCs w:val="false"/>
                <w:color w:val="000000"/>
                <w:sz w:val="20"/>
                <w:szCs w:val="20"/>
              </w:rPr>
            </w:pPr>
            <w:r w:rsidRPr="003F6685">
              <w:rPr>
                <w:color w:val="000000"/>
                <w:sz w:val="20"/>
                <w:szCs w:val="20"/>
              </w:rPr>
              <w:t>293.224,75</w:t>
            </w:r>
          </w:p>
        </w:tc>
        <w:tc>
          <w:tcPr>
            <w:tcW w:type="dxa" w:w="1612"/>
            <w:noWrap/>
            <w:hideMark/>
          </w:tcPr>
          <w:p w:rsidRDefault="003F6685" w:rsidP="002048CF" w:rsidR="003F6685" w:rsidRPr="003F6685">
            <w:pPr>
              <w:jc w:val="right"/>
              <w:rPr>
                <w:bCs w:val="false"/>
                <w:color w:val="000000"/>
                <w:sz w:val="20"/>
                <w:szCs w:val="20"/>
              </w:rPr>
            </w:pPr>
            <w:r w:rsidRPr="003F6685">
              <w:rPr>
                <w:color w:val="000000"/>
                <w:sz w:val="20"/>
                <w:szCs w:val="20"/>
              </w:rPr>
              <w:t>1.830.047,02</w:t>
            </w:r>
          </w:p>
        </w:tc>
      </w:tr>
    </w:tbl>
    <w:p w:rsidRDefault="003F6685" w:rsidP="003F6685" w:rsidR="003F6685" w:rsidRPr="003F6685"/>
    <w:p w:rsidRDefault="003F6685" w:rsidP="003F6685" w:rsidR="003F6685" w:rsidRPr="003F6685">
      <w:pPr>
        <w:pStyle w:val="Odlomakpopisa"/>
        <w:ind w:firstLine="0" w:left="1065"/>
      </w:pPr>
      <w:r w:rsidRPr="003F6685">
        <w:t>namiriti će se kako slijedi:</w:t>
      </w:r>
    </w:p>
    <w:p w:rsidRDefault="003F6685" w:rsidP="003F6685" w:rsidR="003F6685" w:rsidRPr="003F6685">
      <w:pPr>
        <w:jc w:val="both"/>
      </w:pPr>
      <w:r w:rsidRPr="003F6685">
        <w:tab/>
        <w:t>Otpis kamata i troškova ovrha  u cijelosti i otpis glavnice u iznosu od 70%. Ostatak duga će otplatiti u 60 mjesečnih obroka uz propisanu kamatnu stopu od 4,5 % godišnje, počevši od 6 mjeseci nakon donošenja Rješenja Trgovačkog suda o sklopljenoj nagodbi.</w:t>
      </w:r>
    </w:p>
    <w:p w:rsidRDefault="003F6685" w:rsidP="003F6685" w:rsidR="003F6685" w:rsidRPr="003F6685">
      <w:pPr>
        <w:jc w:val="both"/>
      </w:pPr>
    </w:p>
    <w:p w:rsidRDefault="003F6685" w:rsidP="003F6685" w:rsidR="003F6685" w:rsidRPr="003F6685">
      <w:pPr>
        <w:pStyle w:val="Odlomakpopisa"/>
        <w:numPr>
          <w:ilvl w:val="0"/>
          <w:numId w:val="2"/>
        </w:numPr>
      </w:pPr>
      <w:r w:rsidRPr="003F6685">
        <w:t>Dug prema grupi RAZLUČNI VJEROVNICI</w:t>
      </w:r>
    </w:p>
    <w:p w:rsidRDefault="003F6685" w:rsidP="003F6685" w:rsidR="003F6685" w:rsidRPr="003F6685"/>
    <w:tbl>
      <w:tblPr>
        <w:tblStyle w:val="Reetkatablice"/>
        <w:tblW w:type="dxa" w:w="8584"/>
        <w:tblLayout w:type="fixed"/>
        <w:tblLook w:val="00A0" w:noVBand="0" w:noHBand="0" w:lastColumn="0" w:firstColumn="1" w:lastRow="0" w:firstRow="1"/>
      </w:tblPr>
      <w:tblGrid>
        <w:gridCol w:w="1922"/>
        <w:gridCol w:w="4678"/>
        <w:gridCol w:w="1984"/>
      </w:tblGrid>
      <w:tr w:rsidTr="00652D26" w:rsidR="003F6685" w:rsidRPr="003F6685">
        <w:trPr>
          <w:trHeight w:val="510"/>
        </w:trPr>
        <w:tc>
          <w:tcPr>
            <w:tcW w:type="dxa" w:w="1922"/>
            <w:shd w:themeFill="background1" w:fill="FFFFFF" w:color="auto" w:val="clear"/>
          </w:tcPr>
          <w:p w:rsidRDefault="003F6685" w:rsidP="00652D26" w:rsidR="003F6685" w:rsidRPr="00652D26">
            <w:pPr>
              <w:jc w:val="center"/>
            </w:pPr>
            <w:r w:rsidRPr="003F6685">
              <w:t>OIB VJEROVNIKA</w:t>
            </w:r>
          </w:p>
        </w:tc>
        <w:tc>
          <w:tcPr>
            <w:tcW w:type="dxa" w:w="4678"/>
            <w:shd w:fill="auto" w:color="auto" w:val="clear"/>
            <w:vAlign w:val="center"/>
          </w:tcPr>
          <w:p w:rsidRDefault="003F6685" w:rsidP="00652D26" w:rsidR="003F6685" w:rsidRPr="003F6685">
            <w:pPr>
              <w:jc w:val="center"/>
              <w:rPr>
                <w:bCs w:val="false"/>
              </w:rPr>
            </w:pPr>
            <w:r w:rsidRPr="003F6685">
              <w:t>NAZIV VJEROVNIKA</w:t>
            </w:r>
          </w:p>
        </w:tc>
        <w:tc>
          <w:tcPr>
            <w:tcW w:type="dxa" w:w="1984"/>
            <w:shd w:fill="auto" w:color="auto" w:val="clear"/>
          </w:tcPr>
          <w:p w:rsidRDefault="003F6685" w:rsidP="00652D26" w:rsidR="003F6685" w:rsidRPr="00652D26">
            <w:pPr>
              <w:jc w:val="center"/>
            </w:pPr>
            <w:r w:rsidRPr="003F6685">
              <w:t>IZNOS TRAŽBINE</w:t>
            </w:r>
          </w:p>
        </w:tc>
      </w:tr>
      <w:tr w:rsidTr="00D36DD3" w:rsidR="003F6685" w:rsidRPr="003F6685">
        <w:trPr>
          <w:trHeight w:val="199"/>
        </w:trPr>
        <w:tc>
          <w:tcPr>
            <w:tcW w:type="dxa" w:w="1922"/>
          </w:tcPr>
          <w:p w:rsidRDefault="003F6685" w:rsidP="002048CF" w:rsidR="003F6685" w:rsidRPr="003F6685">
            <w:pPr>
              <w:jc w:val="right"/>
              <w:rPr>
                <w:color w:val="000000"/>
              </w:rPr>
            </w:pPr>
            <w:r w:rsidRPr="003F6685">
              <w:rPr>
                <w:color w:val="000000"/>
              </w:rPr>
              <w:t>14036333877</w:t>
            </w:r>
          </w:p>
          <w:p w:rsidRDefault="003F6685" w:rsidP="002048CF" w:rsidR="003F6685" w:rsidRPr="003F6685">
            <w:pPr>
              <w:jc w:val="right"/>
            </w:pPr>
          </w:p>
        </w:tc>
        <w:tc>
          <w:tcPr>
            <w:tcW w:type="dxa" w:w="4678"/>
          </w:tcPr>
          <w:p w:rsidRDefault="003F6685" w:rsidP="002048CF" w:rsidR="003F6685" w:rsidRPr="003F6685">
            <w:r w:rsidRPr="003F6685">
              <w:t>Addiko Banka (Hypo Banka d.d.)</w:t>
            </w:r>
          </w:p>
        </w:tc>
        <w:tc>
          <w:tcPr>
            <w:tcW w:type="dxa" w:w="1984"/>
          </w:tcPr>
          <w:p w:rsidRDefault="003F6685" w:rsidP="002048CF" w:rsidR="003F6685" w:rsidRPr="003F6685">
            <w:pPr>
              <w:jc w:val="right"/>
              <w:rPr>
                <w:color w:val="000000"/>
              </w:rPr>
            </w:pPr>
            <w:r w:rsidRPr="003F6685">
              <w:rPr>
                <w:color w:val="000000"/>
              </w:rPr>
              <w:t>238.532,34</w:t>
            </w:r>
          </w:p>
          <w:p w:rsidRDefault="003F6685" w:rsidP="002048CF" w:rsidR="003F6685" w:rsidRPr="003F6685">
            <w:pPr>
              <w:jc w:val="right"/>
            </w:pPr>
          </w:p>
        </w:tc>
      </w:tr>
      <w:tr w:rsidTr="00D36DD3" w:rsidR="003F6685" w:rsidRPr="003F6685">
        <w:trPr>
          <w:trHeight w:val="332"/>
        </w:trPr>
        <w:tc>
          <w:tcPr>
            <w:tcW w:type="dxa" w:w="1922"/>
          </w:tcPr>
          <w:p w:rsidRDefault="003F6685" w:rsidP="002048CF" w:rsidR="003F6685" w:rsidRPr="003F6685">
            <w:pPr>
              <w:jc w:val="right"/>
              <w:rPr>
                <w:color w:val="FF0000"/>
              </w:rPr>
            </w:pPr>
          </w:p>
        </w:tc>
        <w:tc>
          <w:tcPr>
            <w:tcW w:type="dxa" w:w="4678"/>
          </w:tcPr>
          <w:p w:rsidRDefault="003F6685" w:rsidP="002048CF" w:rsidR="003F6685" w:rsidRPr="003F6685">
            <w:r w:rsidRPr="003F6685">
              <w:t>UKUPNO</w:t>
            </w:r>
          </w:p>
        </w:tc>
        <w:tc>
          <w:tcPr>
            <w:tcW w:type="dxa" w:w="1984"/>
          </w:tcPr>
          <w:p w:rsidRDefault="003F6685" w:rsidP="002048CF" w:rsidR="003F6685" w:rsidRPr="003F6685">
            <w:pPr>
              <w:jc w:val="right"/>
              <w:rPr>
                <w:color w:val="000000"/>
              </w:rPr>
            </w:pPr>
            <w:r w:rsidRPr="003F6685">
              <w:rPr>
                <w:color w:val="000000"/>
              </w:rPr>
              <w:t>238.532,34</w:t>
            </w:r>
          </w:p>
          <w:p w:rsidRDefault="003F6685" w:rsidP="002048CF" w:rsidR="003F6685" w:rsidRPr="003F6685">
            <w:pPr>
              <w:jc w:val="right"/>
            </w:pPr>
          </w:p>
        </w:tc>
      </w:tr>
    </w:tbl>
    <w:p w:rsidRDefault="003F6685" w:rsidP="003F6685" w:rsidR="003F6685"/>
    <w:p w:rsidRDefault="00D36DD3" w:rsidP="003F6685" w:rsidR="003F6685">
      <w:pPr>
        <w:spacing w:lineRule="auto" w:line="360"/>
        <w:jc w:val="both"/>
      </w:pPr>
      <w:r>
        <w:tab/>
        <w:t>D</w:t>
      </w:r>
      <w:r w:rsidR="003F6685">
        <w:t xml:space="preserve">ugovanje </w:t>
      </w:r>
      <w:r w:rsidR="00B2504C">
        <w:t xml:space="preserve">je </w:t>
      </w:r>
      <w:r w:rsidR="003F6685">
        <w:t>u</w:t>
      </w:r>
      <w:r w:rsidR="003F6685" w:rsidRPr="00F81503">
        <w:t xml:space="preserve"> cijelosti preuzeo jamac </w:t>
      </w:r>
      <w:r w:rsidRPr="00D36DD3">
        <w:t>Alma Bači</w:t>
      </w:r>
      <w:r>
        <w:t xml:space="preserve">nović, rođ. Raimović, vl. obrta </w:t>
      </w:r>
      <w:r w:rsidRPr="00D36DD3">
        <w:t>"BONACA", Pula, J. Žakna 12, OIB: 65916169868</w:t>
      </w:r>
      <w:r w:rsidR="003F6685" w:rsidRPr="00F81503">
        <w:t>.</w:t>
      </w:r>
    </w:p>
    <w:p w:rsidRDefault="005557CA" w:rsidP="005557CA" w:rsidR="005557CA" w:rsidRPr="003F6685">
      <w:pPr>
        <w:jc w:val="center"/>
      </w:pPr>
      <w:r w:rsidRPr="003F6685">
        <w:t>Obrazloženje</w:t>
      </w:r>
    </w:p>
    <w:p w:rsidRDefault="005557CA" w:rsidP="005557CA" w:rsidR="005557CA" w:rsidRPr="003F6685">
      <w:pPr>
        <w:pStyle w:val="Tijeloteksta"/>
        <w:spacing w:after="0"/>
        <w:jc w:val="center"/>
      </w:pPr>
    </w:p>
    <w:p w:rsidRDefault="005557CA" w:rsidP="00FD10DE" w:rsidR="005557CA" w:rsidRPr="003F6685">
      <w:pPr>
        <w:ind w:firstLine="708"/>
        <w:jc w:val="both"/>
      </w:pPr>
      <w:r w:rsidRPr="003F6685">
        <w:t>Dužnik je podnio ovome sudu prijedlog za otvaranje predstečajnog postupka, na temelju odredbe čl. 25. st. 1. Stečajnog zakona ("Narodne novine" broj 71/2015</w:t>
      </w:r>
      <w:r w:rsidR="00D36DD3">
        <w:t>,</w:t>
      </w:r>
      <w:r w:rsidRPr="003F6685">
        <w:t xml:space="preserve"> dalje: SZ). Uz prijedlog je dostavio isprave sukladno čl. 26. SZ-a.</w:t>
      </w:r>
      <w:r w:rsidR="00D36DD3">
        <w:t xml:space="preserve"> </w:t>
      </w:r>
      <w:r w:rsidRPr="003F6685">
        <w:t xml:space="preserve">Sud je utvrdio kako plan restrukturiranja sadrži sve elemente propisane čl. 27. SZ-a. </w:t>
      </w:r>
    </w:p>
    <w:p w:rsidRDefault="00D36DD3" w:rsidP="00D36DD3" w:rsidR="00D36DD3">
      <w:pPr>
        <w:jc w:val="both"/>
      </w:pPr>
      <w:r>
        <w:tab/>
        <w:t xml:space="preserve">Budući da je utvrđeno da su ispunjene pretpostavke za otvaranje predstečajnoga postupka sud je donio rješenje o otvaranju predstečajnog postupka 01. rujna 2016. Za povjerenika je imenovan Zdravko Čupković iz Rijeke, Gnambova 2/III, OIB 74095088079. Sud je pozvao vjerovnike da prijave svoje tražbine, a dužnika i povjerenika da se očituju o svakoj prijavljenoj tražbini, te je zakazano ročište radi ispitivanja tražbina za </w:t>
      </w:r>
      <w:r w:rsidRPr="00D36DD3">
        <w:t>25. studenog 2016.</w:t>
      </w:r>
    </w:p>
    <w:p w:rsidRDefault="00D36DD3" w:rsidP="00D36DD3" w:rsidR="00D36DD3">
      <w:pPr>
        <w:jc w:val="both"/>
      </w:pPr>
    </w:p>
    <w:p w:rsidRDefault="00D36DD3" w:rsidP="00D36DD3" w:rsidR="00D36DD3">
      <w:pPr>
        <w:jc w:val="both"/>
      </w:pPr>
      <w:r>
        <w:tab/>
        <w:t>Nakon održanog ročišta radi ispitivanja tražbina, sud je, temeljem čl. 50. st. 1. SZ-a, donio rješenje o utvrđenim tražbinama.</w:t>
      </w:r>
    </w:p>
    <w:p w:rsidRDefault="00D36DD3" w:rsidP="00D36DD3" w:rsidR="00D36DD3">
      <w:pPr>
        <w:jc w:val="both"/>
      </w:pPr>
      <w:r>
        <w:tab/>
        <w:t xml:space="preserve">Nakon pravomoćnosti rješenja o utvrđenim i osporenim tražbinama određeno je ročište za glasovanje o planu restrukturiranja za </w:t>
      </w:r>
      <w:r w:rsidRPr="00D36DD3">
        <w:t>30. siječnja 2017.</w:t>
      </w:r>
    </w:p>
    <w:p w:rsidRDefault="00D36DD3" w:rsidP="00D36DD3" w:rsidR="00D36DD3">
      <w:pPr>
        <w:jc w:val="both"/>
      </w:pPr>
      <w:r>
        <w:tab/>
        <w:t xml:space="preserve">Na tom ročištu dužnik pojedinac i svi nazočni vjerovnici tražili su od suda odgodu ročišta na rok do osam dana sukladno čl. 60. SZ-a. Stoga je ročište odgođeno za 06. veljače 2017. </w:t>
      </w:r>
    </w:p>
    <w:p w:rsidRDefault="00430029" w:rsidP="00D36DD3" w:rsidR="00430029">
      <w:pPr>
        <w:jc w:val="both"/>
      </w:pPr>
    </w:p>
    <w:p w:rsidRDefault="00D36DD3" w:rsidP="00430029" w:rsidR="00430029">
      <w:pPr>
        <w:jc w:val="both"/>
      </w:pPr>
      <w:r>
        <w:tab/>
        <w:t xml:space="preserve">Na ročištu za glasovanje o planu restrukturiranja od 06. veljače 2017. </w:t>
      </w:r>
      <w:r w:rsidR="00430029">
        <w:t>utvrđeno je da je 03. veljače 2017. vjerovnik Hrvatska regulatorna agencija za mrežne djelatnosti, Zagreb, Ulica Roberta Frangeša Mihanovića 9, OIB: 87950783661, povukao svoju prijavu tražbine u iznosu od 906,48 kn.</w:t>
      </w:r>
    </w:p>
    <w:p w:rsidRDefault="00430029" w:rsidP="00430029" w:rsidR="00430029">
      <w:pPr>
        <w:jc w:val="both"/>
      </w:pPr>
      <w:r>
        <w:tab/>
        <w:t>Dužnik je naveo da, budući da je vjerovnik Hrvatska regulatorna agencija za mrežne djelatnosti, Zagreb, Ulica Roberta Frangeša Mihanovića 9, OIB: 87950783661, povukao svoju prijavu tražbine u iznosu od 906,48 kn, sada mijenja predloženi plan restrukturiranja na način da iz istog briše tražbinu tog vjerovnika. Također, budući je u planu restrukturiranja navedeno da dug prema Addiko banka d.d. u iznosu od 238.532,34 kuna je u cijelosti preuzeo jamac obrt BONACA, a da nisu navedeni podaci za taj obrt dužnik i  u tom djelu dopunjuje plan restrukturiranja te navodi podatke: Alma Bačinović, rođ. Raimović, vl. obrta "BONACA", Pula, J. Žakna 12, OIB: 65916169868, koja je preuzela kao jamac u cijelosti predmetni dug.</w:t>
      </w:r>
    </w:p>
    <w:p w:rsidRDefault="00430029" w:rsidP="00430029" w:rsidR="00430029">
      <w:pPr>
        <w:jc w:val="both"/>
      </w:pPr>
      <w:r>
        <w:tab/>
        <w:t xml:space="preserve">Temeljem čl. 57. Stečajnog zakona utvrđen je popis vjerovnika s pravom glasa kako slijedi: </w:t>
      </w:r>
    </w:p>
    <w:p w:rsidRDefault="00430029" w:rsidP="00430029" w:rsidR="00430029">
      <w:pPr>
        <w:jc w:val="both"/>
      </w:pPr>
      <w:r>
        <w:t>1. Addiko Bank dioničko društvo, Zagreb, Slavonska avenija 6, OIB: 14036333877, utvrđena tražbina u iznosu od 238.532,34 kn;</w:t>
      </w:r>
    </w:p>
    <w:p w:rsidRDefault="00430029" w:rsidP="00430029" w:rsidR="00430029">
      <w:pPr>
        <w:jc w:val="both"/>
      </w:pPr>
      <w:r>
        <w:t>2. ŽELJKO BALDE, vl. ribarskog obrta "ŽELJKO", Ližnjan, Smiljevac 69, OIB: 59608986839, utvrđena tražbina u iznosu od 6.000,00 kn;</w:t>
      </w:r>
    </w:p>
    <w:p w:rsidRDefault="00430029" w:rsidP="00430029" w:rsidR="00430029">
      <w:pPr>
        <w:jc w:val="both"/>
      </w:pPr>
      <w:r>
        <w:t xml:space="preserve"> 3. FIORITAL, društvo s ograničenom odgovornošću za trgovinu, Zagreb, Slavonska avenija 7, OIB: 09528552883, utvrđena tražbina u iznosu od 595.679,94 kn;</w:t>
      </w:r>
    </w:p>
    <w:p w:rsidRDefault="00430029" w:rsidP="00430029" w:rsidR="00430029">
      <w:pPr>
        <w:jc w:val="both"/>
      </w:pPr>
      <w:r>
        <w:t>4. HEP - Opskrba d.o.o. za opskrbu potrošača električnom, toplinskom energijom i plinom, Zagreb, Ulica grada Vukovara 37, OIB: 63073332379, utvrđena tražbina u iznosu od 5.185,23 kn;</w:t>
      </w:r>
    </w:p>
    <w:p w:rsidRDefault="00430029" w:rsidP="00430029" w:rsidR="00430029">
      <w:pPr>
        <w:jc w:val="both"/>
      </w:pPr>
      <w:r>
        <w:t>5. Hrvatska radiotelevizija, Zagreb, Prisavlje 3, OIB: 68419124305, utvrđena tražbina u iznosu od 80,00 kn;</w:t>
      </w:r>
    </w:p>
    <w:p w:rsidRDefault="00430029" w:rsidP="00430029" w:rsidR="00430029">
      <w:pPr>
        <w:jc w:val="both"/>
      </w:pPr>
      <w:r>
        <w:t xml:space="preserve">6. Hrvatski Telekom d.d. Zagreb, Roberta Frangeša Mihanovića 9, OIB: 81793146560, utvrđena tražbina u iznosu od 1.526,53 kn; </w:t>
      </w:r>
    </w:p>
    <w:p w:rsidRDefault="00430029" w:rsidP="00430029" w:rsidR="00430029">
      <w:pPr>
        <w:jc w:val="both"/>
      </w:pPr>
      <w:r>
        <w:t xml:space="preserve">7. KOMARČA društvo s ograničenom odgovornošću za ulov i preradu ribe, Pula, Ulica Baližerka 144, OIB: 79863421229, utvrđena tražbina u iznosu od 434.719,95 kn; </w:t>
      </w:r>
    </w:p>
    <w:p w:rsidRDefault="00430029" w:rsidP="00430029" w:rsidR="00430029">
      <w:pPr>
        <w:jc w:val="both"/>
      </w:pPr>
      <w:r>
        <w:t>8. LUČKA UPRAVA ROVINJ-AUTORITA' PORTUALE ROVIGNO, Rovinj, Obala Aldo Rismondo 2, OIB: 32857429536, utvrđena tražbina u iznosu od 7.699,50 kn;</w:t>
      </w:r>
    </w:p>
    <w:p w:rsidRDefault="00430029" w:rsidP="00430029" w:rsidR="00430029">
      <w:pPr>
        <w:jc w:val="both"/>
      </w:pPr>
      <w:r>
        <w:t xml:space="preserve"> 9. MINISTARSTVO POLJOPRIVREDE Zagreb, Ulica grada Vukovara 78, OIB: 76767369197, utvrđena tražbina u iznosu od 50,00 kn;</w:t>
      </w:r>
    </w:p>
    <w:p w:rsidRDefault="00430029" w:rsidP="00430029" w:rsidR="00430029">
      <w:pPr>
        <w:jc w:val="both"/>
      </w:pPr>
      <w:r>
        <w:t>10. Alma Bačinović, rođ. Raimović, vl. obrta "BONACA", Pula, J. Žakna 12, OIB: 65916169868, utvrđena tražbina u iznosu od 321.216,25 kn;</w:t>
      </w:r>
    </w:p>
    <w:p w:rsidRDefault="00430029" w:rsidP="00430029" w:rsidR="00430029">
      <w:pPr>
        <w:jc w:val="both"/>
      </w:pPr>
      <w:r>
        <w:t xml:space="preserve">11. REDŽEP RAIMOVIĆ, Pula, Baližerka 144, OIB: 71697003154, utvrđena tražbina u iznosu od 451.157,95 kn; </w:t>
      </w:r>
    </w:p>
    <w:p w:rsidRDefault="00430029" w:rsidP="00430029" w:rsidR="00430029">
      <w:pPr>
        <w:jc w:val="both"/>
      </w:pPr>
      <w:r>
        <w:t xml:space="preserve">12. REPUBLIKA HRVATSKA, MINISTARSTVO FINANCIJA, Zagreb, Katančićeva 5, OIB: 18683136487, utvrđena tražbina u iznosu od 149.199,06 kn; </w:t>
      </w:r>
    </w:p>
    <w:p w:rsidRDefault="00430029" w:rsidP="00430029" w:rsidR="00430029">
      <w:pPr>
        <w:jc w:val="both"/>
      </w:pPr>
      <w:r>
        <w:t xml:space="preserve">13. Za STROJOPROMET-ZAGREB servis, trgovina i dorada robe, d.o.o. Zagreb, Zagrebačka 6, OIB: 97994010225, utvrđena tražbina u iznosu od 13.239,30 kn; </w:t>
      </w:r>
    </w:p>
    <w:p w:rsidRDefault="00430029" w:rsidP="00430029" w:rsidR="00430029">
      <w:pPr>
        <w:jc w:val="both"/>
      </w:pPr>
      <w:r>
        <w:t>14. TRIGLAV OSIGURANJE d. d. Zagreb, Antuna Heinza 4, OIB: 29743547503, utvrđena tražbina u iznosu od 5.757,20 kn;</w:t>
      </w:r>
    </w:p>
    <w:p w:rsidRDefault="00430029" w:rsidP="00430029" w:rsidR="00430029">
      <w:pPr>
        <w:jc w:val="both"/>
      </w:pPr>
      <w:r>
        <w:t>15. VIPnet, društvo s ograničenom odgovornošću za usluge javnih telekomunikacija, Zagreb, Vrtni put 1, OIB: 29524210204, utvrđena tražbina u iznosu od 750,10 kn.</w:t>
      </w:r>
    </w:p>
    <w:p w:rsidRDefault="00430029" w:rsidP="00430029" w:rsidR="00430029">
      <w:pPr>
        <w:jc w:val="both"/>
      </w:pPr>
      <w:r>
        <w:tab/>
        <w:t xml:space="preserve">Povjerenik je naveo da u cijelosti prihvaća plan restrukturiranja kako je izmijenjen od strane dužnika. </w:t>
      </w:r>
    </w:p>
    <w:p w:rsidRDefault="00430029" w:rsidP="00430029" w:rsidR="00430029">
      <w:pPr>
        <w:jc w:val="both"/>
      </w:pPr>
      <w:r>
        <w:tab/>
        <w:t>Utvrđeno je da su vjerovnici Republika Hrvatska, Ministarstvo financija, Zagreb, Katančićeva 5, OIB: 18683136487 (na listu 727), Addiko Bank dioničko društvo, Zagreb, Slavonska avenija 6, OIB: 14036333877 (na listu 729), KOMARČA društvo s ograničenom odgovornošću za ulov i preradu ribe, Pula, Ulica Baližerka 144, OIB: 79863421229 (na listu 730), Alma Bačinović, rođ. Raimović, vl. obrta "BONACA", Pula, J. Žakna 12, OIB: 65916169868 (na listu 731), Redžep Raimović, Pula, Baližerka 144, OIB: 71697003154 (na listu 732), FIORITAL, društvo s ograničenom odgovornošću za trgovinu, Zagreb, Slavonska avenija 7, OIB: 09528552883 (na listu 733), ŽELJKO BALDE, vl. ribarskog obrta "ŽELJKO", Ližnjan, Smiljevac 69, OIB: 59608986839 (na listu 739-740),  STROJOPROMET-ZAGREB servis, trgovina i dorada robe, d.o.o. Zagreb, Zagrebačka 6, OIB: 97994010225 (na listovima 741-745) i VIPnet, društvo s ograničenom odgovornošću za usluge javnih telekomunikacija, Zagreb, Vrtni put 1, OIB: 29524210204 (na listovima 746-747), dostavili obrasce za glasovanje te da su svi glasovali za plan restrukturiranja.</w:t>
      </w:r>
    </w:p>
    <w:p w:rsidRDefault="00430029" w:rsidP="00430029" w:rsidR="00430029">
      <w:pPr>
        <w:jc w:val="both"/>
      </w:pPr>
    </w:p>
    <w:p w:rsidRDefault="00430029" w:rsidP="00D36DD3" w:rsidR="00D36DD3">
      <w:pPr>
        <w:jc w:val="both"/>
      </w:pPr>
      <w:r>
        <w:tab/>
      </w:r>
      <w:r w:rsidR="00D36DD3">
        <w:t>Prema čl. 59. st. 2. SZ-a svaka skupina vjerovnika s pravom glasa odvojeno glasuje o planu restrukturiranja. Smatrat će se da su vjerovnici prihvatili plan restrukturiranja ako je za njega glasovala većina svih vjerovnika i ako u svakoj skupini zbroj tražbina vjerovnika koji su glasovali za plan dvostruko prelazi zbroj tražbina vjerovnika koji su glasovali protiv prihvaćanja plana.</w:t>
      </w:r>
    </w:p>
    <w:p w:rsidRDefault="00D36DD3" w:rsidP="00D36DD3" w:rsidR="00D36DD3">
      <w:pPr>
        <w:jc w:val="both"/>
      </w:pPr>
    </w:p>
    <w:p w:rsidRDefault="00430029" w:rsidP="00D36DD3" w:rsidR="00D36DD3">
      <w:pPr>
        <w:jc w:val="both"/>
      </w:pPr>
      <w:r>
        <w:tab/>
        <w:t xml:space="preserve">Utvrđeno je da </w:t>
      </w:r>
      <w:r w:rsidR="00D36DD3">
        <w:t xml:space="preserve">je </w:t>
      </w:r>
      <w:r>
        <w:t>za</w:t>
      </w:r>
      <w:r w:rsidR="00D36DD3">
        <w:t xml:space="preserve"> prihvaćanje plana glasovala većina vjerovnika (</w:t>
      </w:r>
      <w:r>
        <w:t>9 od 15</w:t>
      </w:r>
      <w:r w:rsidR="00D36DD3">
        <w:t>).</w:t>
      </w:r>
    </w:p>
    <w:p w:rsidRDefault="00D36DD3" w:rsidP="00D36DD3" w:rsidR="00D36DD3">
      <w:pPr>
        <w:jc w:val="both"/>
      </w:pPr>
    </w:p>
    <w:p w:rsidRDefault="00430029" w:rsidP="00D36DD3" w:rsidR="00430029">
      <w:pPr>
        <w:jc w:val="both"/>
      </w:pPr>
      <w:r>
        <w:tab/>
      </w:r>
      <w:r w:rsidR="00D36DD3">
        <w:t>U odnosu na zbroj tražbina sud je utvrdio da su ZA plan glasovali</w:t>
      </w:r>
      <w:r>
        <w:t>:</w:t>
      </w:r>
    </w:p>
    <w:p w:rsidRDefault="00430029" w:rsidP="000942DB" w:rsidR="000942DB">
      <w:pPr>
        <w:jc w:val="both"/>
      </w:pPr>
      <w:r>
        <w:tab/>
        <w:t xml:space="preserve">- u grupi VJEROVNICI U JAVNOJ UPRAVI I TRGOVAČKIM DRUŠTVIMA U VEĆINSKOM VLASNIŠTVU REPUBLIKE HRVATSKE </w:t>
      </w:r>
      <w:r w:rsidRPr="00430029">
        <w:t xml:space="preserve">vjerovnici sa ukupnim iznosom tražbina od </w:t>
      </w:r>
      <w:r>
        <w:t>149.199,06</w:t>
      </w:r>
      <w:r w:rsidRPr="00430029">
        <w:t xml:space="preserve"> kn što dvostruko prelazi ukupan iznos tražbina od </w:t>
      </w:r>
      <w:r w:rsidR="000942DB" w:rsidRPr="000942DB">
        <w:t>13</w:t>
      </w:r>
      <w:r w:rsidR="000942DB">
        <w:t>.</w:t>
      </w:r>
      <w:r w:rsidR="000942DB" w:rsidRPr="000942DB">
        <w:t>014,73</w:t>
      </w:r>
      <w:r w:rsidR="000942DB">
        <w:t xml:space="preserve"> </w:t>
      </w:r>
      <w:r w:rsidRPr="00430029">
        <w:t xml:space="preserve">kn vjerovnika koji su glasovali </w:t>
      </w:r>
      <w:r w:rsidR="000942DB">
        <w:t>protiv;</w:t>
      </w:r>
    </w:p>
    <w:p w:rsidRDefault="000942DB" w:rsidP="000942DB" w:rsidR="000942DB">
      <w:pPr>
        <w:jc w:val="both"/>
      </w:pPr>
      <w:r>
        <w:tab/>
        <w:t xml:space="preserve">- u </w:t>
      </w:r>
      <w:r w:rsidR="00430029">
        <w:t>grupi OSTALI VJEROVNICI</w:t>
      </w:r>
      <w:r>
        <w:t xml:space="preserve"> </w:t>
      </w:r>
      <w:r w:rsidRPr="00430029">
        <w:t xml:space="preserve">vjerovnici sa ukupnim iznosom tražbina od </w:t>
      </w:r>
      <w:r w:rsidRPr="000942DB">
        <w:t>1</w:t>
      </w:r>
      <w:r>
        <w:t>.</w:t>
      </w:r>
      <w:r w:rsidRPr="000942DB">
        <w:t>822</w:t>
      </w:r>
      <w:r>
        <w:t>.</w:t>
      </w:r>
      <w:r w:rsidRPr="000942DB">
        <w:t>763,29</w:t>
      </w:r>
      <w:r>
        <w:t xml:space="preserve"> </w:t>
      </w:r>
      <w:r w:rsidRPr="00430029">
        <w:t xml:space="preserve">kn što dvostruko prelazi ukupan iznos tražbina od </w:t>
      </w:r>
      <w:r w:rsidRPr="000942DB">
        <w:t>7</w:t>
      </w:r>
      <w:r>
        <w:t>.</w:t>
      </w:r>
      <w:r w:rsidRPr="000942DB">
        <w:t>283,73</w:t>
      </w:r>
      <w:r>
        <w:t xml:space="preserve"> </w:t>
      </w:r>
      <w:r w:rsidRPr="00430029">
        <w:t xml:space="preserve">kn vjerovnika koji su glasovali </w:t>
      </w:r>
      <w:r>
        <w:t>protiv;</w:t>
      </w:r>
    </w:p>
    <w:p w:rsidRDefault="000942DB" w:rsidP="000942DB" w:rsidR="00D36DD3">
      <w:pPr>
        <w:jc w:val="both"/>
      </w:pPr>
      <w:r>
        <w:tab/>
        <w:t xml:space="preserve">- u grupi </w:t>
      </w:r>
      <w:r w:rsidR="00430029">
        <w:t>RAZLUČNI VJEROVNICI</w:t>
      </w:r>
      <w:r>
        <w:t xml:space="preserve"> svi vjerovnici.</w:t>
      </w:r>
    </w:p>
    <w:p w:rsidRDefault="00D36DD3" w:rsidP="00D36DD3" w:rsidR="00D36DD3">
      <w:pPr>
        <w:jc w:val="both"/>
      </w:pPr>
    </w:p>
    <w:p w:rsidRDefault="000942DB" w:rsidP="00D36DD3" w:rsidR="00D36DD3">
      <w:pPr>
        <w:jc w:val="both"/>
      </w:pPr>
      <w:r>
        <w:tab/>
      </w:r>
      <w:r w:rsidR="00D36DD3">
        <w:t>Sukladno odredbi čl. 61. st. 1. SZ-a sud će rješenjem utvrditi prihvaćanje plana restrukturiranja i potvrditi predstečajni sporazum ako vjerovnici prihvate plan restrukturiranja, osim u slučaju ako se ispune određeni u istom članku taksativno propisani uvjeti (- ako koji od vjerovnika učini vjerojatnim da se planom restrukturiranja umanjuju prava ispod razine koju bi razumno očekivao ostvariti u slučaju neprovedbe restrukturiranja poslovanja dužnika, - ako iz plana restrukturiranja ne proizlazi vjerojatnost da će njegova provedba omogućiti sposobnost za plaćanje dužniku u razdoblju do kraja tekuće i u dvije sljedeće kalendarske godine, - ako planom restrukturiranja nije određeno namirenje iznosa koji bi dobili vjerovnici da njihova tražbina nije osporena ili, - ako je planom restrukturiranja predloženo pretvaranje tražbine jednog ili više vjerovnika u temeljni kapital dužnika, a članovi dužnika nisu u skladu sa Zakonom o trgovačkim društvima donijeli odluku kojom se to dopušta).</w:t>
      </w:r>
    </w:p>
    <w:p w:rsidRDefault="000942DB" w:rsidP="00D36DD3" w:rsidR="0009063B">
      <w:pPr>
        <w:jc w:val="both"/>
      </w:pPr>
      <w:r>
        <w:tab/>
      </w:r>
      <w:r w:rsidR="00D36DD3">
        <w:t>Budući da su na ročištu za glasovanje plan restrukturiranja prihvatili vjerovnici koji su činili potrebne većine iz čl. 59. SZ-a, a sud nije našao da bi bio ispunjen koji od zakonom propisanog uvjeta uslijed kojeg ne bi bilo moguće donijeti rješenje o utvrđenju prihvaćanja plana restrukturiranja i potvrdi predstečajnog sporazuma, riješeno je kao u izreci.</w:t>
      </w:r>
    </w:p>
    <w:p w:rsidRDefault="000942DB" w:rsidP="00D36DD3" w:rsidR="000942DB" w:rsidRPr="003F6685">
      <w:pPr>
        <w:jc w:val="both"/>
      </w:pPr>
    </w:p>
    <w:p w:rsidRDefault="0009063B" w:rsidP="0009063B" w:rsidR="0009063B" w:rsidRPr="003F6685">
      <w:pPr>
        <w:jc w:val="center"/>
      </w:pPr>
      <w:r w:rsidRPr="003F6685">
        <w:t xml:space="preserve">U Pazinu, </w:t>
      </w:r>
      <w:r w:rsidR="000942DB">
        <w:t>06</w:t>
      </w:r>
      <w:r w:rsidR="00FD10DE" w:rsidRPr="003F6685">
        <w:t xml:space="preserve">. </w:t>
      </w:r>
      <w:r w:rsidR="000942DB">
        <w:t>veljače</w:t>
      </w:r>
      <w:r w:rsidRPr="003F6685">
        <w:t xml:space="preserve"> 201</w:t>
      </w:r>
      <w:r w:rsidR="000942DB">
        <w:t>7</w:t>
      </w:r>
      <w:r w:rsidRPr="003F6685">
        <w:t>.</w:t>
      </w:r>
    </w:p>
    <w:p w:rsidRDefault="0009063B" w:rsidP="0009063B" w:rsidR="00FD10DE" w:rsidRPr="003F6685">
      <w:pPr>
        <w:jc w:val="center"/>
      </w:pPr>
      <w:r w:rsidRPr="003F6685">
        <w:t xml:space="preserve"> </w:t>
      </w:r>
    </w:p>
    <w:p w:rsidRDefault="0009063B" w:rsidP="0009063B" w:rsidR="0009063B" w:rsidRPr="003F6685">
      <w:pPr>
        <w:jc w:val="center"/>
      </w:pPr>
      <w:r w:rsidRPr="003F6685">
        <w:t xml:space="preserve">                                                             </w:t>
      </w:r>
      <w:r w:rsidRPr="003F6685">
        <w:tab/>
        <w:t xml:space="preserve"> </w:t>
      </w:r>
      <w:r w:rsidRPr="003F6685">
        <w:tab/>
      </w:r>
      <w:r w:rsidRPr="003F6685">
        <w:tab/>
        <w:t xml:space="preserve">          Sudac</w:t>
      </w:r>
    </w:p>
    <w:p w:rsidRDefault="0009063B" w:rsidP="0009063B" w:rsidR="00863B67" w:rsidRPr="003F6685">
      <w:pPr>
        <w:jc w:val="center"/>
      </w:pPr>
      <w:r w:rsidRPr="003F6685">
        <w:tab/>
        <w:t xml:space="preserve">                                                                  </w:t>
      </w:r>
      <w:r w:rsidRPr="003F6685">
        <w:tab/>
      </w:r>
      <w:r w:rsidRPr="003F6685">
        <w:tab/>
      </w:r>
      <w:r w:rsidR="00FD10DE" w:rsidRPr="003F6685">
        <w:t xml:space="preserve">    </w:t>
      </w:r>
      <w:r w:rsidR="00A00233" w:rsidRPr="003F6685">
        <w:t xml:space="preserve">  </w:t>
      </w:r>
      <w:r w:rsidR="00863B67" w:rsidRPr="003F6685">
        <w:t xml:space="preserve"> </w:t>
      </w:r>
    </w:p>
    <w:p w:rsidRDefault="00863B67" w:rsidP="0009063B" w:rsidR="0009063B" w:rsidRPr="003F6685">
      <w:pPr>
        <w:jc w:val="center"/>
      </w:pPr>
      <w:r w:rsidRPr="003F6685">
        <w:t xml:space="preserve">                                                                                                  </w:t>
      </w:r>
      <w:r w:rsidR="00652D26">
        <w:t xml:space="preserve">    </w:t>
      </w:r>
      <w:r w:rsidRPr="003F6685">
        <w:t>Ivan Dujić</w:t>
      </w:r>
      <w:r w:rsidR="008B157C">
        <w:t>, v.r.</w:t>
      </w:r>
    </w:p>
    <w:p w:rsidRDefault="0009063B" w:rsidP="0009063B" w:rsidR="0009063B" w:rsidRPr="003F6685">
      <w:pPr>
        <w:jc w:val="center"/>
      </w:pPr>
    </w:p>
    <w:p w:rsidRDefault="0009063B" w:rsidP="0009063B" w:rsidR="0009063B" w:rsidRPr="003F6685">
      <w:pPr>
        <w:jc w:val="both"/>
      </w:pPr>
    </w:p>
    <w:p w:rsidRDefault="00FD10DE" w:rsidP="0009063B" w:rsidR="00FD10DE" w:rsidRPr="003F6685">
      <w:pPr>
        <w:jc w:val="both"/>
      </w:pPr>
    </w:p>
    <w:p w:rsidRDefault="0009063B" w:rsidP="0009063B" w:rsidR="0009063B" w:rsidRPr="003F6685">
      <w:pPr>
        <w:jc w:val="both"/>
      </w:pPr>
    </w:p>
    <w:p w:rsidRDefault="00FD10DE" w:rsidP="00FD10DE" w:rsidR="00FD10DE" w:rsidRPr="003F6685">
      <w:r w:rsidRPr="003F6685">
        <w:t>UPUTA O PRAVNOM LIJEKU:</w:t>
      </w:r>
    </w:p>
    <w:p w:rsidRDefault="000942DB" w:rsidP="0009063B" w:rsidR="00FD10DE">
      <w:pPr>
        <w:jc w:val="both"/>
      </w:pPr>
      <w:r w:rsidRPr="000942DB">
        <w:t>Protiv ovog rješenja može se izjaviti žalba u roku od 8 (osam) dana od proteka osmog dana od objave rješenja na e-Oglasnoj ploči ovoga suda, putem ovog suda, a o žalbi odlučuje Visoki trgovački sud Republike Hrvatske u Zagrebu.</w:t>
      </w:r>
    </w:p>
    <w:p w:rsidRDefault="000942DB" w:rsidP="0009063B" w:rsidR="000942DB" w:rsidRPr="003F6685">
      <w:pPr>
        <w:jc w:val="both"/>
      </w:pPr>
    </w:p>
    <w:p w:rsidRDefault="0009063B" w:rsidP="0009063B" w:rsidR="0009063B" w:rsidRPr="003F6685">
      <w:pPr>
        <w:jc w:val="both"/>
      </w:pPr>
      <w:r w:rsidRPr="003F6685">
        <w:t>DNA:</w:t>
      </w:r>
    </w:p>
    <w:p w:rsidRDefault="008E4CE8" w:rsidP="008E4CE8" w:rsidR="008E4CE8" w:rsidRPr="003F6685">
      <w:pPr>
        <w:jc w:val="both"/>
      </w:pPr>
      <w:r w:rsidRPr="003F6685">
        <w:t>- e-Oglasna ploča sudova 8 dana</w:t>
      </w:r>
    </w:p>
    <w:p w:rsidRDefault="00A00233" w:rsidP="000F7F16" w:rsidR="000F7F16" w:rsidRPr="003F6685">
      <w:r w:rsidRPr="003F6685">
        <w:t xml:space="preserve">- </w:t>
      </w:r>
      <w:r w:rsidR="008E4CE8" w:rsidRPr="003F6685">
        <w:t xml:space="preserve">povjerenik </w:t>
      </w:r>
      <w:r w:rsidR="000F7F16" w:rsidRPr="003F6685">
        <w:t xml:space="preserve">Zdravko Čupković iz Rijeke, Gnambova 2/III </w:t>
      </w:r>
    </w:p>
    <w:p w:rsidRDefault="0009063B" w:rsidP="000F7F16" w:rsidR="0009063B" w:rsidRPr="003F6685">
      <w:r w:rsidRPr="003F6685">
        <w:rPr>
          <w:lang w:val="sv-SE"/>
        </w:rPr>
        <w:t xml:space="preserve">- FINA, </w:t>
      </w:r>
      <w:r w:rsidR="008E4CE8" w:rsidRPr="003F6685">
        <w:rPr>
          <w:lang w:val="sv-SE"/>
        </w:rPr>
        <w:t xml:space="preserve">Rijeka, </w:t>
      </w:r>
      <w:r w:rsidR="008E4CE8" w:rsidRPr="003F6685">
        <w:t>Frana Kurelca 8</w:t>
      </w:r>
    </w:p>
    <w:p w:rsidRDefault="0009063B" w:rsidP="00863B67" w:rsidR="0009063B" w:rsidRPr="003F6685">
      <w:pPr>
        <w:jc w:val="both"/>
        <w:rPr>
          <w:lang w:val="sv-SE"/>
        </w:rPr>
      </w:pPr>
      <w:r w:rsidRPr="003F6685">
        <w:t xml:space="preserve">- </w:t>
      </w:r>
      <w:r w:rsidR="008E4CE8" w:rsidRPr="003F6685">
        <w:rPr>
          <w:lang w:val="sv-SE"/>
        </w:rPr>
        <w:t xml:space="preserve">predlagatelj - </w:t>
      </w:r>
      <w:r w:rsidRPr="003F6685">
        <w:t xml:space="preserve">dužnik </w:t>
      </w:r>
    </w:p>
    <w:p w:rsidRDefault="008E4CE8" w:rsidP="00FD10DE" w:rsidR="00FD10DE" w:rsidRPr="003F6685">
      <w:r w:rsidRPr="003F6685">
        <w:t xml:space="preserve">- </w:t>
      </w:r>
      <w:r w:rsidR="00FD10DE" w:rsidRPr="003F6685">
        <w:t>sudski registar ovdje</w:t>
      </w:r>
    </w:p>
    <w:p w:rsidRDefault="0009063B" w:rsidP="0009063B" w:rsidR="0009063B" w:rsidRPr="003F6685">
      <w:pPr>
        <w:jc w:val="both"/>
      </w:pPr>
    </w:p>
    <w:p w:rsidRDefault="0009063B" w:rsidP="0009063B" w:rsidR="0009063B" w:rsidRPr="003F6685">
      <w:pPr>
        <w:jc w:val="both"/>
      </w:pPr>
    </w:p>
    <w:sectPr w:rsidSect="00652D26" w:rsidR="0009063B" w:rsidRPr="003F6685">
      <w:headerReference w:type="default" r:id="rId10"/>
      <w:headerReference w:type="first" r:id="rId11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8672E" w:rsidP="0009063B" w:rsidR="0028672E">
      <w:r>
        <w:separator/>
      </w:r>
    </w:p>
  </w:endnote>
  <w:endnote w:id="0" w:type="continuationSeparator">
    <w:p w:rsidRDefault="0028672E" w:rsidP="0009063B" w:rsidR="002867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8672E" w:rsidP="0009063B" w:rsidR="0028672E">
      <w:r>
        <w:separator/>
      </w:r>
    </w:p>
  </w:footnote>
  <w:footnote w:id="0" w:type="continuationSeparator">
    <w:p w:rsidRDefault="0028672E" w:rsidP="0009063B" w:rsidR="0028672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494397"/>
      <w:docPartObj>
        <w:docPartGallery w:val="Page Numbers (Top of Page)"/>
        <w:docPartUnique/>
      </w:docPartObj>
    </w:sdtPr>
    <w:sdtEndPr/>
    <w:sdtContent>
      <w:p w:rsidRDefault="00C565DA" w:rsidR="00DA15C9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8B157C">
          <w:rPr>
            <w:noProof/>
          </w:rPr>
          <w:t>5</w:t>
        </w:r>
        <w:r>
          <w:fldChar w:fldCharType="end"/>
        </w:r>
        <w:r>
          <w:tab/>
        </w:r>
        <w:r w:rsidR="00863B67">
          <w:t>Posl.br. 10</w:t>
        </w:r>
        <w:r w:rsidR="00863B67" w:rsidRPr="00FD10DE">
          <w:t xml:space="preserve"> St-</w:t>
        </w:r>
        <w:r w:rsidR="000942DB">
          <w:t>914/16-37</w:t>
        </w:r>
      </w:p>
    </w:sdtContent>
  </w:sdt>
  <w:p w:rsidRDefault="008B157C" w:rsidR="00DA15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63B67" w:rsidR="00863B67">
    <w:pPr>
      <w:pStyle w:val="Zaglavlje"/>
    </w:pPr>
    <w:r>
      <w:tab/>
    </w:r>
    <w:r>
      <w:tab/>
    </w:r>
    <w:r w:rsidR="000942DB">
      <w:t>Posl.br. 10 St-914/16-37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1C9247B"/>
    <w:multiLevelType w:val="hybridMultilevel"/>
    <w:tmpl w:val="F8CC4EE4"/>
    <w:lvl w:tplc="A9965CE4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9063B"/>
    <w:rsid w:val="0009063B"/>
    <w:rsid w:val="000942DB"/>
    <w:rsid w:val="000F7F16"/>
    <w:rsid w:val="0028672E"/>
    <w:rsid w:val="003135D7"/>
    <w:rsid w:val="003E0BF7"/>
    <w:rsid w:val="003F6685"/>
    <w:rsid w:val="00430029"/>
    <w:rsid w:val="004E2B41"/>
    <w:rsid w:val="00520615"/>
    <w:rsid w:val="00525758"/>
    <w:rsid w:val="00554328"/>
    <w:rsid w:val="005557CA"/>
    <w:rsid w:val="005F7866"/>
    <w:rsid w:val="00652D26"/>
    <w:rsid w:val="00810325"/>
    <w:rsid w:val="00863B67"/>
    <w:rsid w:val="008B157C"/>
    <w:rsid w:val="008E4CE8"/>
    <w:rsid w:val="009203BB"/>
    <w:rsid w:val="00985388"/>
    <w:rsid w:val="00A00233"/>
    <w:rsid w:val="00A42896"/>
    <w:rsid w:val="00AA4DF0"/>
    <w:rsid w:val="00B2504C"/>
    <w:rsid w:val="00C565DA"/>
    <w:rsid w:val="00D36DD3"/>
    <w:rsid w:val="00D51D0C"/>
    <w:rsid w:val="00D66B13"/>
    <w:rsid w:val="00DC278F"/>
    <w:rsid w:val="00EC5BEB"/>
    <w:rsid w:val="00F051CB"/>
    <w:rsid w:val="00F15767"/>
    <w:rsid w:val="00FD10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9063B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9063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9063B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9063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9063B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9063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9063B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Odlomakpopisa" w:type="paragraph">
    <w:name w:val="List Paragraph"/>
    <w:basedOn w:val="Normal"/>
    <w:next w:val="Normal"/>
    <w:link w:val="OdlomakpopisaChar"/>
    <w:uiPriority w:val="34"/>
    <w:qFormat/>
    <w:rsid w:val="005557CA"/>
    <w:pPr>
      <w:tabs>
        <w:tab w:pos="851" w:val="left"/>
      </w:tabs>
      <w:spacing w:after="240"/>
      <w:ind w:firstLine="567"/>
      <w:jc w:val="both"/>
    </w:pPr>
    <w:rPr>
      <w:rFonts w:cstheme="minorBidi"/>
      <w:bCs w:val="false"/>
    </w:rPr>
  </w:style>
  <w:style w:customStyle="true" w:styleId="OdlomakpopisaChar" w:type="character">
    <w:name w:val="Odlomak popisa Char"/>
    <w:basedOn w:val="Zadanifontodlomka"/>
    <w:link w:val="Odlomakpopisa"/>
    <w:uiPriority w:val="34"/>
    <w:rsid w:val="005557CA"/>
    <w:rPr>
      <w:rFonts w:eastAsia="Times New Roman" w:hAnsi="Times New Roman" w:ascii="Times New Roman"/>
      <w:sz w:val="24"/>
      <w:szCs w:val="24"/>
      <w:lang w:eastAsia="hr-HR"/>
    </w:rPr>
  </w:style>
  <w:style w:styleId="Tijeloteksta" w:type="paragraph">
    <w:name w:val="Body Text"/>
    <w:basedOn w:val="Normal"/>
    <w:link w:val="TijelotekstaChar"/>
    <w:unhideWhenUsed/>
    <w:rsid w:val="005557CA"/>
    <w:pPr>
      <w:spacing w:after="120"/>
    </w:pPr>
    <w:rPr>
      <w:rFonts w:cstheme="minorBidi" w:eastAsiaTheme="minorHAnsi"/>
      <w:bCs w:val="false"/>
      <w:lang w:eastAsia="en-US"/>
    </w:rPr>
  </w:style>
  <w:style w:customStyle="true" w:styleId="TijelotekstaChar" w:type="character">
    <w:name w:val="Tijelo teksta Char"/>
    <w:basedOn w:val="Zadanifontodlomka"/>
    <w:link w:val="Tijeloteksta"/>
    <w:rsid w:val="005557CA"/>
    <w:rPr>
      <w:rFonts w:hAnsi="Times New Roman" w:ascii="Times New Roman"/>
      <w:sz w:val="24"/>
      <w:szCs w:val="24"/>
    </w:rPr>
  </w:style>
  <w:style w:styleId="Reetkatablice" w:type="table">
    <w:name w:val="Table Grid"/>
    <w:basedOn w:val="Obinatablica"/>
    <w:uiPriority w:val="59"/>
    <w:rsid w:val="003F6685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8B157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B157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B157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B157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B157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9063B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9063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9063B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9063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9063B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9063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9063B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Odlomakpopisa" w:type="paragraph">
    <w:name w:val="List Paragraph"/>
    <w:basedOn w:val="Normal"/>
    <w:next w:val="Normal"/>
    <w:link w:val="OdlomakpopisaChar"/>
    <w:uiPriority w:val="34"/>
    <w:qFormat/>
    <w:rsid w:val="005557CA"/>
    <w:pPr>
      <w:tabs>
        <w:tab w:pos="851" w:val="left"/>
      </w:tabs>
      <w:spacing w:after="240"/>
      <w:ind w:firstLine="567"/>
      <w:jc w:val="both"/>
    </w:pPr>
    <w:rPr>
      <w:rFonts w:cstheme="minorBidi"/>
      <w:bCs w:val="0"/>
    </w:rPr>
  </w:style>
  <w:style w:customStyle="1" w:styleId="OdlomakpopisaChar" w:type="character">
    <w:name w:val="Odlomak popisa Char"/>
    <w:basedOn w:val="Zadanifontodlomka"/>
    <w:link w:val="Odlomakpopisa"/>
    <w:uiPriority w:val="34"/>
    <w:rsid w:val="005557CA"/>
    <w:rPr>
      <w:rFonts w:ascii="Times New Roman" w:eastAsia="Times New Roman" w:hAnsi="Times New Roman"/>
      <w:sz w:val="24"/>
      <w:szCs w:val="24"/>
      <w:lang w:eastAsia="hr-HR"/>
    </w:rPr>
  </w:style>
  <w:style w:styleId="Tijeloteksta" w:type="paragraph">
    <w:name w:val="Body Text"/>
    <w:basedOn w:val="Normal"/>
    <w:link w:val="TijelotekstaChar"/>
    <w:unhideWhenUsed/>
    <w:rsid w:val="005557CA"/>
    <w:pPr>
      <w:spacing w:after="120"/>
    </w:pPr>
    <w:rPr>
      <w:rFonts w:cstheme="minorBidi" w:eastAsiaTheme="minorHAnsi"/>
      <w:bCs w:val="0"/>
      <w:lang w:eastAsia="en-US"/>
    </w:rPr>
  </w:style>
  <w:style w:customStyle="1" w:styleId="TijelotekstaChar" w:type="character">
    <w:name w:val="Tijelo teksta Char"/>
    <w:basedOn w:val="Zadanifontodlomka"/>
    <w:link w:val="Tijeloteksta"/>
    <w:rsid w:val="005557CA"/>
    <w:rPr>
      <w:rFonts w:ascii="Times New Roman" w:hAnsi="Times New Roman"/>
      <w:sz w:val="24"/>
      <w:szCs w:val="24"/>
    </w:rPr>
  </w:style>
  <w:style w:styleId="Reetkatablice" w:type="table">
    <w:name w:val="Table Grid"/>
    <w:basedOn w:val="Obinatablica"/>
    <w:uiPriority w:val="59"/>
    <w:rsid w:val="003F668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8B157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B157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B157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B157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B157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veljače 2017.</izvorni_sadrzaj>
    <derivirana_varijabla naziv="DomainObject.DatumDonosenjaOdluke_1">6.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914</izvorni_sadrzaj>
    <derivirana_varijabla naziv="DomainObject.Predmet.Broj_1">914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kolovoza 2016.</izvorni_sadrzaj>
    <derivirana_varijabla naziv="DomainObject.Predmet.DatumOsnivanja_1">9.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St-914/2016</izvorni_sadrzaj>
    <derivirana_varijabla naziv="DomainObject.Predmet.OznakaBroj_1">St-914/2016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 uvidu spisi Povrv-1635/15 i Povrv-318/16 od 29.08.2016.</izvorni_sadrzaj>
    <derivirana_varijabla naziv="DomainObject.Predmet.PrimjedbaSuca_1">na uvidu spisi Povrv-1635/15 i Povrv-318/16 od 29.08.2016.</derivirana_varijabla>
  </DomainObject.Predmet.PrimjedbaSuca>
  <DomainObject.Predmet.ProtustrankaFormated>
    <izvorni_sadrzaj>  REDŽEP RAIMOVIĆ</izvorni_sadrzaj>
    <derivirana_varijabla naziv="DomainObject.Predmet.ProtustrankaFormated_1">  REDŽEP RAIMOVIĆ</derivirana_varijabla>
  </DomainObject.Predmet.ProtustrankaFormated>
  <DomainObject.Predmet.ProtustrankaFormatedOIB>
    <izvorni_sadrzaj>  REDŽEP RAIMOVIĆ, OIB 71697003154</izvorni_sadrzaj>
    <derivirana_varijabla naziv="DomainObject.Predmet.ProtustrankaFormatedOIB_1">  REDŽEP RAIMOVIĆ, OIB 71697003154</derivirana_varijabla>
  </DomainObject.Predmet.ProtustrankaFormatedOIB>
  <DomainObject.Predmet.ProtustrankaFormatedWithAdress>
    <izvorni_sadrzaj> REDŽEP RAIMOVIĆ, Baližerka 144, 52100 Pula</izvorni_sadrzaj>
    <derivirana_varijabla naziv="DomainObject.Predmet.ProtustrankaFormatedWithAdress_1"> REDŽEP RAIMOVIĆ, Baližerka 144, 52100 Pula</derivirana_varijabla>
  </DomainObject.Predmet.ProtustrankaFormatedWithAdress>
  <DomainObject.Predmet.ProtustrankaFormatedWithAdressOIB>
    <izvorni_sadrzaj> REDŽEP RAIMOVIĆ, OIB 71697003154, Baližerka 144, 52100 Pula</izvorni_sadrzaj>
    <derivirana_varijabla naziv="DomainObject.Predmet.ProtustrankaFormatedWithAdressOIB_1"> REDŽEP RAIMOVIĆ, OIB 71697003154, Baližerka 144, 52100 Pula</derivirana_varijabla>
  </DomainObject.Predmet.ProtustrankaFormatedWithAdressOIB>
  <DomainObject.Predmet.ProtustrankaWithAdress>
    <izvorni_sadrzaj>REDŽEP RAIMOVIĆ Baližerka 144, 52100 Pula</izvorni_sadrzaj>
    <derivirana_varijabla naziv="DomainObject.Predmet.ProtustrankaWithAdress_1">REDŽEP RAIMOVIĆ Baližerka 144, 52100 Pula</derivirana_varijabla>
  </DomainObject.Predmet.ProtustrankaWithAdress>
  <DomainObject.Predmet.ProtustrankaWithAdressOIB>
    <izvorni_sadrzaj>REDŽEP RAIMOVIĆ, OIB 71697003154, Baližerka 144, 52100 Pula</izvorni_sadrzaj>
    <derivirana_varijabla naziv="DomainObject.Predmet.ProtustrankaWithAdressOIB_1">REDŽEP RAIMOVIĆ, OIB 71697003154, Baližerka 144, 52100 Pula</derivirana_varijabla>
  </DomainObject.Predmet.ProtustrankaWithAdressOIB>
  <DomainObject.Predmet.ProtustrankaNazivFormated>
    <izvorni_sadrzaj>REDŽEP RAIMOVIĆ</izvorni_sadrzaj>
    <derivirana_varijabla naziv="DomainObject.Predmet.ProtustrankaNazivFormated_1">REDŽEP RAIMOVIĆ</derivirana_varijabla>
  </DomainObject.Predmet.ProtustrankaNazivFormated>
  <DomainObject.Predmet.ProtustrankaNazivFormatedOIB>
    <izvorni_sadrzaj>REDŽEP RAIMOVIĆ, OIB 71697003154</izvorni_sadrzaj>
    <derivirana_varijabla naziv="DomainObject.Predmet.ProtustrankaNazivFormatedOIB_1">REDŽEP RAIMOVIĆ, OIB 71697003154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REDŽEP RAIMOVIĆ</izvorni_sadrzaj>
    <derivirana_varijabla naziv="DomainObject.Predmet.StrankaFormated_1">  REDŽEP RAIMOVIĆ</derivirana_varijabla>
  </DomainObject.Predmet.StrankaFormated>
  <DomainObject.Predmet.StrankaFormatedOIB>
    <izvorni_sadrzaj>  REDŽEP RAIMOVIĆ, OIB 71697003154</izvorni_sadrzaj>
    <derivirana_varijabla naziv="DomainObject.Predmet.StrankaFormatedOIB_1">  REDŽEP RAIMOVIĆ, OIB 71697003154</derivirana_varijabla>
  </DomainObject.Predmet.StrankaFormatedOIB>
  <DomainObject.Predmet.StrankaFormatedWithAdress>
    <izvorni_sadrzaj> REDŽEP RAIMOVIĆ, Baližerka 144, 52100 Pula</izvorni_sadrzaj>
    <derivirana_varijabla naziv="DomainObject.Predmet.StrankaFormatedWithAdress_1"> REDŽEP RAIMOVIĆ, Baližerka 144, 52100 Pula</derivirana_varijabla>
  </DomainObject.Predmet.StrankaFormatedWithAdress>
  <DomainObject.Predmet.StrankaFormatedWithAdressOIB>
    <izvorni_sadrzaj> REDŽEP RAIMOVIĆ, OIB 71697003154, Baližerka 144, 52100 Pula</izvorni_sadrzaj>
    <derivirana_varijabla naziv="DomainObject.Predmet.StrankaFormatedWithAdressOIB_1"> REDŽEP RAIMOVIĆ, OIB 71697003154, Baližerka 144, 52100 Pula</derivirana_varijabla>
  </DomainObject.Predmet.StrankaFormatedWithAdressOIB>
  <DomainObject.Predmet.StrankaWithAdress>
    <izvorni_sadrzaj>REDŽEP RAIMOVIĆ Baližerka 144,52100 Pula</izvorni_sadrzaj>
    <derivirana_varijabla naziv="DomainObject.Predmet.StrankaWithAdress_1">REDŽEP RAIMOVIĆ Baližerka 144,52100 Pula</derivirana_varijabla>
  </DomainObject.Predmet.StrankaWithAdress>
  <DomainObject.Predmet.StrankaWithAdressOIB>
    <izvorni_sadrzaj>REDŽEP RAIMOVIĆ, OIB 71697003154, Baližerka 144,52100 Pula</izvorni_sadrzaj>
    <derivirana_varijabla naziv="DomainObject.Predmet.StrankaWithAdressOIB_1">REDŽEP RAIMOVIĆ, OIB 71697003154, Baližerka 144,52100 Pula</derivirana_varijabla>
  </DomainObject.Predmet.StrankaWithAdressOIB>
  <DomainObject.Predmet.StrankaNazivFormated>
    <izvorni_sadrzaj>REDŽEP RAIMOVIĆ</izvorni_sadrzaj>
    <derivirana_varijabla naziv="DomainObject.Predmet.StrankaNazivFormated_1">REDŽEP RAIMOVIĆ</derivirana_varijabla>
  </DomainObject.Predmet.StrankaNazivFormated>
  <DomainObject.Predmet.StrankaNazivFormatedOIB>
    <izvorni_sadrzaj>REDŽEP RAIMOVIĆ, OIB 71697003154</izvorni_sadrzaj>
    <derivirana_varijabla naziv="DomainObject.Predmet.StrankaNazivFormatedOIB_1">REDŽEP RAIMOVIĆ, OIB 71697003154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REDŽEP RAIMOVIĆ</item>
    </izvorni_sadrzaj>
    <derivirana_varijabla naziv="DomainObject.Predmet.StrankaListFormated_1">
      <item>REDŽEP RAIMOVIĆ</item>
    </derivirana_varijabla>
  </DomainObject.Predmet.StrankaListFormated>
  <DomainObject.Predmet.StrankaListFormatedOIB>
    <izvorni_sadrzaj>
      <item>REDŽEP RAIMOVIĆ, OIB 71697003154</item>
    </izvorni_sadrzaj>
    <derivirana_varijabla naziv="DomainObject.Predmet.StrankaListFormatedOIB_1">
      <item>REDŽEP RAIMOVIĆ, OIB 71697003154</item>
    </derivirana_varijabla>
  </DomainObject.Predmet.StrankaListFormatedOIB>
  <DomainObject.Predmet.StrankaListFormatedWithAdress>
    <izvorni_sadrzaj>
      <item>REDŽEP RAIMOVIĆ, Baližerka 144, 52100 Pula</item>
    </izvorni_sadrzaj>
    <derivirana_varijabla naziv="DomainObject.Predmet.StrankaListFormatedWithAdress_1">
      <item>REDŽEP RAIMOVIĆ, Baližerka 144, 52100 Pula</item>
    </derivirana_varijabla>
  </DomainObject.Predmet.StrankaListFormatedWithAdress>
  <DomainObject.Predmet.StrankaListFormatedWithAdressOIB>
    <izvorni_sadrzaj>
      <item>REDŽEP RAIMOVIĆ, OIB 71697003154, Baližerka 144, 52100 Pula</item>
    </izvorni_sadrzaj>
    <derivirana_varijabla naziv="DomainObject.Predmet.StrankaListFormatedWithAdressOIB_1">
      <item>REDŽEP RAIMOVIĆ, OIB 71697003154, Baližerka 144, 52100 Pula</item>
    </derivirana_varijabla>
  </DomainObject.Predmet.StrankaListFormatedWithAdressOIB>
  <DomainObject.Predmet.StrankaListNazivFormated>
    <izvorni_sadrzaj>
      <item>REDŽEP RAIMOVIĆ</item>
    </izvorni_sadrzaj>
    <derivirana_varijabla naziv="DomainObject.Predmet.StrankaListNazivFormated_1">
      <item>REDŽEP RAIMOVIĆ</item>
    </derivirana_varijabla>
  </DomainObject.Predmet.StrankaListNazivFormated>
  <DomainObject.Predmet.StrankaListNazivFormatedOIB>
    <izvorni_sadrzaj>
      <item>REDŽEP RAIMOVIĆ, OIB 71697003154</item>
    </izvorni_sadrzaj>
    <derivirana_varijabla naziv="DomainObject.Predmet.StrankaListNazivFormatedOIB_1">
      <item>REDŽEP RAIMOVIĆ, OIB 71697003154</item>
    </derivirana_varijabla>
  </DomainObject.Predmet.StrankaListNazivFormatedOIB>
  <DomainObject.Predmet.ProtuStrankaListFormated>
    <izvorni_sadrzaj>
      <item>REDŽEP RAIMOVIĆ</item>
    </izvorni_sadrzaj>
    <derivirana_varijabla naziv="DomainObject.Predmet.ProtuStrankaListFormated_1">
      <item>REDŽEP RAIMOVIĆ</item>
    </derivirana_varijabla>
  </DomainObject.Predmet.ProtuStrankaListFormated>
  <DomainObject.Predmet.ProtuStrankaListFormatedOIB>
    <izvorni_sadrzaj>
      <item>REDŽEP RAIMOVIĆ, OIB 71697003154</item>
    </izvorni_sadrzaj>
    <derivirana_varijabla naziv="DomainObject.Predmet.ProtuStrankaListFormatedOIB_1">
      <item>REDŽEP RAIMOVIĆ, OIB 71697003154</item>
    </derivirana_varijabla>
  </DomainObject.Predmet.ProtuStrankaListFormatedOIB>
  <DomainObject.Predmet.ProtuStrankaListFormatedWithAdress>
    <izvorni_sadrzaj>
      <item>REDŽEP RAIMOVIĆ, Baližerka 144, 52100 Pula</item>
    </izvorni_sadrzaj>
    <derivirana_varijabla naziv="DomainObject.Predmet.ProtuStrankaListFormatedWithAdress_1">
      <item>REDŽEP RAIMOVIĆ, Baližerka 144, 52100 Pula</item>
    </derivirana_varijabla>
  </DomainObject.Predmet.ProtuStrankaListFormatedWithAdress>
  <DomainObject.Predmet.ProtuStrankaListFormatedWithAdressOIB>
    <izvorni_sadrzaj>
      <item>REDŽEP RAIMOVIĆ, OIB 71697003154, Baližerka 144, 52100 Pula</item>
    </izvorni_sadrzaj>
    <derivirana_varijabla naziv="DomainObject.Predmet.ProtuStrankaListFormatedWithAdressOIB_1">
      <item>REDŽEP RAIMOVIĆ, OIB 71697003154, Baližerka 144, 52100 Pula</item>
    </derivirana_varijabla>
  </DomainObject.Predmet.ProtuStrankaListFormatedWithAdressOIB>
  <DomainObject.Predmet.ProtuStrankaListNazivFormated>
    <izvorni_sadrzaj>
      <item>REDŽEP RAIMOVIĆ</item>
    </izvorni_sadrzaj>
    <derivirana_varijabla naziv="DomainObject.Predmet.ProtuStrankaListNazivFormated_1">
      <item>REDŽEP RAIMOVIĆ</item>
    </derivirana_varijabla>
  </DomainObject.Predmet.ProtuStrankaListNazivFormated>
  <DomainObject.Predmet.ProtuStrankaListNazivFormatedOIB>
    <izvorni_sadrzaj>
      <item>REDŽEP RAIMOVIĆ, OIB 71697003154</item>
    </izvorni_sadrzaj>
    <derivirana_varijabla naziv="DomainObject.Predmet.ProtuStrankaListNazivFormatedOIB_1">
      <item>REDŽEP RAIMOVIĆ, OIB 71697003154</item>
    </derivirana_varijabla>
  </DomainObject.Predmet.ProtuStrankaListNazivFormatedOIB>
  <DomainObject.Predmet.OstaliListFormated>
    <izvorni_sadrzaj>
      <item>Hrvatski Telekom d.d. ZAGREB</item>
      <item>Addiko Bank d.d. Zagreb</item>
      <item>odvj. NATAŠA MALETIĆ</item>
    </izvorni_sadrzaj>
    <derivirana_varijabla naziv="DomainObject.Predmet.OstaliListFormated_1">
      <item>Hrvatski Telekom d.d. ZAGREB</item>
      <item>Addiko Bank d.d. Zagreb</item>
      <item>odvj. NATAŠA MALETIĆ</item>
    </derivirana_varijabla>
  </DomainObject.Predmet.OstaliListFormated>
  <DomainObject.Predmet.OstaliListFormatedOIB>
    <izvorni_sadrzaj>
      <item>Hrvatski Telekom d.d. ZAGREB, OIB 81793146560</item>
      <item>Addiko Bank d.d. Zagreb, OIB 14036333877</item>
      <item>odvj. NATAŠA MALETIĆ</item>
    </izvorni_sadrzaj>
    <derivirana_varijabla naziv="DomainObject.Predmet.OstaliListFormatedOIB_1">
      <item>Hrvatski Telekom d.d. ZAGREB, OIB 81793146560</item>
      <item>Addiko Bank d.d. Zagreb, OIB 14036333877</item>
      <item>odvj. NATAŠA MALETIĆ</item>
    </derivirana_varijabla>
  </DomainObject.Predmet.OstaliListFormatedOIB>
  <DomainObject.Predmet.OstaliListFormatedWithAdress>
    <izvorni_sadrzaj>
      <item>Hrvatski Telekom d.d. ZAGREB, Roberta Frangeša Mihanovića 9, 10000 Zagreb</item>
      <item>Addiko Bank d.d. Zagreb, Slavonska avenija 6, 10000 Zagreb</item>
      <item>odvj. NATAŠA MALETIĆ, Trierska 7/I, 52100 Pula</item>
    </izvorni_sadrzaj>
    <derivirana_varijabla naziv="DomainObject.Predmet.OstaliListFormatedWithAdress_1">
      <item>Hrvatski Telekom d.d. ZAGREB, Roberta Frangeša Mihanovića 9, 10000 Zagreb</item>
      <item>Addiko Bank d.d. Zagreb, Slavonska avenija 6, 10000 Zagreb</item>
      <item>odvj. NATAŠA MALETIĆ, Trierska 7/I, 52100 Pula</item>
    </derivirana_varijabla>
  </DomainObject.Predmet.OstaliListFormatedWithAdress>
  <DomainObject.Predmet.OstaliListFormatedWithAdressOIB>
    <izvorni_sadrzaj>
      <item>Hrvatski Telekom d.d. ZAGREB, OIB 81793146560, Roberta Frangeša Mihanovića 9, 10000 Zagreb</item>
      <item>Addiko Bank d.d. Zagreb, OIB 14036333877, Slavonska avenija 6, 10000 Zagreb</item>
      <item>odvj. NATAŠA MALETIĆ, Trierska 7/I, 52100 Pula</item>
    </izvorni_sadrzaj>
    <derivirana_varijabla naziv="DomainObject.Predmet.OstaliListFormatedWithAdressOIB_1">
      <item>Hrvatski Telekom d.d. ZAGREB, OIB 81793146560, Roberta Frangeša Mihanovića 9, 10000 Zagreb</item>
      <item>Addiko Bank d.d. Zagreb, OIB 14036333877, Slavonska avenija 6, 10000 Zagreb</item>
      <item>odvj. NATAŠA MALETIĆ, Trierska 7/I, 52100 Pula</item>
    </derivirana_varijabla>
  </DomainObject.Predmet.OstaliListFormatedWithAdressOIB>
  <DomainObject.Predmet.OstaliListNazivFormated>
    <izvorni_sadrzaj>
      <item>Hrvatski Telekom d.d. ZAGREB</item>
      <item>Addiko Bank d.d. Zagreb</item>
      <item>odvj. NATAŠA MALETIĆ</item>
    </izvorni_sadrzaj>
    <derivirana_varijabla naziv="DomainObject.Predmet.OstaliListNazivFormated_1">
      <item>Hrvatski Telekom d.d. ZAGREB</item>
      <item>Addiko Bank d.d. Zagreb</item>
      <item>odvj. NATAŠA MALETIĆ</item>
    </derivirana_varijabla>
  </DomainObject.Predmet.OstaliListNazivFormated>
  <DomainObject.Predmet.OstaliListNazivFormatedOIB>
    <izvorni_sadrzaj>
      <item>Hrvatski Telekom d.d. ZAGREB, OIB 81793146560</item>
      <item>Addiko Bank d.d. Zagreb, OIB 14036333877</item>
      <item>odvj. NATAŠA MALETIĆ</item>
    </izvorni_sadrzaj>
    <derivirana_varijabla naziv="DomainObject.Predmet.OstaliListNazivFormatedOIB_1">
      <item>Hrvatski Telekom d.d. ZAGREB, OIB 81793146560</item>
      <item>Addiko Bank d.d. Zagreb, OIB 14036333877</item>
      <item>odvj. NATAŠA MALETIĆ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veljače 2017.</izvorni_sadrzaj>
    <derivirana_varijabla naziv="DomainObject.Datum_1">6.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REDŽEP RAIMOVIĆ</izvorni_sadrzaj>
    <derivirana_varijabla naziv="DomainObject.Predmet.StrankaIDrugi_1">REDŽEP RAIMOVIĆ</derivirana_varijabla>
  </DomainObject.Predmet.StrankaIDrugi>
  <DomainObject.Predmet.ProtustrankaIDrugi>
    <izvorni_sadrzaj>REDŽEP RAIMOVIĆ</izvorni_sadrzaj>
    <derivirana_varijabla naziv="DomainObject.Predmet.ProtustrankaIDrugi_1">REDŽEP RAIMOVIĆ</derivirana_varijabla>
  </DomainObject.Predmet.ProtustrankaIDrugi>
  <DomainObject.Predmet.StrankaIDrugiAdressOIB>
    <izvorni_sadrzaj>REDŽEP RAIMOVIĆ, OIB 71697003154, Baližerka 144, 52100 Pula</izvorni_sadrzaj>
    <derivirana_varijabla naziv="DomainObject.Predmet.StrankaIDrugiAdressOIB_1">REDŽEP RAIMOVIĆ, OIB 71697003154, Baližerka 144, 52100 Pula</derivirana_varijabla>
  </DomainObject.Predmet.StrankaIDrugiAdressOIB>
  <DomainObject.Predmet.ProtustrankaIDrugiAdressOIB>
    <izvorni_sadrzaj>REDŽEP RAIMOVIĆ, OIB 71697003154, Baližerka 144, 52100 Pula</izvorni_sadrzaj>
    <derivirana_varijabla naziv="DomainObject.Predmet.ProtustrankaIDrugiAdressOIB_1">REDŽEP RAIMOVIĆ, OIB 71697003154, Baližerka 144,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REDŽEP RAIMOVIĆ</item>
      <item>REDŽEP RAIMOVIĆ</item>
      <item>Hrvatski Telekom d.d. ZAGREB</item>
      <item>Addiko Bank d.d. Zagreb</item>
      <item>odvj. NATAŠA MALETIĆ</item>
    </izvorni_sadrzaj>
    <derivirana_varijabla naziv="DomainObject.Predmet.SudioniciListNaziv_1">
      <item>REDŽEP RAIMOVIĆ</item>
      <item>REDŽEP RAIMOVIĆ</item>
      <item>Hrvatski Telekom d.d. ZAGREB</item>
      <item>Addiko Bank d.d. Zagreb</item>
      <item>odvj. NATAŠA MALETIĆ</item>
    </derivirana_varijabla>
  </DomainObject.Predmet.SudioniciListNaziv>
  <DomainObject.Predmet.SudioniciListAdressOIB>
    <izvorni_sadrzaj>
      <item>REDŽEP RAIMOVIĆ, OIB 71697003154, Baližerka 144,52100 Pula</item>
      <item>REDŽEP RAIMOVIĆ, OIB 71697003154, Baližerka 144,52100 Pula</item>
      <item>Hrvatski Telekom d.d. ZAGREB, OIB 81793146560, Roberta Frangeša Mihanovića 9,10000 Zagreb</item>
      <item>Addiko Bank d.d. Zagreb, OIB 14036333877, Slavonska avenija 6,10000 Zagreb</item>
      <item>odvj. NATAŠA MALETIĆ, Trierska 7/I,52100 Pula</item>
    </izvorni_sadrzaj>
    <derivirana_varijabla naziv="DomainObject.Predmet.SudioniciListAdressOIB_1">
      <item>REDŽEP RAIMOVIĆ, OIB 71697003154, Baližerka 144,52100 Pula</item>
      <item>REDŽEP RAIMOVIĆ, OIB 71697003154, Baližerka 144,52100 Pula</item>
      <item>Hrvatski Telekom d.d. ZAGREB, OIB 81793146560, Roberta Frangeša Mihanovića 9,10000 Zagreb</item>
      <item>Addiko Bank d.d. Zagreb, OIB 14036333877, Slavonska avenija 6,10000 Zagreb</item>
      <item>odvj. NATAŠA MALETIĆ, Trierska 7/I,52100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71697003154</item>
      <item>, OIB 71697003154</item>
      <item>, OIB 81793146560</item>
      <item>, OIB 14036333877</item>
      <item>, OIB null</item>
    </izvorni_sadrzaj>
    <derivirana_varijabla naziv="DomainObject.Predmet.SudioniciListNazivOIB_1">
      <item>, OIB 71697003154</item>
      <item>, OIB 71697003154</item>
      <item>, OIB 81793146560</item>
      <item>, OIB 14036333877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Čupković, OIB 74095088079, Gnambova 2/III Rijeka</item>
    </izvorni_sadrzaj>
    <derivirana_varijabla naziv="DomainObject.Predmet.StecajniUpraviteljiListAddressOIB_1">
      <item>Zdravko Čupković, OIB 74095088079, Gnambova 2/III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5</properties:Pages>
  <properties:Words>1634</properties:Words>
  <properties:Characters>9372</properties:Characters>
  <properties:Lines>297</properties:Lines>
  <properties:Paragraphs>158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11271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2017-02-06T13:24:00Z</dcterms:created>
  <dc:creator>Jasmina Matika</dc:creator>
  <cp:lastModifiedBy>Sanja Lakošeljac</cp:lastModifiedBy>
  <cp:lastPrinted>2017-02-06T13:35:00Z</cp:lastPrinted>
  <dcterms:modified xmlns:xsi="http://www.w3.org/2001/XMLSchema-instance" xsi:type="dcterms:W3CDTF">2017-02-06T13:36:00Z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