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5908" w14:paraId="42d5908" w:rsidRDefault="00F9286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2860" w:rsidP="00F92860" w:rsidR="00AE649C">
      <w:pPr>
        <w:pStyle w:val="NormaleSPIS"/>
        <w:spacing w:after="0"/>
      </w:pPr>
      <w:r>
        <w:t xml:space="preserve">           Republika Hrvatska</w:t>
      </w:r>
    </w:p>
    <w:p w:rsidRDefault="00F92860" w:rsidP="00F92860" w:rsidR="00F92860">
      <w:pPr>
        <w:pStyle w:val="NormaleSPIS"/>
        <w:spacing w:after="0"/>
      </w:pPr>
      <w:r>
        <w:t xml:space="preserve">      Trgovački sud u Bjelovaru</w:t>
      </w:r>
    </w:p>
    <w:p w:rsidRDefault="00F92860" w:rsidP="00120762" w:rsidR="00120762">
      <w:pPr>
        <w:pStyle w:val="NormaleSPIS"/>
      </w:pPr>
      <w:r>
        <w:t>Bjelovar,Šetalište dr.I.Lebovića 42.</w:t>
      </w:r>
    </w:p>
    <w:p w:rsidRDefault="00120762" w:rsidP="00120762" w:rsidR="00120762">
      <w:pPr>
        <w:jc w:val="right"/>
      </w:pPr>
      <w:r>
        <w:t>Poslovni broj:7 St-344/2016-59</w:t>
      </w:r>
    </w:p>
    <w:p w:rsidRDefault="00120762" w:rsidP="00120762" w:rsidR="00120762">
      <w:pPr>
        <w:jc w:val="center"/>
      </w:pPr>
      <w:r>
        <w:t>R E P U B L I K A   H R V A T S K A</w:t>
      </w:r>
    </w:p>
    <w:p w:rsidRDefault="00120762" w:rsidP="00120762" w:rsidR="00120762">
      <w:pPr>
        <w:jc w:val="center"/>
      </w:pPr>
      <w:r>
        <w:t>R J E Š E N J E</w:t>
      </w:r>
    </w:p>
    <w:p w:rsidRDefault="00120762" w:rsidP="00120762" w:rsidR="00120762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predmetu nad trgovačkim društvom FAVAL d.o.o. za poljoprivredu, trgovinu i usluge u stečaju iz Čađavice, Vukovarska 75, OIB 73104708356, 7. prosinca 2017.</w:t>
      </w:r>
    </w:p>
    <w:p w:rsidRDefault="00120762" w:rsidP="00120762" w:rsidR="00120762">
      <w:pPr>
        <w:jc w:val="center"/>
        <w:rPr>
          <w:b/>
        </w:rPr>
      </w:pPr>
      <w:r>
        <w:t>r i j e š i o   j e</w:t>
      </w:r>
    </w:p>
    <w:p w:rsidRDefault="00120762" w:rsidP="00120762" w:rsidR="00120762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nekretnina upisanih u zk.ul.br. 607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8/41 oranica  </w:t>
      </w:r>
      <w:proofErr w:type="spellStart"/>
      <w:r>
        <w:t>podkućnica</w:t>
      </w:r>
      <w:proofErr w:type="spellEnd"/>
      <w:r>
        <w:t xml:space="preserve"> površine 26676 m2 i </w:t>
      </w:r>
      <w:proofErr w:type="spellStart"/>
      <w:r>
        <w:t>čkbr</w:t>
      </w:r>
      <w:proofErr w:type="spellEnd"/>
      <w:r>
        <w:t xml:space="preserve">. 8/43 oranica </w:t>
      </w:r>
      <w:proofErr w:type="spellStart"/>
      <w:r>
        <w:t>podkućnica</w:t>
      </w:r>
      <w:proofErr w:type="spellEnd"/>
      <w:r>
        <w:t xml:space="preserve"> površine 1947 m2 i nekretnine upisane u zk.ul.br. 662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5/8 livada </w:t>
      </w:r>
      <w:proofErr w:type="spellStart"/>
      <w:r>
        <w:t>Zverinjak</w:t>
      </w:r>
      <w:proofErr w:type="spellEnd"/>
      <w:r>
        <w:t xml:space="preserve"> površine 987 </w:t>
      </w:r>
      <w:proofErr w:type="spellStart"/>
      <w:r>
        <w:t>čhv</w:t>
      </w:r>
      <w:proofErr w:type="spellEnd"/>
      <w:r>
        <w:t xml:space="preserve"> (3550 m2), </w:t>
      </w:r>
      <w:proofErr w:type="spellStart"/>
      <w:r>
        <w:t>čkbr</w:t>
      </w:r>
      <w:proofErr w:type="spellEnd"/>
      <w:r>
        <w:t xml:space="preserve">. 8/34, oranica Karlovac površine 758 </w:t>
      </w:r>
      <w:proofErr w:type="spellStart"/>
      <w:r>
        <w:t>čhv</w:t>
      </w:r>
      <w:proofErr w:type="spellEnd"/>
      <w:r>
        <w:t xml:space="preserve"> (2726 m2) i  </w:t>
      </w:r>
      <w:proofErr w:type="spellStart"/>
      <w:r>
        <w:t>čkbr</w:t>
      </w:r>
      <w:proofErr w:type="spellEnd"/>
      <w:r>
        <w:t xml:space="preserve">. 8/42 oranica Karlovac površine 842čhv (3028 m2) i pripadajuće pokretnine sadržane u Procijeni </w:t>
      </w:r>
      <w:r>
        <w:rPr>
          <w:bCs/>
        </w:rPr>
        <w:t>tržišne vrijednosti strojeva, uređaja i opreme FAVAL d.o.o. u stečaju od 21.prosinca 2016. godine, izrađenoj od strane sudskog vještaka Zlatka Mlinarića iz Virovitice</w:t>
      </w:r>
      <w:r>
        <w:t xml:space="preserve"> namiruju se:</w:t>
      </w:r>
    </w:p>
    <w:p w:rsidRDefault="00120762" w:rsidP="00120762" w:rsidR="00120762">
      <w:pPr>
        <w:jc w:val="both"/>
      </w:pPr>
      <w:r>
        <w:tab/>
        <w:t>-troškovi stečajnog postupka u iznosu od 116.713,53 kuna,</w:t>
      </w:r>
    </w:p>
    <w:p w:rsidRDefault="00120762" w:rsidP="00120762" w:rsidR="00120762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H-ABDUCO d.o.o. iz Zagreba, Slavonska avenija 6, OIB 13667298928, u iznosu od 333.286,47 kuna.</w:t>
      </w:r>
    </w:p>
    <w:p w:rsidRDefault="00120762" w:rsidP="00120762" w:rsidR="00120762">
      <w:pPr>
        <w:jc w:val="both"/>
      </w:pPr>
      <w:r>
        <w:tab/>
      </w:r>
      <w:r>
        <w:rPr>
          <w:b/>
        </w:rPr>
        <w:t>II.</w:t>
      </w:r>
      <w:r>
        <w:t xml:space="preserve"> Isplata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120762" w:rsidP="00120762" w:rsidR="00120762">
      <w:pPr>
        <w:jc w:val="center"/>
      </w:pPr>
      <w:r>
        <w:t>Obrazloženje</w:t>
      </w:r>
    </w:p>
    <w:p w:rsidRDefault="00120762" w:rsidP="00120762" w:rsidR="00120762">
      <w:pPr>
        <w:jc w:val="both"/>
      </w:pPr>
      <w:r>
        <w:tab/>
        <w:t xml:space="preserve">U stečajnom postupku nad stečajnim dužnikom FAVAL d.o.o. u stečaju iz Čađavice, nakon što je rješenje o dosudi nekretnina i pokretnina navedenih u točki I. izreke ovog rješenja postalo pravomoćno, sud je utvrdio iz uvida u svu priloženu dokumentaciju u spisu da je jedini </w:t>
      </w:r>
      <w:proofErr w:type="spellStart"/>
      <w:r>
        <w:t>razlučni</w:t>
      </w:r>
      <w:proofErr w:type="spellEnd"/>
      <w:r>
        <w:t xml:space="preserve"> vjerovnik na ovim nekretninama i pokretninama H-ABDUCO d.o.o. iz Zagreba, Slavonska avenija 6, koji ima prijavljenu i utvrđenu tražbinu osiguranu </w:t>
      </w:r>
      <w:proofErr w:type="spellStart"/>
      <w:r>
        <w:t>razlučnim</w:t>
      </w:r>
      <w:proofErr w:type="spellEnd"/>
      <w:r>
        <w:t xml:space="preserve"> pravom zbog namirenja potraživanja iz Ugovora o kreditu broj 776-51007313 u iznosu od 21.646.097,12 kuna na dan otvaranja stečajnog postupka nad stečajnim dužnikom. Zbog toga se samo djelomično namiruje ovaj vjerovnik iz cijene dobivene prodajom navedenih nekretnina i pokretnina u iznosu od 333.286,47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za razliku do visine punog iznosa njegovog osiguranog potraživanja, obzirom na postignutu cijenu navedenih nekretnina i pokretnina. </w:t>
      </w:r>
    </w:p>
    <w:p w:rsidRDefault="00120762" w:rsidP="00120762" w:rsidR="00120762">
      <w:pPr>
        <w:jc w:val="center"/>
      </w:pPr>
      <w:r>
        <w:lastRenderedPageBreak/>
        <w:t>2</w:t>
      </w:r>
    </w:p>
    <w:p w:rsidRDefault="00120762" w:rsidP="00120762" w:rsidR="00120762">
      <w:pPr>
        <w:jc w:val="right"/>
      </w:pPr>
      <w:r>
        <w:t>Poslovni broj:7 St-344/2016-59</w:t>
      </w:r>
      <w:bookmarkStart w:name="_GoBack" w:id="0"/>
      <w:bookmarkEnd w:id="0"/>
    </w:p>
    <w:p w:rsidRDefault="00120762" w:rsidP="00120762" w:rsidR="00120762">
      <w:pPr>
        <w:jc w:val="both"/>
      </w:pPr>
      <w:r>
        <w:tab/>
        <w:t>Pored toga iz cijene dobivene prodajom navedenih nekretnina i pokretnina namiruju se svi  stvarno nastali troškovi stečajnog postupka u iznosu određenom kao u izreci ovog rješenja, a zbog čega je temeljem čl.254. Stečajnog zakona riješeno kao u izreci ovog rješenja.</w:t>
      </w:r>
    </w:p>
    <w:p w:rsidRDefault="00120762" w:rsidP="00120762" w:rsidR="00120762">
      <w:pPr>
        <w:ind w:firstLine="720"/>
        <w:jc w:val="both"/>
      </w:pPr>
      <w:r>
        <w:t>U Bjelovaru 7. prosinca 2017.</w:t>
      </w:r>
    </w:p>
    <w:p w:rsidRDefault="00120762" w:rsidP="00120762" w:rsidR="0012076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120762" w:rsidP="00120762" w:rsidR="0012076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120762" w:rsidP="00120762" w:rsidR="0012076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20762" w:rsidP="00120762" w:rsidR="00120762">
      <w:pPr>
        <w:ind w:firstLine="720"/>
        <w:jc w:val="both"/>
      </w:pPr>
      <w:r>
        <w:t xml:space="preserve">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120762" w:rsidP="00120762" w:rsidR="00120762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120762" w:rsidP="00120762" w:rsidR="00120762">
      <w:pPr>
        <w:jc w:val="both"/>
      </w:pPr>
    </w:p>
    <w:p w:rsidRDefault="00120762" w:rsidP="00120762" w:rsidR="00120762">
      <w:pPr>
        <w:ind w:firstLine="720"/>
        <w:jc w:val="both"/>
      </w:pPr>
    </w:p>
    <w:p w:rsidRDefault="00120762" w:rsidP="00120762" w:rsidR="00120762">
      <w:pPr>
        <w:jc w:val="both"/>
      </w:pPr>
    </w:p>
    <w:p w:rsidRDefault="00120762" w:rsidP="00120762" w:rsidR="0012076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762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860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56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612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St-344/2016-59</izvorni_sadrzaj>
    <derivirana_varijabla naziv="DomainObject.Oznaka_1">St-344/2016-59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St-344/2016-59</izvorni_sadrzaj>
    <derivirana_varijabla naziv="DomainObject.PoslovniBrojDokumenta_1">St-344/2016-59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CA669-281F-45B5-B293-85EECFD8A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2539</properties:Characters>
  <properties:Lines>55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2017-12-08T07:49:00Z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St-344/2016-59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