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67545" w14:paraId="c867545" w:rsidRDefault="00235113" w:rsidP="00235113" w:rsidR="00235113" w:rsidRPr="00235113">
      <w:pPr>
        <w:spacing w:lineRule="auto" w:line="240" w:after="0"/>
        <w15:collapsed w:val="false"/>
        <w:rPr>
          <w:rFonts w:cs="Calibri" w:eastAsia="Times New Roman" w:hAnsi="Calibri" w:ascii="Calibri"/>
          <w:b/>
          <w:sz w:val="24"/>
          <w:szCs w:val="24"/>
          <w:lang w:eastAsia="hr-HR"/>
        </w:rPr>
      </w:pPr>
      <w:proofErr w:type="spellStart"/>
      <w:r w:rsidRPr="00235113">
        <w:rPr>
          <w:rFonts w:cs="Calibri" w:eastAsia="Times New Roman" w:hAnsi="Calibri" w:ascii="Calibri"/>
          <w:b/>
          <w:sz w:val="24"/>
          <w:szCs w:val="24"/>
          <w:lang w:eastAsia="hr-HR"/>
        </w:rPr>
        <w:t>Ferostroj</w:t>
      </w:r>
      <w:proofErr w:type="spellEnd"/>
      <w:r w:rsidRPr="00235113">
        <w:rPr>
          <w:rFonts w:cs="Calibri" w:eastAsia="Times New Roman" w:hAnsi="Calibri" w:ascii="Calibri"/>
          <w:b/>
          <w:sz w:val="24"/>
          <w:szCs w:val="24"/>
          <w:lang w:eastAsia="hr-HR"/>
        </w:rPr>
        <w:t xml:space="preserve"> d.o.o. u stečaju</w:t>
      </w: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Gajeva 82</w:t>
      </w: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48325 Novigrad Podravski</w:t>
      </w: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OIB: 11795193004</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Poziv na broj: St-77/2018-5</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Osijek, 10. travnja 2018.</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b/>
          <w:sz w:val="24"/>
          <w:szCs w:val="24"/>
          <w:lang w:eastAsia="hr-HR"/>
        </w:rPr>
        <w:t>TRGOVAČKI SUD U BJELOVARU</w:t>
      </w: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b/>
          <w:sz w:val="24"/>
          <w:szCs w:val="24"/>
          <w:lang w:eastAsia="hr-HR"/>
        </w:rPr>
        <w:tab/>
      </w:r>
      <w:r w:rsidRPr="00235113">
        <w:rPr>
          <w:rFonts w:cs="Calibri" w:eastAsia="Times New Roman" w:hAnsi="Calibri" w:ascii="Calibri"/>
          <w:b/>
          <w:sz w:val="24"/>
          <w:szCs w:val="24"/>
          <w:lang w:eastAsia="hr-HR"/>
        </w:rPr>
        <w:tab/>
      </w:r>
      <w:r w:rsidRPr="00235113">
        <w:rPr>
          <w:rFonts w:cs="Calibri" w:eastAsia="Times New Roman" w:hAnsi="Calibri" w:ascii="Calibri"/>
          <w:b/>
          <w:sz w:val="24"/>
          <w:szCs w:val="24"/>
          <w:lang w:eastAsia="hr-HR"/>
        </w:rPr>
        <w:tab/>
      </w:r>
      <w:r w:rsidRPr="00235113">
        <w:rPr>
          <w:rFonts w:cs="Calibri" w:eastAsia="Times New Roman" w:hAnsi="Calibri" w:ascii="Calibri"/>
          <w:b/>
          <w:sz w:val="24"/>
          <w:szCs w:val="24"/>
          <w:lang w:eastAsia="hr-HR"/>
        </w:rPr>
        <w:tab/>
      </w:r>
      <w:r w:rsidRPr="00235113">
        <w:rPr>
          <w:rFonts w:cs="Calibri" w:eastAsia="Times New Roman" w:hAnsi="Calibri" w:ascii="Calibri"/>
          <w:b/>
          <w:sz w:val="24"/>
          <w:szCs w:val="24"/>
          <w:lang w:eastAsia="hr-HR"/>
        </w:rPr>
        <w:tab/>
      </w:r>
      <w:r w:rsidRPr="00235113">
        <w:rPr>
          <w:rFonts w:cs="Calibri" w:eastAsia="Times New Roman" w:hAnsi="Calibri" w:ascii="Calibri"/>
          <w:b/>
          <w:sz w:val="24"/>
          <w:szCs w:val="24"/>
          <w:lang w:eastAsia="hr-HR"/>
        </w:rPr>
        <w:tab/>
      </w:r>
      <w:r w:rsidRPr="00235113">
        <w:rPr>
          <w:rFonts w:cs="Calibri" w:eastAsia="Times New Roman" w:hAnsi="Calibri" w:ascii="Calibri"/>
          <w:sz w:val="24"/>
          <w:szCs w:val="24"/>
          <w:lang w:eastAsia="hr-HR"/>
        </w:rPr>
        <w:t>STEČAJNOM SUCU</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jc w:val="center"/>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IZVJEŠĆE STEČAJNOG UPRAVITELJA O GOSPODARSKOM POLOŽAJU STEČAJNOG DUŽNIKA POVODOM IZVJEŠTAJNOG ROČIŠTA</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1. UVODNI DIO</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Financijska agencija, RC Zagreb, Podružnica Varaždin, podnijela je Trgovačkom sudu u Varaždinu 24. studenog 2017. prijedlog za otvaranje stečajnog postupka nad dužnikom FEROSTROJ – proizvodnja i trgovina metalne robe d.o.o. Novigrad Podravski. Prijedlog je zaprimljen pod brojem St-576/2017.</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7. prosinca 2017. je osoba ovlaštena za zastupanje dužnika po zakonu, Đurđica </w:t>
      </w:r>
      <w:proofErr w:type="spellStart"/>
      <w:r w:rsidRPr="00235113">
        <w:rPr>
          <w:rFonts w:cs="Calibri" w:eastAsia="Times New Roman" w:hAnsi="Calibri" w:ascii="Calibri"/>
          <w:sz w:val="24"/>
          <w:szCs w:val="24"/>
          <w:lang w:eastAsia="hr-HR"/>
        </w:rPr>
        <w:t>Šenvald</w:t>
      </w:r>
      <w:proofErr w:type="spellEnd"/>
      <w:r w:rsidRPr="00235113">
        <w:rPr>
          <w:rFonts w:cs="Calibri" w:eastAsia="Times New Roman" w:hAnsi="Calibri" w:ascii="Calibri"/>
          <w:sz w:val="24"/>
          <w:szCs w:val="24"/>
          <w:lang w:eastAsia="hr-HR"/>
        </w:rPr>
        <w:t>, temeljem čl.110. st.2  SZ podnijela Trgovačkom sudu u Varaždinu prijedlog za otvaranje stečajnog postupka nad dužnikom. Prijedlog je zaprimljen pod brojem St-620/2017.</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Sukladno rješenju predsjednika Visokog trgovačkog suda Republike Hrvatske poslovni broj Su-1223/17-2 od 15. prosinca 2017. spisi  Trgovačkog suda u Varaždinu poslovni broj St-576/2017 i St-620/2017 ustupljeni su Trgovačkom sudu u Bjelovaru na daljnji postupak. </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Predmeti su zaprimljeni kod ovog suda pod brojem St-77/2018 i St-89/2018.</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Kako su podnesena dva zahtjeva za provedbu stečajnog postupka nad istim dužnikom, temeljem odredbe čl.16. st.6. SZ-a, rješenjem od 29. siječnja 2018. spis </w:t>
      </w:r>
      <w:proofErr w:type="spellStart"/>
      <w:r w:rsidRPr="00235113">
        <w:rPr>
          <w:rFonts w:cs="Calibri" w:eastAsia="Times New Roman" w:hAnsi="Calibri" w:ascii="Calibri"/>
          <w:sz w:val="24"/>
          <w:szCs w:val="24"/>
          <w:lang w:eastAsia="hr-HR"/>
        </w:rPr>
        <w:t>posl</w:t>
      </w:r>
      <w:proofErr w:type="spellEnd"/>
      <w:r w:rsidRPr="00235113">
        <w:rPr>
          <w:rFonts w:cs="Calibri" w:eastAsia="Times New Roman" w:hAnsi="Calibri" w:ascii="Calibri"/>
          <w:sz w:val="24"/>
          <w:szCs w:val="24"/>
          <w:lang w:eastAsia="hr-HR"/>
        </w:rPr>
        <w:t xml:space="preserve">. broj St-89/2018 spojen je na spis </w:t>
      </w:r>
      <w:proofErr w:type="spellStart"/>
      <w:r w:rsidRPr="00235113">
        <w:rPr>
          <w:rFonts w:cs="Calibri" w:eastAsia="Times New Roman" w:hAnsi="Calibri" w:ascii="Calibri"/>
          <w:sz w:val="24"/>
          <w:szCs w:val="24"/>
          <w:lang w:eastAsia="hr-HR"/>
        </w:rPr>
        <w:t>posl</w:t>
      </w:r>
      <w:proofErr w:type="spellEnd"/>
      <w:r w:rsidRPr="00235113">
        <w:rPr>
          <w:rFonts w:cs="Calibri" w:eastAsia="Times New Roman" w:hAnsi="Calibri" w:ascii="Calibri"/>
          <w:sz w:val="24"/>
          <w:szCs w:val="24"/>
          <w:lang w:eastAsia="hr-HR"/>
        </w:rPr>
        <w:t>. broj St-77/2018, radi provođenja jedinstvenog postupka i donošenja zajedničke odluke.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Na temelju podatka Financijske agencije o evidentiranim neizvršenim osnovama za plaćanje na dan 21. studenog 2017. u neprekinutom razdoblju od 120 dana, u iznosu od 13.866.388,41 kn te navoda prijedloga za otvaranje stečajnog postupka, kojeg je podnijela osoba ovlaštena za zastupanje dužnika po zakonu, sud je utvrdio da je ispunjen stečajni razlog nesposobnosti za plaćanje dužnika te je stečajni postupak otvoren dana 1. veljače 2018.</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0"/>
          <w:lang w:eastAsia="hr-HR"/>
        </w:rPr>
      </w:pPr>
      <w:r w:rsidRPr="00235113">
        <w:rPr>
          <w:rFonts w:cs="Calibri" w:eastAsia="Times New Roman" w:hAnsi="Calibri" w:ascii="Calibri"/>
          <w:sz w:val="24"/>
          <w:szCs w:val="24"/>
          <w:lang w:eastAsia="hr-HR"/>
        </w:rPr>
        <w:lastRenderedPageBreak/>
        <w:t xml:space="preserve">Danom objave </w:t>
      </w:r>
      <w:r w:rsidRPr="00235113">
        <w:rPr>
          <w:rFonts w:cs="Calibri" w:eastAsia="Times New Roman" w:hAnsi="Calibri" w:ascii="Calibri"/>
          <w:sz w:val="24"/>
          <w:szCs w:val="20"/>
          <w:lang w:eastAsia="hr-HR"/>
        </w:rPr>
        <w:t>na e-oglasnoj ploči Trgovačkog suda u Bjelovaru pozivni su vjerovnici viših isplatnih redova da u roku od 60 dana prijave svoje tražbine stečajnom upravitelju.</w:t>
      </w:r>
    </w:p>
    <w:p w:rsidRDefault="00235113" w:rsidP="00235113" w:rsidR="00235113" w:rsidRPr="00235113">
      <w:pPr>
        <w:spacing w:lineRule="auto" w:line="240" w:after="0"/>
        <w:jc w:val="both"/>
        <w:rPr>
          <w:rFonts w:cs="Calibri" w:eastAsia="Times New Roman" w:hAnsi="Calibri" w:ascii="Calibri"/>
          <w:sz w:val="24"/>
          <w:szCs w:val="20"/>
          <w:lang w:eastAsia="hr-HR"/>
        </w:rPr>
      </w:pPr>
      <w:r w:rsidRPr="00235113">
        <w:rPr>
          <w:rFonts w:cs="Calibri" w:eastAsia="Times New Roman" w:hAnsi="Calibri" w:ascii="Calibri"/>
          <w:sz w:val="24"/>
          <w:szCs w:val="20"/>
          <w:lang w:eastAsia="hr-HR"/>
        </w:rPr>
        <w:t>Rok za podnošenje prijava istekao je 8. travnja 2018. godine te je u tom roku pristigle 32 tražbine vjerovnika II. višeg isplatnog reda, a stečajni upravitelj je utvrdio 10 tražbina vjerovnika I. višeg isplatnog reda.</w:t>
      </w:r>
    </w:p>
    <w:p w:rsidRDefault="00235113" w:rsidP="00235113" w:rsidR="00235113" w:rsidRPr="00235113">
      <w:pPr>
        <w:spacing w:lineRule="auto" w:line="240" w:after="0"/>
        <w:jc w:val="both"/>
        <w:rPr>
          <w:rFonts w:cs="Calibri" w:eastAsia="Times New Roman" w:hAnsi="Calibri" w:ascii="Calibri"/>
          <w:sz w:val="24"/>
          <w:szCs w:val="20"/>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0"/>
          <w:lang w:eastAsia="hr-HR"/>
        </w:rPr>
        <w:t xml:space="preserve">U trenutku otvaranja stečajnog postupka u društvu je bila zaposlena direktorica i zakonska zastupnica Đurđica </w:t>
      </w:r>
      <w:proofErr w:type="spellStart"/>
      <w:r w:rsidRPr="00235113">
        <w:rPr>
          <w:rFonts w:cs="Calibri" w:eastAsia="Times New Roman" w:hAnsi="Calibri" w:ascii="Calibri"/>
          <w:sz w:val="24"/>
          <w:szCs w:val="20"/>
          <w:lang w:eastAsia="hr-HR"/>
        </w:rPr>
        <w:t>Šenvald</w:t>
      </w:r>
      <w:proofErr w:type="spellEnd"/>
      <w:r w:rsidRPr="00235113">
        <w:rPr>
          <w:rFonts w:cs="Calibri" w:eastAsia="Times New Roman" w:hAnsi="Calibri" w:ascii="Calibri"/>
          <w:sz w:val="24"/>
          <w:szCs w:val="20"/>
          <w:lang w:eastAsia="hr-HR"/>
        </w:rPr>
        <w:t>. Navedena zaposlenica odjavljena je s mirovinskog i zdravstvenog osiguranja s danom otvaranja stečajnog postupka nad dužnikom.</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2. OSNOVNI PODACI O DUŽNIKU</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Dužnik je osnovan Izjavom o osnivanju društva od 23.12.1995. godine i upisan u registar Trgovačkog suda u Varaždinu pod brojem MBS 010017594.</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Temeljni kapital Društva iznosi 4.575.400,00 kuna.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Osnivači društva u </w:t>
      </w:r>
      <w:r w:rsidRPr="00235113">
        <w:rPr>
          <w:rFonts w:cs="Calibri" w:eastAsia="Times New Roman" w:hAnsi="Calibri" w:ascii="Calibri"/>
          <w:sz w:val="24"/>
          <w:szCs w:val="20"/>
          <w:lang w:eastAsia="hr-HR"/>
        </w:rPr>
        <w:t>Đurđica</w:t>
      </w:r>
      <w:r w:rsidRPr="00235113">
        <w:rPr>
          <w:rFonts w:cs="Calibri" w:eastAsia="Times New Roman" w:hAnsi="Calibri" w:ascii="Calibri"/>
          <w:sz w:val="24"/>
          <w:szCs w:val="24"/>
          <w:lang w:eastAsia="hr-HR"/>
        </w:rPr>
        <w:t xml:space="preserve"> </w:t>
      </w:r>
      <w:proofErr w:type="spellStart"/>
      <w:r w:rsidRPr="00235113">
        <w:rPr>
          <w:rFonts w:cs="Calibri" w:eastAsia="Times New Roman" w:hAnsi="Calibri" w:ascii="Calibri"/>
          <w:sz w:val="24"/>
          <w:szCs w:val="24"/>
          <w:lang w:eastAsia="hr-HR"/>
        </w:rPr>
        <w:t>Šenvald</w:t>
      </w:r>
      <w:proofErr w:type="spellEnd"/>
      <w:r w:rsidRPr="00235113">
        <w:rPr>
          <w:rFonts w:cs="Calibri" w:eastAsia="Times New Roman" w:hAnsi="Calibri" w:ascii="Calibri"/>
          <w:sz w:val="24"/>
          <w:szCs w:val="24"/>
          <w:lang w:eastAsia="hr-HR"/>
        </w:rPr>
        <w:t xml:space="preserve">, OIB: 34350604673, Novigrad Podravski, </w:t>
      </w:r>
      <w:proofErr w:type="spellStart"/>
      <w:r w:rsidRPr="00235113">
        <w:rPr>
          <w:rFonts w:cs="Calibri" w:eastAsia="Times New Roman" w:hAnsi="Calibri" w:ascii="Calibri"/>
          <w:sz w:val="24"/>
          <w:szCs w:val="24"/>
          <w:lang w:eastAsia="hr-HR"/>
        </w:rPr>
        <w:t>Virovska</w:t>
      </w:r>
      <w:proofErr w:type="spellEnd"/>
      <w:r w:rsidRPr="00235113">
        <w:rPr>
          <w:rFonts w:cs="Calibri" w:eastAsia="Times New Roman" w:hAnsi="Calibri" w:ascii="Calibri"/>
          <w:sz w:val="24"/>
          <w:szCs w:val="24"/>
          <w:lang w:eastAsia="hr-HR"/>
        </w:rPr>
        <w:t xml:space="preserve"> 57 i Mirjana Šarić, OIB: 17785162394, Koprivnica, Franje Mraza 25.</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Zakonski zastupnik dužnika do dana otvaranja stečajnog postupka bila je </w:t>
      </w:r>
      <w:r w:rsidRPr="00235113">
        <w:rPr>
          <w:rFonts w:cs="Calibri" w:eastAsia="Times New Roman" w:hAnsi="Calibri" w:ascii="Calibri"/>
          <w:sz w:val="24"/>
          <w:szCs w:val="20"/>
          <w:lang w:eastAsia="hr-HR"/>
        </w:rPr>
        <w:t>Đurđica</w:t>
      </w:r>
      <w:r w:rsidRPr="00235113">
        <w:rPr>
          <w:rFonts w:cs="Calibri" w:eastAsia="Times New Roman" w:hAnsi="Calibri" w:ascii="Calibri"/>
          <w:sz w:val="24"/>
          <w:szCs w:val="24"/>
          <w:lang w:eastAsia="hr-HR"/>
        </w:rPr>
        <w:t xml:space="preserve"> </w:t>
      </w:r>
      <w:proofErr w:type="spellStart"/>
      <w:r w:rsidRPr="00235113">
        <w:rPr>
          <w:rFonts w:cs="Calibri" w:eastAsia="Times New Roman" w:hAnsi="Calibri" w:ascii="Calibri"/>
          <w:sz w:val="24"/>
          <w:szCs w:val="24"/>
          <w:lang w:eastAsia="hr-HR"/>
        </w:rPr>
        <w:t>Šenvald</w:t>
      </w:r>
      <w:proofErr w:type="spellEnd"/>
      <w:r w:rsidRPr="00235113">
        <w:rPr>
          <w:rFonts w:cs="Calibri" w:eastAsia="Times New Roman" w:hAnsi="Calibri" w:ascii="Calibri"/>
          <w:sz w:val="24"/>
          <w:szCs w:val="24"/>
          <w:lang w:eastAsia="hr-HR"/>
        </w:rPr>
        <w:t xml:space="preserve">, OIB: 34350604673, Novigrad Podravski, </w:t>
      </w:r>
      <w:proofErr w:type="spellStart"/>
      <w:r w:rsidRPr="00235113">
        <w:rPr>
          <w:rFonts w:cs="Calibri" w:eastAsia="Times New Roman" w:hAnsi="Calibri" w:ascii="Calibri"/>
          <w:sz w:val="24"/>
          <w:szCs w:val="24"/>
          <w:lang w:eastAsia="hr-HR"/>
        </w:rPr>
        <w:t>Virovska</w:t>
      </w:r>
      <w:proofErr w:type="spellEnd"/>
      <w:r w:rsidRPr="00235113">
        <w:rPr>
          <w:rFonts w:cs="Calibri" w:eastAsia="Times New Roman" w:hAnsi="Calibri" w:ascii="Calibri"/>
          <w:sz w:val="24"/>
          <w:szCs w:val="24"/>
          <w:lang w:eastAsia="hr-HR"/>
        </w:rPr>
        <w:t xml:space="preserve"> 57, u svojstvu direktorice koja je zastupala društvo samostalno i bez ograničenja.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Pretežita djelatnost dužnika je proizvodnja metala, proizvoda od metala te proizvodnja strojeva za poljoprivredu i šumarstvo. Dužnik je relativno uspješno poslovao do 2014. kada nakon provedbe </w:t>
      </w:r>
      <w:proofErr w:type="spellStart"/>
      <w:r w:rsidRPr="00235113">
        <w:rPr>
          <w:rFonts w:cs="Calibri" w:eastAsia="Times New Roman" w:hAnsi="Calibri" w:ascii="Calibri"/>
          <w:sz w:val="24"/>
          <w:szCs w:val="24"/>
          <w:lang w:eastAsia="hr-HR"/>
        </w:rPr>
        <w:t>predstečajne</w:t>
      </w:r>
      <w:proofErr w:type="spellEnd"/>
      <w:r w:rsidRPr="00235113">
        <w:rPr>
          <w:rFonts w:cs="Calibri" w:eastAsia="Times New Roman" w:hAnsi="Calibri" w:ascii="Calibri"/>
          <w:sz w:val="24"/>
          <w:szCs w:val="24"/>
          <w:lang w:eastAsia="hr-HR"/>
        </w:rPr>
        <w:t xml:space="preserve"> nagodbe pada u probleme i sve teže uspijeva likvidno poslovati. Dužnik potom smanjuje obujam poslovanja i broj djelatnika jer nije u mogućnosti isplaćivati plaću, postaje nelikvidan, te dolazi do blokade žiro računa, što je imalo za posljedicu otvaranje stečajnog postupka nad dužnikom.</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3. IMOVINA STEČAJNOG DUŽNIKA</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Sukladno članku 150 Stečajnog zakona, odnosno čl. 221. SZ-a, a temeljem uvida u knjigovodstvenu dokumentaciju i izvršenog popisa imovine utvrđeno je da dužnik na dan 31. siječnja 2017. godine raspolaže sa sljedećom imovinom:</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3. 1. NEKRETNINE</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Dužnik u svom vlasništvu posjeduje sljedeće nekretnine:</w:t>
      </w:r>
    </w:p>
    <w:p w:rsidRDefault="00235113" w:rsidP="00235113" w:rsidR="00235113" w:rsidRPr="00235113">
      <w:pPr>
        <w:spacing w:lineRule="auto" w:line="240" w:after="0"/>
        <w:jc w:val="both"/>
        <w:rPr>
          <w:rFonts w:cs="Calibri" w:eastAsia="Times New Roman" w:hAnsi="Calibri" w:ascii="Calibri"/>
          <w:sz w:val="24"/>
          <w:szCs w:val="24"/>
          <w:lang w:eastAsia="hr-HR"/>
        </w:rPr>
      </w:pPr>
    </w:p>
    <w:tbl>
      <w:tblPr>
        <w:tblW w:type="dxa" w:w="760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8"/>
        <w:gridCol w:w="1648"/>
        <w:gridCol w:w="738"/>
        <w:gridCol w:w="927"/>
        <w:gridCol w:w="2436"/>
        <w:gridCol w:w="1213"/>
      </w:tblGrid>
      <w:tr w:rsidTr="007B2B9F" w:rsidR="00235113" w:rsidRPr="00235113">
        <w:trPr>
          <w:trHeight w:val="300"/>
          <w:tblHeader/>
        </w:trPr>
        <w:tc>
          <w:tcPr>
            <w:tcW w:type="dxa" w:w="640"/>
            <w:shd w:fill="D9D9D9" w:color="000000" w:val="clear"/>
            <w:vAlign w:val="center"/>
            <w:hideMark/>
          </w:tcPr>
          <w:p w:rsidRDefault="00235113" w:rsidP="00235113" w:rsidR="00235113" w:rsidRPr="00235113">
            <w:pPr>
              <w:spacing w:lineRule="auto" w:line="240" w:after="0"/>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Red. Br.</w:t>
            </w:r>
          </w:p>
        </w:tc>
        <w:tc>
          <w:tcPr>
            <w:tcW w:type="dxa" w:w="1660"/>
            <w:shd w:fill="D9D9D9" w:color="000000"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Katastarska općina</w:t>
            </w:r>
          </w:p>
        </w:tc>
        <w:tc>
          <w:tcPr>
            <w:tcW w:type="dxa" w:w="740"/>
            <w:shd w:fill="D9D9D9" w:color="000000"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ZK uložak</w:t>
            </w:r>
          </w:p>
        </w:tc>
        <w:tc>
          <w:tcPr>
            <w:tcW w:type="dxa" w:w="880"/>
            <w:shd w:fill="D9D9D9" w:color="000000"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proofErr w:type="spellStart"/>
            <w:r w:rsidRPr="00235113">
              <w:rPr>
                <w:rFonts w:cs="Calibri" w:eastAsia="Times New Roman" w:hAnsi="Calibri" w:ascii="Calibri"/>
                <w:b/>
                <w:bCs/>
                <w:color w:val="000000"/>
                <w:sz w:val="16"/>
                <w:szCs w:val="16"/>
                <w:lang w:eastAsia="hr-HR"/>
              </w:rPr>
              <w:t>kč</w:t>
            </w:r>
            <w:proofErr w:type="spellEnd"/>
            <w:r w:rsidRPr="00235113">
              <w:rPr>
                <w:rFonts w:cs="Calibri" w:eastAsia="Times New Roman" w:hAnsi="Calibri" w:ascii="Calibri"/>
                <w:b/>
                <w:bCs/>
                <w:color w:val="000000"/>
                <w:sz w:val="16"/>
                <w:szCs w:val="16"/>
                <w:lang w:eastAsia="hr-HR"/>
              </w:rPr>
              <w:t>. Br.</w:t>
            </w:r>
          </w:p>
        </w:tc>
        <w:tc>
          <w:tcPr>
            <w:tcW w:type="dxa" w:w="2460"/>
            <w:shd w:fill="D9D9D9" w:color="000000"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Opis</w:t>
            </w:r>
          </w:p>
        </w:tc>
        <w:tc>
          <w:tcPr>
            <w:tcW w:type="dxa" w:w="1220"/>
            <w:shd w:fill="D9D9D9" w:color="000000"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Površina</w:t>
            </w:r>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w:t>
            </w:r>
          </w:p>
        </w:tc>
        <w:tc>
          <w:tcPr>
            <w:tcW w:type="dxa" w:w="1660"/>
            <w:vMerge w:val="restart"/>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NOVIGRAD PODRAVSKI</w:t>
            </w:r>
          </w:p>
        </w:tc>
        <w:tc>
          <w:tcPr>
            <w:tcW w:type="dxa" w:w="740"/>
            <w:vMerge w:val="restart"/>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3292</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1688</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DVORIŠTE U ULICI LJUDEVITA GAJA</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3673 m2</w:t>
            </w:r>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2</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1689/1</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DVORIŠTE U ULICI LJUDEVITA GAJA</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1976 m2</w:t>
            </w:r>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3</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vMerge w:val="restart"/>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5686</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1692</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ORANICA U MOKROM POLJU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936 </w:t>
            </w:r>
            <w:proofErr w:type="spellStart"/>
            <w:r w:rsidRPr="00235113">
              <w:rPr>
                <w:rFonts w:cs="Calibri" w:eastAsia="Times New Roman" w:hAnsi="Calibri" w:ascii="Calibri"/>
                <w:color w:val="000000"/>
                <w:sz w:val="16"/>
                <w:szCs w:val="16"/>
                <w:lang w:eastAsia="hr-HR"/>
              </w:rPr>
              <w:t>čhv</w:t>
            </w:r>
            <w:proofErr w:type="spellEnd"/>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4</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1693</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ORANICA U MOKROM POLJU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1 jutro i 105 </w:t>
            </w:r>
            <w:proofErr w:type="spellStart"/>
            <w:r w:rsidRPr="00235113">
              <w:rPr>
                <w:rFonts w:cs="Calibri" w:eastAsia="Times New Roman" w:hAnsi="Calibri" w:ascii="Calibri"/>
                <w:color w:val="000000"/>
                <w:sz w:val="16"/>
                <w:szCs w:val="16"/>
                <w:lang w:eastAsia="hr-HR"/>
              </w:rPr>
              <w:t>čhv</w:t>
            </w:r>
            <w:proofErr w:type="spellEnd"/>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lastRenderedPageBreak/>
              <w:t>5</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vMerge w:val="restart"/>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3940</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1690/1</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ORANICA U ZAGAJU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942 </w:t>
            </w:r>
            <w:proofErr w:type="spellStart"/>
            <w:r w:rsidRPr="00235113">
              <w:rPr>
                <w:rFonts w:cs="Calibri" w:eastAsia="Times New Roman" w:hAnsi="Calibri" w:ascii="Calibri"/>
                <w:color w:val="000000"/>
                <w:sz w:val="16"/>
                <w:szCs w:val="16"/>
                <w:lang w:eastAsia="hr-HR"/>
              </w:rPr>
              <w:t>čhv</w:t>
            </w:r>
            <w:proofErr w:type="spellEnd"/>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6</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1690/3</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ORANICA U ZAGAJU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942 </w:t>
            </w:r>
            <w:proofErr w:type="spellStart"/>
            <w:r w:rsidRPr="00235113">
              <w:rPr>
                <w:rFonts w:cs="Calibri" w:eastAsia="Times New Roman" w:hAnsi="Calibri" w:ascii="Calibri"/>
                <w:color w:val="000000"/>
                <w:sz w:val="16"/>
                <w:szCs w:val="16"/>
                <w:lang w:eastAsia="hr-HR"/>
              </w:rPr>
              <w:t>čhv</w:t>
            </w:r>
            <w:proofErr w:type="spellEnd"/>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7</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745</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1691/1</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ORANICA U MOKROM POLJU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793 </w:t>
            </w:r>
            <w:proofErr w:type="spellStart"/>
            <w:r w:rsidRPr="00235113">
              <w:rPr>
                <w:rFonts w:cs="Calibri" w:eastAsia="Times New Roman" w:hAnsi="Calibri" w:ascii="Calibri"/>
                <w:color w:val="000000"/>
                <w:sz w:val="16"/>
                <w:szCs w:val="16"/>
                <w:lang w:eastAsia="hr-HR"/>
              </w:rPr>
              <w:t>čhv</w:t>
            </w:r>
            <w:proofErr w:type="spellEnd"/>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8</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1219</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1690/2</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ORANICA U ZAGAJU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830 </w:t>
            </w:r>
            <w:proofErr w:type="spellStart"/>
            <w:r w:rsidRPr="00235113">
              <w:rPr>
                <w:rFonts w:cs="Calibri" w:eastAsia="Times New Roman" w:hAnsi="Calibri" w:ascii="Calibri"/>
                <w:color w:val="000000"/>
                <w:sz w:val="16"/>
                <w:szCs w:val="16"/>
                <w:lang w:eastAsia="hr-HR"/>
              </w:rPr>
              <w:t>čhv</w:t>
            </w:r>
            <w:proofErr w:type="spellEnd"/>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9</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5758</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4678/1038</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TRGOVINA I DVOR U SELU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472 m2</w:t>
            </w:r>
          </w:p>
        </w:tc>
      </w:tr>
      <w:tr w:rsidTr="007B2B9F" w:rsidR="00235113" w:rsidRPr="00235113">
        <w:trPr>
          <w:trHeight w:val="45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10</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5654</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4678/1037</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STAMBENO-POSLOVNA ZGRADA, TRGOVINA I DVOR U SELU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830 m2</w:t>
            </w:r>
          </w:p>
        </w:tc>
      </w:tr>
      <w:tr w:rsidTr="007B2B9F" w:rsidR="00235113" w:rsidRPr="00235113">
        <w:trPr>
          <w:trHeight w:val="45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11</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2141</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4678/670</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KUĆA U SELU - Suvlasnički dio: 3/6</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209 m2</w:t>
            </w:r>
          </w:p>
        </w:tc>
      </w:tr>
      <w:tr w:rsidTr="007B2B9F" w:rsidR="00235113" w:rsidRPr="00235113">
        <w:trPr>
          <w:trHeight w:val="9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12</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10997</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1128/2</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POSLOVNA ZGRADA, DVOR - SUVLASNIČKI UDIO REDNI BROJ: 22 - podrum, prizemlje, poslovni prostor</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 223,15 m2</w:t>
            </w:r>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13</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337</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899/2</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ORANICA U ZAGAJU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1031 </w:t>
            </w:r>
            <w:proofErr w:type="spellStart"/>
            <w:r w:rsidRPr="00235113">
              <w:rPr>
                <w:rFonts w:cs="Calibri" w:eastAsia="Times New Roman" w:hAnsi="Calibri" w:ascii="Calibri"/>
                <w:color w:val="000000"/>
                <w:sz w:val="16"/>
                <w:szCs w:val="16"/>
                <w:lang w:eastAsia="hr-HR"/>
              </w:rPr>
              <w:t>čhv</w:t>
            </w:r>
            <w:proofErr w:type="spellEnd"/>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14</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vMerge w:val="restart"/>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5300</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4678/1033</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DVOR U SELU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500 m2</w:t>
            </w:r>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15</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4678/1034</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DVOR U SELU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356 m2</w:t>
            </w:r>
          </w:p>
        </w:tc>
      </w:tr>
      <w:tr w:rsidTr="007B2B9F" w:rsidR="00235113" w:rsidRPr="00235113">
        <w:trPr>
          <w:trHeight w:val="300"/>
        </w:trPr>
        <w:tc>
          <w:tcPr>
            <w:tcW w:type="dxa" w:w="64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16</w:t>
            </w:r>
          </w:p>
        </w:tc>
        <w:tc>
          <w:tcPr>
            <w:tcW w:type="dxa" w:w="1660"/>
            <w:vMerge/>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p>
        </w:tc>
        <w:tc>
          <w:tcPr>
            <w:tcW w:type="dxa" w:w="74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5693</w:t>
            </w:r>
          </w:p>
        </w:tc>
        <w:tc>
          <w:tcPr>
            <w:tcW w:type="dxa" w:w="880"/>
            <w:shd w:fill="auto" w:color="auto" w:val="clear"/>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1725/2</w:t>
            </w:r>
          </w:p>
        </w:tc>
        <w:tc>
          <w:tcPr>
            <w:tcW w:type="dxa" w:w="2460"/>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NEPLODNO U MOKROM POLJU</w:t>
            </w:r>
          </w:p>
        </w:tc>
        <w:tc>
          <w:tcPr>
            <w:tcW w:type="dxa" w:w="1220"/>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 xml:space="preserve">1499 </w:t>
            </w:r>
            <w:proofErr w:type="spellStart"/>
            <w:r w:rsidRPr="00235113">
              <w:rPr>
                <w:rFonts w:cs="Calibri" w:eastAsia="Times New Roman" w:hAnsi="Calibri" w:ascii="Calibri"/>
                <w:color w:val="000000"/>
                <w:sz w:val="16"/>
                <w:szCs w:val="16"/>
                <w:lang w:eastAsia="hr-HR"/>
              </w:rPr>
              <w:t>čhv</w:t>
            </w:r>
            <w:proofErr w:type="spellEnd"/>
          </w:p>
        </w:tc>
      </w:tr>
    </w:tbl>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Predmetne nekretnine procijenit će ovlašteni vještak građevinske struke dipl. ing. Igor </w:t>
      </w:r>
      <w:proofErr w:type="spellStart"/>
      <w:r w:rsidRPr="00235113">
        <w:rPr>
          <w:rFonts w:cs="Calibri" w:eastAsia="Times New Roman" w:hAnsi="Calibri" w:ascii="Calibri"/>
          <w:sz w:val="24"/>
          <w:szCs w:val="24"/>
          <w:lang w:eastAsia="hr-HR"/>
        </w:rPr>
        <w:t>Habalija</w:t>
      </w:r>
      <w:proofErr w:type="spellEnd"/>
      <w:r w:rsidRPr="00235113">
        <w:rPr>
          <w:rFonts w:cs="Calibri" w:eastAsia="Times New Roman" w:hAnsi="Calibri" w:ascii="Calibri"/>
          <w:sz w:val="24"/>
          <w:szCs w:val="24"/>
          <w:lang w:eastAsia="hr-HR"/>
        </w:rPr>
        <w:t xml:space="preserve"> iz tvrtke </w:t>
      </w:r>
      <w:proofErr w:type="spellStart"/>
      <w:r w:rsidRPr="00235113">
        <w:rPr>
          <w:rFonts w:cs="Calibri" w:eastAsia="Times New Roman" w:hAnsi="Calibri" w:ascii="Calibri"/>
          <w:sz w:val="24"/>
          <w:szCs w:val="24"/>
          <w:lang w:eastAsia="hr-HR"/>
        </w:rPr>
        <w:t>Habigo</w:t>
      </w:r>
      <w:proofErr w:type="spellEnd"/>
      <w:r w:rsidRPr="00235113">
        <w:rPr>
          <w:rFonts w:cs="Calibri" w:eastAsia="Times New Roman" w:hAnsi="Calibri" w:ascii="Calibri"/>
          <w:sz w:val="24"/>
          <w:szCs w:val="24"/>
          <w:lang w:eastAsia="hr-HR"/>
        </w:rPr>
        <w:t xml:space="preserve"> d.o.o. iz Bjelovara po prihvaćanju ovog izvješća, čija ponuda je od tri prikupljen bila najprihvatljivija.</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U određenim nekretninama u trenutku otvaranja stečajnog postupka zatečeni su zakupoprimci s kojima je produljen zakup u iznosima kako slijedi:</w:t>
      </w:r>
    </w:p>
    <w:p w:rsidRDefault="00235113" w:rsidP="00235113" w:rsidR="00235113" w:rsidRPr="00235113">
      <w:pPr>
        <w:spacing w:lineRule="auto" w:line="240" w:after="0"/>
        <w:rPr>
          <w:rFonts w:cs="Calibri" w:eastAsia="Times New Roman" w:hAnsi="Calibri" w:ascii="Calibri"/>
          <w:sz w:val="24"/>
          <w:szCs w:val="24"/>
          <w:lang w:eastAsia="hr-HR"/>
        </w:rPr>
      </w:pPr>
    </w:p>
    <w:tbl>
      <w:tblPr>
        <w:tblW w:type="pct" w:w="3011"/>
        <w:jc w:val="center"/>
        <w:tblLook w:val="04A0" w:noVBand="1" w:noHBand="0" w:lastColumn="0" w:firstColumn="1" w:lastRow="0" w:firstRow="1"/>
      </w:tblPr>
      <w:tblGrid>
        <w:gridCol w:w="617"/>
        <w:gridCol w:w="3170"/>
        <w:gridCol w:w="2147"/>
      </w:tblGrid>
      <w:tr w:rsidTr="007B2B9F" w:rsidR="00235113" w:rsidRPr="00235113">
        <w:trPr>
          <w:trHeight w:val="450"/>
          <w:tblHeader/>
          <w:jc w:val="center"/>
        </w:trPr>
        <w:tc>
          <w:tcPr>
            <w:tcW w:type="pct" w:w="520"/>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R. br.</w:t>
            </w:r>
          </w:p>
        </w:tc>
        <w:tc>
          <w:tcPr>
            <w:tcW w:type="pct" w:w="2671"/>
            <w:tcBorders>
              <w:top w:space="0" w:sz="4" w:color="auto" w:val="single"/>
              <w:left w:val="nil"/>
              <w:bottom w:space="0" w:sz="4" w:color="auto" w:val="single"/>
              <w:right w:space="0" w:sz="4" w:color="auto" w:val="single"/>
            </w:tcBorders>
            <w:shd w:fill="D9D9D9" w:color="auto" w:val="clear"/>
            <w:noWrap/>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Zakupoprimac</w:t>
            </w:r>
          </w:p>
        </w:tc>
        <w:tc>
          <w:tcPr>
            <w:tcW w:type="pct" w:w="1810"/>
            <w:tcBorders>
              <w:top w:space="0" w:sz="4" w:color="auto" w:val="single"/>
              <w:left w:val="nil"/>
              <w:bottom w:space="0" w:sz="4" w:color="auto" w:val="single"/>
              <w:right w:space="0" w:sz="4" w:color="auto" w:val="single"/>
            </w:tcBorders>
            <w:shd w:fill="D9D9D9" w:color="auto"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Iznos zakupnine s PDV-om</w:t>
            </w:r>
          </w:p>
        </w:tc>
      </w:tr>
      <w:tr w:rsidTr="007B2B9F" w:rsidR="00235113" w:rsidRPr="00235113">
        <w:trPr>
          <w:trHeight w:val="225"/>
          <w:jc w:val="center"/>
        </w:trPr>
        <w:tc>
          <w:tcPr>
            <w:tcW w:type="pct" w:w="520"/>
            <w:tcBorders>
              <w:top w:val="nil"/>
              <w:left w:space="0" w:sz="4" w:color="auto" w:val="single"/>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w:t>
            </w:r>
          </w:p>
        </w:tc>
        <w:tc>
          <w:tcPr>
            <w:tcW w:type="pct" w:w="2671"/>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STROJARSTVO ŠARIĆ j.d.o.o.</w:t>
            </w:r>
          </w:p>
        </w:tc>
        <w:tc>
          <w:tcPr>
            <w:tcW w:type="pct" w:w="1810"/>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12.500,00</w:t>
            </w:r>
          </w:p>
        </w:tc>
      </w:tr>
      <w:tr w:rsidTr="007B2B9F" w:rsidR="00235113" w:rsidRPr="00235113">
        <w:trPr>
          <w:trHeight w:val="225"/>
          <w:jc w:val="center"/>
        </w:trPr>
        <w:tc>
          <w:tcPr>
            <w:tcW w:type="pct" w:w="520"/>
            <w:tcBorders>
              <w:top w:val="nil"/>
              <w:left w:space="0" w:sz="4" w:color="auto" w:val="single"/>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2.</w:t>
            </w:r>
          </w:p>
        </w:tc>
        <w:tc>
          <w:tcPr>
            <w:tcW w:type="pct" w:w="2671"/>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STRIDON-PROMET d.o.o.</w:t>
            </w:r>
          </w:p>
        </w:tc>
        <w:tc>
          <w:tcPr>
            <w:tcW w:type="pct" w:w="1810"/>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8.125,00</w:t>
            </w:r>
          </w:p>
        </w:tc>
      </w:tr>
      <w:tr w:rsidTr="007B2B9F" w:rsidR="00235113" w:rsidRPr="00235113">
        <w:trPr>
          <w:trHeight w:val="225"/>
          <w:jc w:val="center"/>
        </w:trPr>
        <w:tc>
          <w:tcPr>
            <w:tcW w:type="pct" w:w="520"/>
            <w:tcBorders>
              <w:top w:val="nil"/>
              <w:left w:space="0" w:sz="4" w:color="auto" w:val="single"/>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center"/>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3.</w:t>
            </w:r>
          </w:p>
        </w:tc>
        <w:tc>
          <w:tcPr>
            <w:tcW w:type="pct" w:w="2671"/>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GULIVER LAND d.o.o.</w:t>
            </w:r>
          </w:p>
        </w:tc>
        <w:tc>
          <w:tcPr>
            <w:tcW w:type="pct" w:w="1810"/>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right"/>
              <w:rPr>
                <w:rFonts w:cs="Calibri" w:eastAsia="Times New Roman" w:hAnsi="Calibri" w:ascii="Calibri"/>
                <w:color w:val="000000"/>
                <w:sz w:val="16"/>
                <w:szCs w:val="16"/>
                <w:lang w:eastAsia="hr-HR"/>
              </w:rPr>
            </w:pPr>
            <w:r w:rsidRPr="00235113">
              <w:rPr>
                <w:rFonts w:cs="Calibri" w:eastAsia="Times New Roman" w:hAnsi="Calibri" w:ascii="Calibri"/>
                <w:color w:val="000000"/>
                <w:sz w:val="16"/>
                <w:szCs w:val="16"/>
                <w:lang w:eastAsia="hr-HR"/>
              </w:rPr>
              <w:t>2.500,00</w:t>
            </w:r>
          </w:p>
        </w:tc>
      </w:tr>
      <w:tr w:rsidTr="007B2B9F" w:rsidR="00235113" w:rsidRPr="00235113">
        <w:trPr>
          <w:trHeight w:val="225"/>
          <w:jc w:val="center"/>
        </w:trPr>
        <w:tc>
          <w:tcPr>
            <w:tcW w:type="pct" w:w="520"/>
            <w:tcBorders>
              <w:top w:val="nil"/>
              <w:left w:space="0" w:sz="4" w:color="auto" w:val="single"/>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both"/>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 </w:t>
            </w:r>
          </w:p>
        </w:tc>
        <w:tc>
          <w:tcPr>
            <w:tcW w:type="pct" w:w="2671"/>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both"/>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t>UKUPNO ZAKUPNINE:</w:t>
            </w:r>
          </w:p>
        </w:tc>
        <w:tc>
          <w:tcPr>
            <w:tcW w:type="pct" w:w="1810"/>
            <w:tcBorders>
              <w:top w:val="nil"/>
              <w:left w:val="nil"/>
              <w:bottom w:space="0" w:sz="4" w:color="auto" w:val="single"/>
              <w:right w:space="0" w:sz="4" w:color="auto" w:val="single"/>
            </w:tcBorders>
            <w:shd w:fill="auto" w:color="auto" w:val="clear"/>
            <w:noWrap/>
            <w:vAlign w:val="center"/>
            <w:hideMark/>
          </w:tcPr>
          <w:p w:rsidRDefault="00235113" w:rsidP="00235113" w:rsidR="00235113" w:rsidRPr="00235113">
            <w:pPr>
              <w:spacing w:lineRule="auto" w:line="240" w:after="0"/>
              <w:jc w:val="right"/>
              <w:rPr>
                <w:rFonts w:cs="Calibri" w:eastAsia="Times New Roman" w:hAnsi="Calibri" w:ascii="Calibri"/>
                <w:b/>
                <w:bCs/>
                <w:color w:val="000000"/>
                <w:sz w:val="16"/>
                <w:szCs w:val="16"/>
                <w:lang w:eastAsia="hr-HR"/>
              </w:rPr>
            </w:pPr>
            <w:r w:rsidRPr="00235113">
              <w:rPr>
                <w:rFonts w:cs="Calibri" w:eastAsia="Times New Roman" w:hAnsi="Calibri" w:ascii="Calibri"/>
                <w:b/>
                <w:bCs/>
                <w:color w:val="000000"/>
                <w:sz w:val="16"/>
                <w:szCs w:val="16"/>
                <w:lang w:eastAsia="hr-HR"/>
              </w:rPr>
              <w:fldChar w:fldCharType="begin"/>
            </w:r>
            <w:r w:rsidRPr="00235113">
              <w:rPr>
                <w:rFonts w:cs="Calibri" w:eastAsia="Times New Roman" w:hAnsi="Calibri" w:ascii="Calibri"/>
                <w:b/>
                <w:bCs/>
                <w:color w:val="000000"/>
                <w:sz w:val="16"/>
                <w:szCs w:val="16"/>
                <w:lang w:eastAsia="hr-HR"/>
              </w:rPr>
              <w:instrText xml:space="preserve"> =SUM(ABOVE) \# "#.##0,00" </w:instrText>
            </w:r>
            <w:r w:rsidRPr="00235113">
              <w:rPr>
                <w:rFonts w:cs="Calibri" w:eastAsia="Times New Roman" w:hAnsi="Calibri" w:ascii="Calibri"/>
                <w:b/>
                <w:bCs/>
                <w:color w:val="000000"/>
                <w:sz w:val="16"/>
                <w:szCs w:val="16"/>
                <w:lang w:eastAsia="hr-HR"/>
              </w:rPr>
              <w:fldChar w:fldCharType="separate"/>
            </w:r>
            <w:r w:rsidRPr="00235113">
              <w:rPr>
                <w:rFonts w:cs="Calibri" w:eastAsia="Times New Roman" w:hAnsi="Calibri" w:ascii="Calibri"/>
                <w:b/>
                <w:bCs/>
                <w:noProof/>
                <w:color w:val="000000"/>
                <w:sz w:val="16"/>
                <w:szCs w:val="16"/>
                <w:lang w:eastAsia="hr-HR"/>
              </w:rPr>
              <w:t>23.125,00</w:t>
            </w:r>
            <w:r w:rsidRPr="00235113">
              <w:rPr>
                <w:rFonts w:cs="Calibri" w:eastAsia="Times New Roman" w:hAnsi="Calibri" w:ascii="Calibri"/>
                <w:b/>
                <w:bCs/>
                <w:color w:val="000000"/>
                <w:sz w:val="16"/>
                <w:szCs w:val="16"/>
                <w:lang w:eastAsia="hr-HR"/>
              </w:rPr>
              <w:fldChar w:fldCharType="end"/>
            </w:r>
          </w:p>
        </w:tc>
      </w:tr>
    </w:tbl>
    <w:p w:rsidRDefault="00235113" w:rsidP="00235113" w:rsidR="00235113" w:rsidRPr="00235113">
      <w:pPr>
        <w:spacing w:lineRule="auto" w:line="240" w:after="0"/>
        <w:jc w:val="both"/>
        <w:rPr>
          <w:rFonts w:cs="Calibri" w:eastAsia="Times New Roman" w:hAnsi="Calibri" w:ascii="Calibri"/>
          <w:b/>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3. 2. POKRETNINE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Nakon otvaranja stečajnog postupka obavljen je popis pokretnina koje se nalaze u vlasništvu stečajnog dužnika. Popis je obavio ovlašteni sudski vještak Krešimir </w:t>
      </w:r>
      <w:proofErr w:type="spellStart"/>
      <w:r w:rsidRPr="00235113">
        <w:rPr>
          <w:rFonts w:cs="Calibri" w:eastAsia="Times New Roman" w:hAnsi="Calibri" w:ascii="Calibri"/>
          <w:sz w:val="24"/>
          <w:szCs w:val="24"/>
          <w:lang w:eastAsia="hr-HR"/>
        </w:rPr>
        <w:t>Antulov</w:t>
      </w:r>
      <w:proofErr w:type="spellEnd"/>
      <w:r w:rsidRPr="00235113">
        <w:rPr>
          <w:rFonts w:cs="Calibri" w:eastAsia="Times New Roman" w:hAnsi="Calibri" w:ascii="Calibri"/>
          <w:sz w:val="24"/>
          <w:szCs w:val="24"/>
          <w:lang w:eastAsia="hr-HR"/>
        </w:rPr>
        <w:t>, ing. strojarstva, Franje Kuhača 8, 43000 Bjelovar. Navedeni vještak po prihvaćanju ovog izvješća izvršit će procjenu zatečenih pokretnina s obzirom da je njegova ponuda bila najpovoljnija u odnosu na ostale pristigle ponude. Popis pokretnina sastavni je dio ovog izvješća u prilogu 1.</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3. 3. POTRAŽIVANJA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Dužnik na dan 01.02.2018. godine u poslovnim knjigama ima iskazana potraživanja prema kupcima u iznosu 130.228,59 kn.</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3. 4. ZALIHE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Dužnik na dan 01.02.2018. godine u poslovnim knjigama nema iskazane zalihe.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4. STANJE STEČAJNE MASE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Na temelju inventure, knjigovodstvene i poslovne dokumentacije dužnika te prijavljenih tražbina stečajnih vjerovnika sastavio sam sljedeće tablice: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numPr>
          <w:ilvl w:val="0"/>
          <w:numId w:val="1"/>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Popis predmeta stečajne mase (članak 221. Stečajnog zakona) (Prilog 1.)</w:t>
      </w:r>
    </w:p>
    <w:p w:rsidRDefault="00235113" w:rsidP="00235113" w:rsidR="00235113" w:rsidRPr="00235113">
      <w:pPr>
        <w:numPr>
          <w:ilvl w:val="0"/>
          <w:numId w:val="1"/>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Pregled imovine i obveza (članak 223. Stečajnog zakona).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PREGLED IMOVINE I OBVEZA (članak 223. Stečajnog zakona)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Što se tiče pregleda imovine i obveza za izvješće je uzeto knjigovodstveno stanje na dan 31.01.2018., odnosno na dan koji prethodi danu otvaranja stečajnog postupka nad dužnikom. Stvarna procjena imovine dužnika (nekretnina i pokretnina) obavit će se kako je navedeno prethodno u izvješću. Obveze dužnika iskazane su temeljem pristiglih tražbina vjerovnika I. višeg i II. višeg isplatnog reda uključivo s </w:t>
      </w:r>
      <w:proofErr w:type="spellStart"/>
      <w:r w:rsidRPr="00235113">
        <w:rPr>
          <w:rFonts w:cs="Calibri" w:eastAsia="Times New Roman" w:hAnsi="Calibri" w:ascii="Calibri"/>
          <w:sz w:val="24"/>
          <w:szCs w:val="24"/>
          <w:lang w:eastAsia="hr-HR"/>
        </w:rPr>
        <w:t>razlučnim</w:t>
      </w:r>
      <w:proofErr w:type="spellEnd"/>
      <w:r w:rsidRPr="00235113">
        <w:rPr>
          <w:rFonts w:cs="Calibri" w:eastAsia="Times New Roman" w:hAnsi="Calibri" w:ascii="Calibri"/>
          <w:sz w:val="24"/>
          <w:szCs w:val="24"/>
          <w:lang w:eastAsia="hr-HR"/>
        </w:rPr>
        <w:t xml:space="preserve"> vjerovnicima. </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Tablicu pregleda imovine i obveza (čl. 223. SZ-a) dajem kako slijedi:</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i/>
          <w:sz w:val="24"/>
          <w:szCs w:val="24"/>
          <w:u w:val="single"/>
          <w:lang w:eastAsia="hr-HR"/>
        </w:rPr>
      </w:pPr>
      <w:r w:rsidRPr="00235113">
        <w:rPr>
          <w:rFonts w:cs="Calibri" w:eastAsia="Times New Roman" w:hAnsi="Calibri" w:ascii="Calibri"/>
          <w:b/>
          <w:i/>
          <w:sz w:val="24"/>
          <w:szCs w:val="24"/>
          <w:u w:val="single"/>
          <w:lang w:eastAsia="hr-HR"/>
        </w:rPr>
        <w:t>Imovina dužnika</w:t>
      </w:r>
    </w:p>
    <w:p w:rsidRDefault="00235113" w:rsidP="00235113" w:rsidR="00235113" w:rsidRPr="00235113">
      <w:pPr>
        <w:spacing w:lineRule="auto" w:line="240" w:after="0"/>
        <w:rPr>
          <w:rFonts w:cs="Calibri" w:eastAsia="Times New Roman" w:hAnsi="Calibri" w:ascii="Calibri"/>
          <w:sz w:val="24"/>
          <w:szCs w:val="24"/>
          <w:lang w:eastAsia="hr-HR"/>
        </w:rPr>
      </w:pPr>
    </w:p>
    <w:tbl>
      <w:tblPr>
        <w:tblW w:type="dxa" w:w="8620"/>
        <w:tblInd w:type="dxa" w:w="108"/>
        <w:tblLook w:val="04A0" w:noVBand="1" w:noHBand="0" w:lastColumn="0" w:firstColumn="1" w:lastRow="0" w:firstRow="1"/>
      </w:tblPr>
      <w:tblGrid>
        <w:gridCol w:w="3340"/>
        <w:gridCol w:w="2900"/>
        <w:gridCol w:w="2380"/>
      </w:tblGrid>
      <w:tr w:rsidTr="007B2B9F" w:rsidR="00235113" w:rsidRPr="00235113">
        <w:trPr>
          <w:trHeight w:val="315"/>
        </w:trPr>
        <w:tc>
          <w:tcPr>
            <w:tcW w:type="dxa" w:w="3340"/>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235113" w:rsidP="00235113" w:rsidR="00235113" w:rsidRPr="00235113">
            <w:pPr>
              <w:spacing w:lineRule="auto" w:line="240" w:after="0"/>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t>Naziv stavke</w:t>
            </w:r>
          </w:p>
        </w:tc>
        <w:tc>
          <w:tcPr>
            <w:tcW w:type="dxa" w:w="2900"/>
            <w:tcBorders>
              <w:top w:space="0" w:sz="8" w:color="auto" w:val="single"/>
              <w:left w:val="nil"/>
              <w:bottom w:space="0" w:sz="8" w:color="auto" w:val="single"/>
              <w:right w:space="0" w:sz="8" w:color="auto" w:val="single"/>
            </w:tcBorders>
            <w:shd w:fill="D9D9D9" w:color="000000" w:val="clear"/>
            <w:vAlign w:val="center"/>
            <w:hideMark/>
          </w:tcPr>
          <w:p w:rsidRDefault="00235113" w:rsidP="00235113" w:rsidR="00235113" w:rsidRPr="00235113">
            <w:pPr>
              <w:spacing w:lineRule="auto" w:line="240" w:after="0"/>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t>Osnova</w:t>
            </w:r>
          </w:p>
        </w:tc>
        <w:tc>
          <w:tcPr>
            <w:tcW w:type="dxa" w:w="2380"/>
            <w:tcBorders>
              <w:top w:space="0" w:sz="8" w:color="auto" w:val="single"/>
              <w:left w:val="nil"/>
              <w:bottom w:space="0" w:sz="8" w:color="auto" w:val="single"/>
              <w:right w:space="0" w:sz="8" w:color="auto" w:val="single"/>
            </w:tcBorders>
            <w:shd w:fill="D9D9D9" w:color="000000"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t>Iznos (kn)</w:t>
            </w:r>
          </w:p>
        </w:tc>
      </w:tr>
      <w:tr w:rsidTr="007B2B9F" w:rsidR="00235113" w:rsidRPr="00235113">
        <w:trPr>
          <w:trHeight w:val="6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Građevine i zemljišta</w:t>
            </w:r>
          </w:p>
        </w:tc>
        <w:tc>
          <w:tcPr>
            <w:tcW w:type="dxa" w:w="290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Bruto bilanca na dan 31.01.2018.</w:t>
            </w:r>
          </w:p>
        </w:tc>
        <w:tc>
          <w:tcPr>
            <w:tcW w:type="dxa" w:w="238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lang w:eastAsia="hr-HR"/>
              </w:rPr>
            </w:pPr>
            <w:r w:rsidRPr="00235113">
              <w:rPr>
                <w:rFonts w:cs="Calibri" w:eastAsia="Times New Roman" w:hAnsi="Calibri" w:ascii="Calibri"/>
                <w:color w:val="000000"/>
                <w:lang w:eastAsia="hr-HR"/>
              </w:rPr>
              <w:t>4.713.982,81</w:t>
            </w:r>
          </w:p>
        </w:tc>
      </w:tr>
      <w:tr w:rsidTr="007B2B9F" w:rsidR="00235113" w:rsidRPr="00235113">
        <w:trPr>
          <w:trHeight w:val="6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Pokretnine</w:t>
            </w:r>
          </w:p>
        </w:tc>
        <w:tc>
          <w:tcPr>
            <w:tcW w:type="dxa" w:w="290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Bruto bilanca na dan 31.01.2018.</w:t>
            </w:r>
          </w:p>
        </w:tc>
        <w:tc>
          <w:tcPr>
            <w:tcW w:type="dxa" w:w="238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lang w:eastAsia="hr-HR"/>
              </w:rPr>
            </w:pPr>
            <w:r w:rsidRPr="00235113">
              <w:rPr>
                <w:rFonts w:cs="Calibri" w:eastAsia="Times New Roman" w:hAnsi="Calibri" w:ascii="Calibri"/>
                <w:color w:val="000000"/>
                <w:lang w:eastAsia="hr-HR"/>
              </w:rPr>
              <w:t>6.718.062,60</w:t>
            </w:r>
          </w:p>
        </w:tc>
      </w:tr>
      <w:tr w:rsidTr="007B2B9F" w:rsidR="00235113" w:rsidRPr="00235113">
        <w:trPr>
          <w:trHeight w:val="9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Potraživanja od kupaca (umanjena za sporna i sumnjiva potraživanja)</w:t>
            </w:r>
          </w:p>
        </w:tc>
        <w:tc>
          <w:tcPr>
            <w:tcW w:type="dxa" w:w="290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Bruto bilanca na dan 31.01.2018.</w:t>
            </w:r>
          </w:p>
        </w:tc>
        <w:tc>
          <w:tcPr>
            <w:tcW w:type="dxa" w:w="238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sz w:val="24"/>
                <w:szCs w:val="24"/>
                <w:lang w:eastAsia="hr-HR"/>
              </w:rPr>
            </w:pPr>
            <w:r w:rsidRPr="00235113">
              <w:rPr>
                <w:rFonts w:cs="Calibri" w:eastAsia="Times New Roman" w:hAnsi="Calibri" w:ascii="Calibri"/>
                <w:color w:val="000000"/>
                <w:sz w:val="24"/>
                <w:szCs w:val="24"/>
                <w:lang w:eastAsia="hr-HR"/>
              </w:rPr>
              <w:t>130.228,59</w:t>
            </w:r>
          </w:p>
        </w:tc>
      </w:tr>
      <w:tr w:rsidTr="007B2B9F" w:rsidR="00235113" w:rsidRPr="00235113">
        <w:trPr>
          <w:trHeight w:val="315"/>
        </w:trPr>
        <w:tc>
          <w:tcPr>
            <w:tcW w:type="dxa" w:w="3340"/>
            <w:tcBorders>
              <w:top w:val="nil"/>
              <w:left w:val="nil"/>
              <w:bottom w:val="nil"/>
              <w:right w:val="nil"/>
            </w:tcBorders>
            <w:shd w:fill="auto" w:color="auto" w:val="clear"/>
            <w:vAlign w:val="bottom"/>
            <w:hideMark/>
          </w:tcPr>
          <w:p w:rsidRDefault="00235113" w:rsidP="00235113" w:rsidR="00235113" w:rsidRPr="00235113">
            <w:pPr>
              <w:spacing w:lineRule="auto" w:line="240" w:after="0"/>
              <w:jc w:val="right"/>
              <w:rPr>
                <w:rFonts w:cs="Calibri" w:eastAsia="Times New Roman" w:hAnsi="Calibri" w:ascii="Calibri"/>
                <w:color w:val="000000"/>
                <w:sz w:val="24"/>
                <w:szCs w:val="24"/>
                <w:lang w:eastAsia="hr-HR"/>
              </w:rPr>
            </w:pPr>
          </w:p>
        </w:tc>
        <w:tc>
          <w:tcPr>
            <w:tcW w:type="dxa" w:w="2900"/>
            <w:tcBorders>
              <w:top w:val="nil"/>
              <w:left w:val="nil"/>
              <w:bottom w:val="nil"/>
              <w:right w:val="nil"/>
            </w:tcBorders>
            <w:shd w:fill="auto" w:color="auto" w:val="clear"/>
            <w:vAlign w:val="bottom"/>
            <w:hideMark/>
          </w:tcPr>
          <w:p w:rsidRDefault="00235113" w:rsidP="00235113" w:rsidR="00235113" w:rsidRPr="00235113">
            <w:pPr>
              <w:spacing w:lineRule="auto" w:line="240" w:after="0"/>
              <w:rPr>
                <w:rFonts w:cs="Times New Roman" w:eastAsia="Times New Roman" w:hAnsi="Times New Roman" w:ascii="Times New Roman"/>
                <w:sz w:val="20"/>
                <w:szCs w:val="20"/>
                <w:lang w:eastAsia="hr-HR"/>
              </w:rPr>
            </w:pPr>
          </w:p>
        </w:tc>
        <w:tc>
          <w:tcPr>
            <w:tcW w:type="dxa" w:w="2380"/>
            <w:tcBorders>
              <w:top w:val="nil"/>
              <w:left w:space="0" w:sz="8" w:color="auto" w:val="single"/>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t>11.562.274,00</w:t>
            </w:r>
          </w:p>
        </w:tc>
      </w:tr>
    </w:tbl>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i/>
          <w:sz w:val="24"/>
          <w:szCs w:val="24"/>
          <w:u w:val="single"/>
          <w:lang w:eastAsia="hr-HR"/>
        </w:rPr>
      </w:pPr>
      <w:r w:rsidRPr="00235113">
        <w:rPr>
          <w:rFonts w:cs="Calibri" w:eastAsia="Times New Roman" w:hAnsi="Calibri" w:ascii="Calibri"/>
          <w:b/>
          <w:i/>
          <w:sz w:val="24"/>
          <w:szCs w:val="24"/>
          <w:u w:val="single"/>
          <w:lang w:eastAsia="hr-HR"/>
        </w:rPr>
        <w:t>Obveze dužnika</w:t>
      </w:r>
    </w:p>
    <w:p w:rsidRDefault="00235113" w:rsidP="00235113" w:rsidR="00235113" w:rsidRPr="00235113">
      <w:pPr>
        <w:spacing w:lineRule="auto" w:line="240" w:after="0"/>
        <w:rPr>
          <w:rFonts w:cs="Calibri" w:eastAsia="Times New Roman" w:hAnsi="Calibri" w:ascii="Calibri"/>
          <w:sz w:val="24"/>
          <w:szCs w:val="24"/>
          <w:lang w:eastAsia="hr-HR"/>
        </w:rPr>
      </w:pPr>
    </w:p>
    <w:tbl>
      <w:tblPr>
        <w:tblW w:type="dxa" w:w="8620"/>
        <w:tblInd w:type="dxa" w:w="108"/>
        <w:tblLook w:val="04A0" w:noVBand="1" w:noHBand="0" w:lastColumn="0" w:firstColumn="1" w:lastRow="0" w:firstRow="1"/>
      </w:tblPr>
      <w:tblGrid>
        <w:gridCol w:w="3340"/>
        <w:gridCol w:w="2900"/>
        <w:gridCol w:w="2380"/>
      </w:tblGrid>
      <w:tr w:rsidTr="007B2B9F" w:rsidR="00235113" w:rsidRPr="00235113">
        <w:trPr>
          <w:trHeight w:val="315"/>
        </w:trPr>
        <w:tc>
          <w:tcPr>
            <w:tcW w:type="dxa" w:w="3340"/>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235113" w:rsidP="00235113" w:rsidR="00235113" w:rsidRPr="00235113">
            <w:pPr>
              <w:spacing w:lineRule="auto" w:line="240" w:after="0"/>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t>Naziv stavke</w:t>
            </w:r>
          </w:p>
        </w:tc>
        <w:tc>
          <w:tcPr>
            <w:tcW w:type="dxa" w:w="2900"/>
            <w:tcBorders>
              <w:top w:space="0" w:sz="8" w:color="auto" w:val="single"/>
              <w:left w:val="nil"/>
              <w:bottom w:space="0" w:sz="8" w:color="auto" w:val="single"/>
              <w:right w:space="0" w:sz="8" w:color="auto" w:val="single"/>
            </w:tcBorders>
            <w:shd w:fill="D9D9D9" w:color="000000" w:val="clear"/>
            <w:vAlign w:val="center"/>
            <w:hideMark/>
          </w:tcPr>
          <w:p w:rsidRDefault="00235113" w:rsidP="00235113" w:rsidR="00235113" w:rsidRPr="00235113">
            <w:pPr>
              <w:spacing w:lineRule="auto" w:line="240" w:after="0"/>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t>Osnova</w:t>
            </w:r>
          </w:p>
        </w:tc>
        <w:tc>
          <w:tcPr>
            <w:tcW w:type="dxa" w:w="2380"/>
            <w:tcBorders>
              <w:top w:space="0" w:sz="8" w:color="auto" w:val="single"/>
              <w:left w:val="nil"/>
              <w:bottom w:space="0" w:sz="8" w:color="auto" w:val="single"/>
              <w:right w:space="0" w:sz="8" w:color="auto" w:val="single"/>
            </w:tcBorders>
            <w:shd w:fill="D9D9D9" w:color="000000" w:val="clear"/>
            <w:vAlign w:val="center"/>
            <w:hideMark/>
          </w:tcPr>
          <w:p w:rsidRDefault="00235113" w:rsidP="00235113" w:rsidR="00235113" w:rsidRPr="00235113">
            <w:pPr>
              <w:spacing w:lineRule="auto" w:line="240" w:after="0"/>
              <w:jc w:val="center"/>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t>Iznos (kn)</w:t>
            </w:r>
          </w:p>
        </w:tc>
      </w:tr>
      <w:tr w:rsidTr="007B2B9F" w:rsidR="00235113" w:rsidRPr="00235113">
        <w:trPr>
          <w:trHeight w:val="3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Tražbine I. viši isplatni red</w:t>
            </w:r>
          </w:p>
        </w:tc>
        <w:tc>
          <w:tcPr>
            <w:tcW w:type="dxa" w:w="290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Prijava tražbina</w:t>
            </w:r>
          </w:p>
        </w:tc>
        <w:tc>
          <w:tcPr>
            <w:tcW w:type="dxa" w:w="238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lang w:eastAsia="hr-HR"/>
              </w:rPr>
            </w:pPr>
            <w:r w:rsidRPr="00235113">
              <w:rPr>
                <w:rFonts w:cs="Calibri" w:eastAsia="Times New Roman" w:hAnsi="Calibri" w:ascii="Calibri"/>
                <w:color w:val="000000"/>
                <w:lang w:eastAsia="hr-HR"/>
              </w:rPr>
              <w:t>349.867,94</w:t>
            </w:r>
          </w:p>
        </w:tc>
      </w:tr>
      <w:tr w:rsidTr="007B2B9F" w:rsidR="00235113" w:rsidRPr="00235113">
        <w:trPr>
          <w:trHeight w:val="6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 xml:space="preserve">Tražbine II. viši isplatni red (uključivo i </w:t>
            </w:r>
            <w:proofErr w:type="spellStart"/>
            <w:r w:rsidRPr="00235113">
              <w:rPr>
                <w:rFonts w:cs="Calibri" w:eastAsia="Times New Roman" w:hAnsi="Calibri" w:ascii="Calibri"/>
                <w:color w:val="000000"/>
                <w:lang w:eastAsia="hr-HR"/>
              </w:rPr>
              <w:t>razlučni</w:t>
            </w:r>
            <w:proofErr w:type="spellEnd"/>
            <w:r w:rsidRPr="00235113">
              <w:rPr>
                <w:rFonts w:cs="Calibri" w:eastAsia="Times New Roman" w:hAnsi="Calibri" w:ascii="Calibri"/>
                <w:color w:val="000000"/>
                <w:lang w:eastAsia="hr-HR"/>
              </w:rPr>
              <w:t xml:space="preserve"> vjerovnici)</w:t>
            </w:r>
          </w:p>
        </w:tc>
        <w:tc>
          <w:tcPr>
            <w:tcW w:type="dxa" w:w="290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rPr>
                <w:rFonts w:cs="Calibri" w:eastAsia="Times New Roman" w:hAnsi="Calibri" w:ascii="Calibri"/>
                <w:color w:val="000000"/>
                <w:lang w:eastAsia="hr-HR"/>
              </w:rPr>
            </w:pPr>
            <w:r w:rsidRPr="00235113">
              <w:rPr>
                <w:rFonts w:cs="Calibri" w:eastAsia="Times New Roman" w:hAnsi="Calibri" w:ascii="Calibri"/>
                <w:color w:val="000000"/>
                <w:lang w:eastAsia="hr-HR"/>
              </w:rPr>
              <w:t>Prijava tražbina</w:t>
            </w:r>
          </w:p>
        </w:tc>
        <w:tc>
          <w:tcPr>
            <w:tcW w:type="dxa" w:w="2380"/>
            <w:tcBorders>
              <w:top w:val="nil"/>
              <w:left w:val="nil"/>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color w:val="000000"/>
                <w:lang w:eastAsia="hr-HR"/>
              </w:rPr>
            </w:pPr>
            <w:r w:rsidRPr="00235113">
              <w:rPr>
                <w:rFonts w:cs="Calibri" w:eastAsia="Times New Roman" w:hAnsi="Calibri" w:ascii="Calibri"/>
                <w:color w:val="000000"/>
                <w:lang w:eastAsia="hr-HR"/>
              </w:rPr>
              <w:t>16.133.095,19</w:t>
            </w:r>
          </w:p>
        </w:tc>
      </w:tr>
      <w:tr w:rsidTr="007B2B9F" w:rsidR="00235113" w:rsidRPr="00235113">
        <w:trPr>
          <w:trHeight w:val="315"/>
        </w:trPr>
        <w:tc>
          <w:tcPr>
            <w:tcW w:type="dxa" w:w="3340"/>
            <w:tcBorders>
              <w:top w:val="nil"/>
              <w:left w:val="nil"/>
              <w:bottom w:val="nil"/>
              <w:right w:val="nil"/>
            </w:tcBorders>
            <w:shd w:fill="auto" w:color="auto" w:val="clear"/>
            <w:vAlign w:val="bottom"/>
            <w:hideMark/>
          </w:tcPr>
          <w:p w:rsidRDefault="00235113" w:rsidP="00235113" w:rsidR="00235113" w:rsidRPr="00235113">
            <w:pPr>
              <w:spacing w:lineRule="auto" w:line="240" w:after="0"/>
              <w:jc w:val="right"/>
              <w:rPr>
                <w:rFonts w:cs="Calibri" w:eastAsia="Times New Roman" w:hAnsi="Calibri" w:ascii="Calibri"/>
                <w:color w:val="000000"/>
                <w:lang w:eastAsia="hr-HR"/>
              </w:rPr>
            </w:pPr>
          </w:p>
        </w:tc>
        <w:tc>
          <w:tcPr>
            <w:tcW w:type="dxa" w:w="2900"/>
            <w:tcBorders>
              <w:top w:val="nil"/>
              <w:left w:val="nil"/>
              <w:bottom w:val="nil"/>
              <w:right w:val="nil"/>
            </w:tcBorders>
            <w:shd w:fill="auto" w:color="auto" w:val="clear"/>
            <w:vAlign w:val="bottom"/>
            <w:hideMark/>
          </w:tcPr>
          <w:p w:rsidRDefault="00235113" w:rsidP="00235113" w:rsidR="00235113" w:rsidRPr="00235113">
            <w:pPr>
              <w:spacing w:lineRule="auto" w:line="240" w:after="0"/>
              <w:rPr>
                <w:rFonts w:cs="Times New Roman" w:eastAsia="Times New Roman" w:hAnsi="Times New Roman" w:ascii="Times New Roman"/>
                <w:sz w:val="20"/>
                <w:szCs w:val="20"/>
                <w:lang w:eastAsia="hr-HR"/>
              </w:rPr>
            </w:pPr>
          </w:p>
        </w:tc>
        <w:tc>
          <w:tcPr>
            <w:tcW w:type="dxa" w:w="2380"/>
            <w:tcBorders>
              <w:top w:val="nil"/>
              <w:left w:space="0" w:sz="8" w:color="auto" w:val="single"/>
              <w:bottom w:space="0" w:sz="8" w:color="auto" w:val="single"/>
              <w:right w:space="0" w:sz="8" w:color="auto" w:val="single"/>
            </w:tcBorders>
            <w:shd w:fill="auto" w:color="auto" w:val="clear"/>
            <w:vAlign w:val="center"/>
            <w:hideMark/>
          </w:tcPr>
          <w:p w:rsidRDefault="00235113" w:rsidP="00235113" w:rsidR="00235113" w:rsidRPr="00235113">
            <w:pPr>
              <w:spacing w:lineRule="auto" w:line="240" w:after="0"/>
              <w:jc w:val="right"/>
              <w:rPr>
                <w:rFonts w:cs="Calibri" w:eastAsia="Times New Roman" w:hAnsi="Calibri" w:ascii="Calibri"/>
                <w:b/>
                <w:bCs/>
                <w:color w:val="000000"/>
                <w:lang w:eastAsia="hr-HR"/>
              </w:rPr>
            </w:pPr>
            <w:r w:rsidRPr="00235113">
              <w:rPr>
                <w:rFonts w:cs="Calibri" w:eastAsia="Times New Roman" w:hAnsi="Calibri" w:ascii="Calibri"/>
                <w:b/>
                <w:bCs/>
                <w:color w:val="000000"/>
                <w:lang w:eastAsia="hr-HR"/>
              </w:rPr>
              <w:fldChar w:fldCharType="begin"/>
            </w:r>
            <w:r w:rsidRPr="00235113">
              <w:rPr>
                <w:rFonts w:cs="Calibri" w:eastAsia="Times New Roman" w:hAnsi="Calibri" w:ascii="Calibri"/>
                <w:b/>
                <w:bCs/>
                <w:color w:val="000000"/>
                <w:lang w:eastAsia="hr-HR"/>
              </w:rPr>
              <w:instrText xml:space="preserve"> =SUM(ABOVE) \# "#.##0,00" </w:instrText>
            </w:r>
            <w:r w:rsidRPr="00235113">
              <w:rPr>
                <w:rFonts w:cs="Calibri" w:eastAsia="Times New Roman" w:hAnsi="Calibri" w:ascii="Calibri"/>
                <w:b/>
                <w:bCs/>
                <w:color w:val="000000"/>
                <w:lang w:eastAsia="hr-HR"/>
              </w:rPr>
              <w:fldChar w:fldCharType="separate"/>
            </w:r>
            <w:r w:rsidRPr="00235113">
              <w:rPr>
                <w:rFonts w:cs="Calibri" w:eastAsia="Times New Roman" w:hAnsi="Calibri" w:ascii="Calibri"/>
                <w:b/>
                <w:bCs/>
                <w:noProof/>
                <w:color w:val="000000"/>
                <w:lang w:eastAsia="hr-HR"/>
              </w:rPr>
              <w:t>16.482.963,13</w:t>
            </w:r>
            <w:r w:rsidRPr="00235113">
              <w:rPr>
                <w:rFonts w:cs="Calibri" w:eastAsia="Times New Roman" w:hAnsi="Calibri" w:ascii="Calibri"/>
                <w:b/>
                <w:bCs/>
                <w:color w:val="000000"/>
                <w:lang w:eastAsia="hr-HR"/>
              </w:rPr>
              <w:fldChar w:fldCharType="end"/>
            </w:r>
          </w:p>
        </w:tc>
      </w:tr>
    </w:tbl>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5. PREGLED PREDVIDIVIH TROŠKOVA STEČAJNOG POSTUPKA</w:t>
      </w:r>
    </w:p>
    <w:p w:rsidRDefault="00235113" w:rsidP="00235113" w:rsidR="00235113" w:rsidRPr="00235113">
      <w:pPr>
        <w:spacing w:lineRule="auto" w:line="240" w:after="0"/>
        <w:rPr>
          <w:rFonts w:cs="Calibri" w:eastAsia="Times New Roman" w:hAnsi="Calibri" w:ascii="Calibri"/>
          <w:sz w:val="24"/>
          <w:szCs w:val="24"/>
          <w:lang w:eastAsia="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68"/>
        <w:gridCol w:w="4959"/>
        <w:gridCol w:w="2264"/>
        <w:gridCol w:w="1663"/>
      </w:tblGrid>
      <w:tr w:rsidTr="007B2B9F" w:rsidR="00235113" w:rsidRPr="00235113">
        <w:trPr>
          <w:tblHeader/>
        </w:trPr>
        <w:tc>
          <w:tcPr>
            <w:tcW w:type="pct" w:w="491"/>
            <w:shd w:fill="D9D9D9" w:color="auto" w:val="clear"/>
            <w:vAlign w:val="center"/>
          </w:tcPr>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Red.br.</w:t>
            </w:r>
          </w:p>
        </w:tc>
        <w:tc>
          <w:tcPr>
            <w:tcW w:type="pct" w:w="2516"/>
            <w:shd w:fill="D9D9D9" w:color="auto" w:val="clear"/>
            <w:vAlign w:val="center"/>
          </w:tcPr>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PREDVIDIVI TROŠKOVI STEČAJNOG POSTUPKA</w:t>
            </w:r>
          </w:p>
        </w:tc>
        <w:tc>
          <w:tcPr>
            <w:tcW w:type="pct" w:w="1149"/>
            <w:shd w:fill="D9D9D9" w:color="auto" w:val="clear"/>
            <w:vAlign w:val="center"/>
          </w:tcPr>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OSNOVA</w:t>
            </w:r>
          </w:p>
        </w:tc>
        <w:tc>
          <w:tcPr>
            <w:tcW w:type="pct" w:w="844"/>
            <w:shd w:fill="D9D9D9" w:color="auto" w:val="clear"/>
            <w:vAlign w:val="center"/>
          </w:tcPr>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 xml:space="preserve">IZNOS (KN) </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1.</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Izrada pečata</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150,00</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2.</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Troškovi otvaranja računa i platnog prometa</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3.620,00</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3.</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Knjigovodstvene usluge (18 </w:t>
            </w:r>
            <w:proofErr w:type="spellStart"/>
            <w:r w:rsidRPr="00235113">
              <w:rPr>
                <w:rFonts w:cs="Calibri" w:eastAsia="Times New Roman" w:hAnsi="Calibri" w:ascii="Calibri"/>
                <w:sz w:val="24"/>
                <w:szCs w:val="24"/>
                <w:lang w:eastAsia="hr-HR"/>
              </w:rPr>
              <w:t>mj.x</w:t>
            </w:r>
            <w:proofErr w:type="spellEnd"/>
            <w:r w:rsidRPr="00235113">
              <w:rPr>
                <w:rFonts w:cs="Calibri" w:eastAsia="Times New Roman" w:hAnsi="Calibri" w:ascii="Calibri"/>
                <w:sz w:val="24"/>
                <w:szCs w:val="24"/>
                <w:lang w:eastAsia="hr-HR"/>
              </w:rPr>
              <w:t xml:space="preserve"> 3.000,00 kn)</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43.200,00</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5.</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Nagrada stečajnog upravitelja bruto</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630.000,00</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lastRenderedPageBreak/>
              <w:t>6.</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Objava oglasa za prodaju pokretnina i nekretnina</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20.000,00</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7.</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Arhiviranje građe</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10.000,00</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7.</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Troškovi vještačenja i procjene imovine</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102.350,00</w:t>
            </w:r>
          </w:p>
        </w:tc>
      </w:tr>
      <w:tr w:rsidTr="007B2B9F" w:rsidR="00235113" w:rsidRPr="00235113">
        <w:tc>
          <w:tcPr>
            <w:tcW w:type="pct" w:w="491"/>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8.</w:t>
            </w:r>
          </w:p>
        </w:tc>
        <w:tc>
          <w:tcPr>
            <w:tcW w:type="pct" w:w="2516"/>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Ostali nepredvidivi troškovi</w:t>
            </w:r>
          </w:p>
        </w:tc>
        <w:tc>
          <w:tcPr>
            <w:tcW w:type="pct" w:w="1149"/>
            <w:shd w:fill="auto" w:color="auto" w:val="clear"/>
            <w:vAlign w:val="center"/>
          </w:tcPr>
          <w:p w:rsidRDefault="00235113" w:rsidP="00235113" w:rsidR="00235113" w:rsidRPr="00235113">
            <w:pPr>
              <w:spacing w:lineRule="auto" w:line="240" w:after="0"/>
              <w:rPr>
                <w:rFonts w:cs="Calibri" w:eastAsia="Times New Roman" w:hAnsi="Calibri" w:ascii="Calibri"/>
                <w:sz w:val="24"/>
                <w:szCs w:val="24"/>
                <w:lang w:eastAsia="hr-HR"/>
              </w:rPr>
            </w:pPr>
          </w:p>
        </w:tc>
        <w:tc>
          <w:tcPr>
            <w:tcW w:type="pct" w:w="844"/>
            <w:shd w:fill="auto" w:color="auto" w:val="clear"/>
            <w:vAlign w:val="center"/>
          </w:tcPr>
          <w:p w:rsidRDefault="00235113" w:rsidP="00235113" w:rsidR="00235113" w:rsidRPr="00235113">
            <w:pPr>
              <w:spacing w:lineRule="auto" w:line="240" w:after="0"/>
              <w:jc w:val="right"/>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200.000,00</w:t>
            </w:r>
          </w:p>
        </w:tc>
      </w:tr>
      <w:tr w:rsidTr="007B2B9F" w:rsidR="00235113" w:rsidRPr="00235113">
        <w:tc>
          <w:tcPr>
            <w:tcW w:type="pct" w:w="4156"/>
            <w:gridSpan w:val="3"/>
            <w:shd w:fill="D9D9D9" w:color="auto" w:val="clear"/>
            <w:vAlign w:val="center"/>
          </w:tcPr>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Ukupno (1-7)</w:t>
            </w:r>
          </w:p>
        </w:tc>
        <w:tc>
          <w:tcPr>
            <w:tcW w:type="pct" w:w="844"/>
            <w:shd w:fill="D9D9D9" w:color="auto" w:val="clear"/>
            <w:vAlign w:val="center"/>
          </w:tcPr>
          <w:p w:rsidRDefault="00235113" w:rsidP="00235113" w:rsidR="00235113" w:rsidRPr="00235113">
            <w:pPr>
              <w:spacing w:lineRule="auto" w:line="240" w:after="0"/>
              <w:jc w:val="right"/>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fldChar w:fldCharType="begin"/>
            </w:r>
            <w:r w:rsidRPr="00235113">
              <w:rPr>
                <w:rFonts w:cs="Calibri" w:eastAsia="Times New Roman" w:hAnsi="Calibri" w:ascii="Calibri"/>
                <w:b/>
                <w:sz w:val="24"/>
                <w:szCs w:val="24"/>
                <w:lang w:eastAsia="hr-HR"/>
              </w:rPr>
              <w:instrText xml:space="preserve"> =SUM(ABOVE) \# "#.##0,00" </w:instrText>
            </w:r>
            <w:r w:rsidRPr="00235113">
              <w:rPr>
                <w:rFonts w:cs="Calibri" w:eastAsia="Times New Roman" w:hAnsi="Calibri" w:ascii="Calibri"/>
                <w:b/>
                <w:sz w:val="24"/>
                <w:szCs w:val="24"/>
                <w:lang w:eastAsia="hr-HR"/>
              </w:rPr>
              <w:fldChar w:fldCharType="separate"/>
            </w:r>
            <w:r w:rsidRPr="00235113">
              <w:rPr>
                <w:rFonts w:cs="Calibri" w:eastAsia="Times New Roman" w:hAnsi="Calibri" w:ascii="Calibri"/>
                <w:b/>
                <w:noProof/>
                <w:sz w:val="24"/>
                <w:szCs w:val="24"/>
                <w:lang w:eastAsia="hr-HR"/>
              </w:rPr>
              <w:t>1.009.320,00</w:t>
            </w:r>
            <w:r w:rsidRPr="00235113">
              <w:rPr>
                <w:rFonts w:cs="Calibri" w:eastAsia="Times New Roman" w:hAnsi="Calibri" w:ascii="Calibri"/>
                <w:b/>
                <w:sz w:val="24"/>
                <w:szCs w:val="24"/>
                <w:lang w:eastAsia="hr-HR"/>
              </w:rPr>
              <w:fldChar w:fldCharType="end"/>
            </w:r>
          </w:p>
        </w:tc>
      </w:tr>
    </w:tbl>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6. RADNJE STEČAJNOG UPRAVITELJA PODUZETE U STEČAJNOM POSTUPKU</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Preuzet stari žig dužnika i napravljen novi s prefiksom ''u stečaju''.</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Zatvoreni stari računi dužnika.</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Otvoren novi žiro račun kod Erste&amp;</w:t>
      </w:r>
      <w:proofErr w:type="spellStart"/>
      <w:r w:rsidRPr="00235113">
        <w:rPr>
          <w:rFonts w:cs="Calibri" w:eastAsia="Times New Roman" w:hAnsi="Calibri" w:ascii="Calibri"/>
          <w:sz w:val="24"/>
          <w:szCs w:val="24"/>
          <w:lang w:eastAsia="hr-HR"/>
        </w:rPr>
        <w:t>Steiermarkische</w:t>
      </w:r>
      <w:proofErr w:type="spellEnd"/>
      <w:r w:rsidRPr="00235113">
        <w:rPr>
          <w:rFonts w:cs="Calibri" w:eastAsia="Times New Roman" w:hAnsi="Calibri" w:ascii="Calibri"/>
          <w:sz w:val="24"/>
          <w:szCs w:val="24"/>
          <w:lang w:eastAsia="hr-HR"/>
        </w:rPr>
        <w:t xml:space="preserve"> Bank d.d. Zagreb pod brojem HR8524020061100864108</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Predan zahtjev Državnom zavodu za statistiku za promjenu naziva .</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Sklopljen ugovor za obavljanje računovodstvenih poslova s tvrtkom </w:t>
      </w:r>
      <w:proofErr w:type="spellStart"/>
      <w:r w:rsidRPr="00235113">
        <w:rPr>
          <w:rFonts w:cs="Calibri" w:eastAsia="Times New Roman" w:hAnsi="Calibri" w:ascii="Calibri"/>
          <w:sz w:val="24"/>
          <w:szCs w:val="24"/>
          <w:lang w:eastAsia="hr-HR"/>
        </w:rPr>
        <w:t>Raptor</w:t>
      </w:r>
      <w:proofErr w:type="spellEnd"/>
      <w:r w:rsidRPr="00235113">
        <w:rPr>
          <w:rFonts w:cs="Calibri" w:eastAsia="Times New Roman" w:hAnsi="Calibri" w:ascii="Calibri"/>
          <w:sz w:val="24"/>
          <w:szCs w:val="24"/>
          <w:lang w:eastAsia="hr-HR"/>
        </w:rPr>
        <w:t xml:space="preserve"> d.o.o. Osijek, K. Zvonimira 15, OIB 20821180530 uz mjesečnu naknadu 2.400,00 kuna uvećano za PDV.</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Temeljem članka 191 Stečajnog zakona otkazan je ugovor o radu radniku.</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Prikupljene su ponude stalnih sudskih vještaka za procjenu nekretnina i pokretnina na ukupan iznos 102.350,00 kn (za nekretnine ponuda tvrtke </w:t>
      </w:r>
      <w:proofErr w:type="spellStart"/>
      <w:r w:rsidRPr="00235113">
        <w:rPr>
          <w:rFonts w:cs="Calibri" w:eastAsia="Times New Roman" w:hAnsi="Calibri" w:ascii="Calibri"/>
          <w:sz w:val="24"/>
          <w:szCs w:val="24"/>
          <w:lang w:eastAsia="hr-HR"/>
        </w:rPr>
        <w:t>Habigo</w:t>
      </w:r>
      <w:proofErr w:type="spellEnd"/>
      <w:r w:rsidRPr="00235113">
        <w:rPr>
          <w:rFonts w:cs="Calibri" w:eastAsia="Times New Roman" w:hAnsi="Calibri" w:ascii="Calibri"/>
          <w:sz w:val="24"/>
          <w:szCs w:val="24"/>
          <w:lang w:eastAsia="hr-HR"/>
        </w:rPr>
        <w:t xml:space="preserve"> d.o.o. iz Bjelovara – vještak Igor </w:t>
      </w:r>
      <w:proofErr w:type="spellStart"/>
      <w:r w:rsidRPr="00235113">
        <w:rPr>
          <w:rFonts w:cs="Calibri" w:eastAsia="Times New Roman" w:hAnsi="Calibri" w:ascii="Calibri"/>
          <w:sz w:val="24"/>
          <w:szCs w:val="24"/>
          <w:lang w:eastAsia="hr-HR"/>
        </w:rPr>
        <w:t>Habalija</w:t>
      </w:r>
      <w:proofErr w:type="spellEnd"/>
      <w:r w:rsidRPr="00235113">
        <w:rPr>
          <w:rFonts w:cs="Calibri" w:eastAsia="Times New Roman" w:hAnsi="Calibri" w:ascii="Calibri"/>
          <w:sz w:val="24"/>
          <w:szCs w:val="24"/>
          <w:lang w:eastAsia="hr-HR"/>
        </w:rPr>
        <w:t xml:space="preserve"> dipl. ing. </w:t>
      </w:r>
      <w:proofErr w:type="spellStart"/>
      <w:r w:rsidRPr="00235113">
        <w:rPr>
          <w:rFonts w:cs="Calibri" w:eastAsia="Times New Roman" w:hAnsi="Calibri" w:ascii="Calibri"/>
          <w:sz w:val="24"/>
          <w:szCs w:val="24"/>
          <w:lang w:eastAsia="hr-HR"/>
        </w:rPr>
        <w:t>Građ</w:t>
      </w:r>
      <w:proofErr w:type="spellEnd"/>
      <w:r w:rsidRPr="00235113">
        <w:rPr>
          <w:rFonts w:cs="Calibri" w:eastAsia="Times New Roman" w:hAnsi="Calibri" w:ascii="Calibri"/>
          <w:sz w:val="24"/>
          <w:szCs w:val="24"/>
          <w:lang w:eastAsia="hr-HR"/>
        </w:rPr>
        <w:t xml:space="preserve">. Na iznos 37.750,00 kn, a za pokretnine ponuda stalnog sudskog vještaka ing. Krešimira </w:t>
      </w:r>
      <w:proofErr w:type="spellStart"/>
      <w:r w:rsidRPr="00235113">
        <w:rPr>
          <w:rFonts w:cs="Calibri" w:eastAsia="Times New Roman" w:hAnsi="Calibri" w:ascii="Calibri"/>
          <w:sz w:val="24"/>
          <w:szCs w:val="24"/>
          <w:lang w:eastAsia="hr-HR"/>
        </w:rPr>
        <w:t>Antolova</w:t>
      </w:r>
      <w:proofErr w:type="spellEnd"/>
      <w:r w:rsidRPr="00235113">
        <w:rPr>
          <w:rFonts w:cs="Calibri" w:eastAsia="Times New Roman" w:hAnsi="Calibri" w:ascii="Calibri"/>
          <w:sz w:val="24"/>
          <w:szCs w:val="24"/>
          <w:lang w:eastAsia="hr-HR"/>
        </w:rPr>
        <w:t xml:space="preserve"> iz Bjelovara na iznos 68.600,00 kn)</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U roku za prijavljivanje tražbina zaprimljene su i obrađene 10 tražbina vjerovnika I. višeg isplatnog reda i 32 tražbine vjerovnika II. višeg isplatnog reda.</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Sklopljeni su novi ugovori o zakupu s postojećim zakupoprimcima (3 pravne osobe) u ukupnom mjesečnom iznosu zakupa od 23.125,00 kn (PDV uključen u cijenu).</w:t>
      </w:r>
    </w:p>
    <w:p w:rsidRDefault="00235113" w:rsidP="00235113" w:rsidR="00235113" w:rsidRPr="00235113">
      <w:pPr>
        <w:numPr>
          <w:ilvl w:val="0"/>
          <w:numId w:val="2"/>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Stečajni upravitelj na temelju knjigovodstvene dokumentacije i stanju obrtnih sredstava (novac, potraživanja, zalihe) izražava mišljenje da dužnik nema izgleda za nastavak poslovanja.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7. PLANIRANE RADNJE STEČAJNOG UPRAVITELJA U NAREDNOM RAZDOBLJU OD 24.04. DO 31.08.2017.GODINE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numPr>
          <w:ilvl w:val="0"/>
          <w:numId w:val="3"/>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Prodaja nekretnine i pokretnina unovčavat će se u smislu odredbe članka 229. Stečajnog zakona temeljem procijenjenih vrijednosti i putem elektroničke javne dražbe.</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8. ODBOR VJEROVNIKA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S obzirom na vrijednost stečajne mase smatram nužnim osnivanje Odbora vjerovnika. S obzirom na visinu priznate tražbine te </w:t>
      </w:r>
      <w:proofErr w:type="spellStart"/>
      <w:r w:rsidRPr="00235113">
        <w:rPr>
          <w:rFonts w:cs="Calibri" w:eastAsia="Times New Roman" w:hAnsi="Calibri" w:ascii="Calibri"/>
          <w:sz w:val="24"/>
          <w:szCs w:val="24"/>
          <w:lang w:eastAsia="hr-HR"/>
        </w:rPr>
        <w:t>razlučna</w:t>
      </w:r>
      <w:proofErr w:type="spellEnd"/>
      <w:r w:rsidRPr="00235113">
        <w:rPr>
          <w:rFonts w:cs="Calibri" w:eastAsia="Times New Roman" w:hAnsi="Calibri" w:ascii="Calibri"/>
          <w:sz w:val="24"/>
          <w:szCs w:val="24"/>
          <w:lang w:eastAsia="hr-HR"/>
        </w:rPr>
        <w:t xml:space="preserve"> prava, predlažem imenovati sljedeće vjerovnike za članove odbora vjerovnika: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numPr>
          <w:ilvl w:val="0"/>
          <w:numId w:val="5"/>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PODRAVSKA BANKA d.d., OPATIČKA 3,48000 KOPRIVNICA, OIB: 97326283154, iznos tražbine: 8.104.639,44 kn.</w:t>
      </w:r>
    </w:p>
    <w:p w:rsidRDefault="00235113" w:rsidP="00235113" w:rsidR="00235113" w:rsidRPr="00235113">
      <w:pPr>
        <w:numPr>
          <w:ilvl w:val="0"/>
          <w:numId w:val="5"/>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REPUBLIKA HRVATSKA, MINISTARSTVO FINANCIJA, POREZNA UPRAVA, BOŠKOVIĆEVA 5, 10000 ZAGREB, OIB: 18683136487, iznos tražbine: 239.596,29 kn (uključeni iznosi iz I. i II. višeg isplatnog reda).</w:t>
      </w:r>
    </w:p>
    <w:p w:rsidRDefault="00235113" w:rsidP="00235113" w:rsidR="00235113" w:rsidRPr="00235113">
      <w:pPr>
        <w:numPr>
          <w:ilvl w:val="0"/>
          <w:numId w:val="5"/>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HAMAG-BICRO, KSAVER 208, 10000 ZAGREB, OIB: 25609559342, iznos tražbine: 5.644.186,96 kn.</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b/>
          <w:sz w:val="24"/>
          <w:szCs w:val="24"/>
          <w:lang w:eastAsia="hr-HR"/>
        </w:rPr>
      </w:pPr>
      <w:r w:rsidRPr="00235113">
        <w:rPr>
          <w:rFonts w:cs="Calibri" w:eastAsia="Times New Roman" w:hAnsi="Calibri" w:ascii="Calibri"/>
          <w:b/>
          <w:sz w:val="24"/>
          <w:szCs w:val="24"/>
          <w:lang w:eastAsia="hr-HR"/>
        </w:rPr>
        <w:t>9. PRIJEDLOZI ODLUKA</w:t>
      </w:r>
    </w:p>
    <w:p w:rsidRDefault="00235113" w:rsidP="00235113" w:rsidR="00235113" w:rsidRPr="00235113">
      <w:pPr>
        <w:spacing w:lineRule="auto" w:line="240" w:after="0"/>
        <w:jc w:val="both"/>
        <w:rPr>
          <w:rFonts w:cs="Calibri" w:eastAsia="Times New Roman" w:hAnsi="Calibri" w:ascii="Calibri"/>
          <w:sz w:val="24"/>
          <w:szCs w:val="24"/>
          <w:lang w:eastAsia="hr-HR"/>
        </w:rPr>
      </w:pPr>
    </w:p>
    <w:p w:rsidRDefault="00235113" w:rsidP="00235113" w:rsidR="00235113" w:rsidRPr="00235113">
      <w:p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Predlažem da na izvještajnom ročištu Skupština vjerovnika donese sljedeće odluke:</w:t>
      </w:r>
    </w:p>
    <w:p w:rsidRDefault="00235113" w:rsidP="00235113" w:rsidR="00235113" w:rsidRPr="00235113">
      <w:pPr>
        <w:numPr>
          <w:ilvl w:val="0"/>
          <w:numId w:val="4"/>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Prihvaća se Izvješće stečajnog upravitelja o gospodarskom položaju stečajnog dužnika i gospodarskim uzrocima, kao i do sada poduzete radnje stečajnog upravitelja.</w:t>
      </w:r>
    </w:p>
    <w:p w:rsidRDefault="00235113" w:rsidP="00235113" w:rsidR="00235113" w:rsidRPr="00235113">
      <w:pPr>
        <w:numPr>
          <w:ilvl w:val="0"/>
          <w:numId w:val="4"/>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Utvrđuje se da nema mogućnosti za nastavak poslovanja stečajnog dužnika (članak 217. st. 2. Stečajnog zakona).</w:t>
      </w:r>
    </w:p>
    <w:p w:rsidRDefault="00235113" w:rsidP="00235113" w:rsidR="00235113" w:rsidRPr="00235113">
      <w:pPr>
        <w:numPr>
          <w:ilvl w:val="0"/>
          <w:numId w:val="4"/>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 xml:space="preserve">Odobrava se sklapanje ugovora za obavljanje knjigovodstvenih poslova s tvrtkom </w:t>
      </w:r>
      <w:proofErr w:type="spellStart"/>
      <w:r w:rsidRPr="00235113">
        <w:rPr>
          <w:rFonts w:cs="Calibri" w:eastAsia="Times New Roman" w:hAnsi="Calibri" w:ascii="Calibri"/>
          <w:sz w:val="24"/>
          <w:szCs w:val="24"/>
          <w:lang w:eastAsia="hr-HR"/>
        </w:rPr>
        <w:t>Raptor</w:t>
      </w:r>
      <w:proofErr w:type="spellEnd"/>
      <w:r w:rsidRPr="00235113">
        <w:rPr>
          <w:rFonts w:cs="Calibri" w:eastAsia="Times New Roman" w:hAnsi="Calibri" w:ascii="Calibri"/>
          <w:sz w:val="24"/>
          <w:szCs w:val="24"/>
          <w:lang w:eastAsia="hr-HR"/>
        </w:rPr>
        <w:t xml:space="preserve"> d.o.o. Osijek, K. Zvonimira 15, OIB 20821180530 uz mjesečnu naknadu 2.400,00 kn uvećano za PDV.</w:t>
      </w:r>
    </w:p>
    <w:p w:rsidRDefault="00235113" w:rsidP="00235113" w:rsidR="00235113" w:rsidRPr="00235113">
      <w:pPr>
        <w:numPr>
          <w:ilvl w:val="0"/>
          <w:numId w:val="4"/>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Odobrava se angažiranje stalnih sudskih vještaka za procjenu pokretnina i nekretnina temeljem zaprimljenih ponuda iz naslova 6. i točke 7. ovog izvješća.</w:t>
      </w:r>
    </w:p>
    <w:p w:rsidRDefault="00235113" w:rsidP="00235113" w:rsidR="00235113" w:rsidRPr="00235113">
      <w:pPr>
        <w:numPr>
          <w:ilvl w:val="0"/>
          <w:numId w:val="4"/>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Odobrava se angažiranje stručne osobe za arhiviranje građe stečajnog dužnika.</w:t>
      </w:r>
    </w:p>
    <w:p w:rsidRDefault="00235113" w:rsidP="00235113" w:rsidR="00235113" w:rsidRPr="00235113">
      <w:pPr>
        <w:numPr>
          <w:ilvl w:val="0"/>
          <w:numId w:val="4"/>
        </w:numPr>
        <w:spacing w:lineRule="auto" w:line="240" w:after="0"/>
        <w:jc w:val="both"/>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Utvrđuje se da će se prodaja nekretnina i pokretnina stečajnog dužnika unovčavat u smislu odredbe članka 229. Stečajnog zakona uz isticanje početne cijene po procijenjenoj vrijednosti putem elektroničke javne dražbe.</w:t>
      </w:r>
    </w:p>
    <w:p w:rsidRDefault="00235113" w:rsidP="00235113" w:rsidR="00235113" w:rsidRPr="00235113">
      <w:pPr>
        <w:spacing w:lineRule="auto" w:line="240" w:after="0"/>
        <w:rPr>
          <w:rFonts w:cs="Calibri" w:eastAsia="Times New Roman" w:hAnsi="Calibri" w:ascii="Calibri"/>
          <w:sz w:val="24"/>
          <w:szCs w:val="24"/>
          <w:lang w:eastAsia="hr-HR"/>
        </w:rPr>
      </w:pP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t xml:space="preserve">     STEČAJNI UPRAVITELJ</w:t>
      </w:r>
    </w:p>
    <w:p w:rsidRDefault="00235113" w:rsidP="00235113" w:rsidR="00235113" w:rsidRPr="00235113">
      <w:pPr>
        <w:spacing w:lineRule="auto" w:line="240" w:after="0"/>
        <w:rPr>
          <w:rFonts w:cs="Calibri" w:eastAsia="Times New Roman" w:hAnsi="Calibri" w:ascii="Calibri"/>
          <w:sz w:val="24"/>
          <w:szCs w:val="24"/>
          <w:lang w:eastAsia="hr-HR"/>
        </w:rPr>
      </w:pP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r>
      <w:r w:rsidRPr="00235113">
        <w:rPr>
          <w:rFonts w:cs="Calibri" w:eastAsia="Times New Roman" w:hAnsi="Calibri" w:ascii="Calibri"/>
          <w:sz w:val="24"/>
          <w:szCs w:val="24"/>
          <w:lang w:eastAsia="hr-HR"/>
        </w:rPr>
        <w:tab/>
        <w:t>Vinko Ljubičić</w:t>
      </w: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235113" w:rsidP="00235113" w:rsidR="00235113" w:rsidRPr="00235113">
      <w:pPr>
        <w:spacing w:lineRule="auto" w:line="240" w:after="0"/>
        <w:rPr>
          <w:rFonts w:cs="Calibri" w:eastAsia="Times New Roman" w:hAnsi="Calibri" w:ascii="Calibri"/>
          <w:b/>
          <w:sz w:val="24"/>
          <w:szCs w:val="24"/>
          <w:lang w:eastAsia="hr-HR"/>
        </w:rPr>
      </w:pPr>
    </w:p>
    <w:p w:rsidRDefault="00372094" w:rsidR="00E529BF">
      <w:bookmarkStart w:name="_GoBack" w:id="0"/>
      <w:bookmarkEnd w:id="0"/>
    </w:p>
    <w:sectPr w:rsidR="00E529BF">
      <w:footerReference w:type="default" r:id="rId9"/>
      <w:pgSz w:h="16838" w:w="11906"/>
      <w:pgMar w:gutter="0" w:footer="720" w:header="720" w:left="1134" w:bottom="1134" w:right="1134"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2094" w:rsidR="00000000">
      <w:pPr>
        <w:spacing w:lineRule="auto" w:line="240" w:after="0"/>
      </w:pPr>
      <w:r>
        <w:separator/>
      </w:r>
    </w:p>
  </w:endnote>
  <w:endnote w:id="0" w:type="continuationSeparator">
    <w:p w:rsidRDefault="00372094"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113" w:rsidR="00382F40">
    <w:pPr>
      <w:pStyle w:val="Podnoje"/>
      <w:jc w:val="right"/>
    </w:pPr>
    <w:r>
      <w:fldChar w:fldCharType="begin"/>
    </w:r>
    <w:r>
      <w:instrText>PAGE   \* MERGEFORMAT</w:instrText>
    </w:r>
    <w:r>
      <w:fldChar w:fldCharType="separate"/>
    </w:r>
    <w:r w:rsidR="00372094">
      <w:rPr>
        <w:noProof/>
      </w:rPr>
      <w:t>6</w:t>
    </w:r>
    <w:r>
      <w:fldChar w:fldCharType="end"/>
    </w:r>
  </w:p>
  <w:p w:rsidRDefault="00372094" w:rsidR="00382F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2094" w:rsidR="00000000">
      <w:pPr>
        <w:spacing w:lineRule="auto" w:line="240" w:after="0"/>
      </w:pPr>
      <w:r>
        <w:separator/>
      </w:r>
    </w:p>
  </w:footnote>
  <w:footnote w:id="0" w:type="continuationSeparator">
    <w:p w:rsidRDefault="00372094" w:rsidR="00000000">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66EBE"/>
    <w:multiLevelType w:val="hybridMultilevel"/>
    <w:tmpl w:val="6DCA3AE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351D76"/>
    <w:multiLevelType w:val="hybridMultilevel"/>
    <w:tmpl w:val="F84296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8B1F5A"/>
    <w:multiLevelType w:val="hybridMultilevel"/>
    <w:tmpl w:val="C8F60FE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81C37DD"/>
    <w:multiLevelType w:val="hybridMultilevel"/>
    <w:tmpl w:val="B1C8B2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14106B"/>
    <w:multiLevelType w:val="hybridMultilevel"/>
    <w:tmpl w:val="6DCA3AE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5113"/>
    <w:rsid w:val="00235113"/>
    <w:rsid w:val="00372094"/>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235113"/>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23511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72094"/>
    <w:rPr>
      <w:color w:val="808080"/>
      <w:bdr w:space="0" w:sz="0" w:color="auto" w:val="none"/>
      <w:shd w:fill="CCFFFF" w:color="auto" w:val="clear"/>
    </w:rPr>
  </w:style>
  <w:style w:customStyle="true" w:styleId="eSPISCCParagraphDefaultFont" w:type="character">
    <w:name w:val="eSPIS_CC_Paragraph Default Font"/>
    <w:basedOn w:val="Zadanifontodlomka"/>
    <w:rsid w:val="00372094"/>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72094"/>
    <w:rPr>
      <w:rFonts w:cs="Calibri" w:eastAsia="Times New Roman" w:hAnsi="Calibri" w:ascii="Calibri"/>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72094"/>
    <w:rPr>
      <w:rFonts w:cs="Calibri" w:eastAsia="Times New Roman" w:hAnsi="Calibri" w:ascii="Calibri"/>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2094"/>
    <w:rPr>
      <w:rFonts w:cs="Calibri" w:eastAsia="Times New Roman" w:hAnsi="Calibri" w:ascii="Calibri"/>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235113"/>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23511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72094"/>
    <w:rPr>
      <w:color w:val="808080"/>
      <w:bdr w:color="auto" w:space="0" w:sz="0" w:val="none"/>
      <w:shd w:color="auto" w:fill="CCFFFF" w:val="clear"/>
    </w:rPr>
  </w:style>
  <w:style w:customStyle="1" w:styleId="eSPISCCParagraphDefaultFont" w:type="character">
    <w:name w:val="eSPIS_CC_Paragraph Default Font"/>
    <w:basedOn w:val="Zadanifontodlomka"/>
    <w:rsid w:val="00372094"/>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72094"/>
    <w:rPr>
      <w:rFonts w:ascii="Calibri" w:cs="Calibri" w:eastAsia="Times New Roman" w:hAnsi="Calibri"/>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72094"/>
    <w:rPr>
      <w:rFonts w:ascii="Calibri" w:cs="Calibri" w:eastAsia="Times New Roman" w:hAnsi="Calibri"/>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2094"/>
    <w:rPr>
      <w:rFonts w:ascii="Calibri" w:cs="Calibri" w:eastAsia="Times New Roman" w:hAnsi="Calibri"/>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1629</properties:Words>
  <properties:Characters>9713</properties:Characters>
  <properties:Lines>427</properties:Lines>
  <properties:Paragraphs>225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2018-04-19T08:48:00Z</dcterms:created>
  <dc:creator>Željka Vitez</dc:creator>
  <cp:lastModifiedBy>Željka Vitez</cp:lastModifiedBy>
  <dcterms:modified xmlns:xsi="http://www.w3.org/2001/XMLSchema-instance" xsi:type="dcterms:W3CDTF">2018-04-19T08:50:00Z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St-77/2018-11 / Podnesak - Izvješće stečajnog upravitelja (Ferostroj izvješće stečajnog upravitelja.docx)</vt:lpwstr>
  </prop:property>
  <prop:property name="CC_coloring" pid="4" fmtid="{D5CDD505-2E9C-101B-9397-08002B2CF9AE}">
    <vt:bool>true</vt:bool>
  </prop:property>
  <prop:property name="BrojStranica" pid="5" fmtid="{D5CDD505-2E9C-101B-9397-08002B2CF9AE}">
    <vt:i4>6</vt:i4>
  </prop:property>
</prop:Properties>
</file>