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4a9e" w14:paraId="b1b4a9e" w:rsidRDefault="00610B26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610B26">
        <w:rPr>
          <w:szCs w:val="24"/>
          <w:lang w:val="hr-HR"/>
        </w:rPr>
        <w:t>139/15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610B26">
        <w:rPr>
          <w:szCs w:val="24"/>
          <w:lang w:val="hr-HR"/>
        </w:rPr>
        <w:t xml:space="preserve"> </w:t>
      </w:r>
      <w:r w:rsidR="00610B26">
        <w:t>MIN NEKRETNINE d. o. o. u stečaju, Zagreb, Zagrebačka 145/a, OIB 42193319514, 10. prosinca 2015.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7C5E05">
      <w:pPr>
        <w:ind w:firstLine="646"/>
        <w:jc w:val="both"/>
        <w:rPr>
          <w:lang w:eastAsia="en-US" w:val="en-US"/>
        </w:rPr>
      </w:pPr>
      <w:r w:rsidRPr="00F45B86">
        <w:rPr>
          <w:szCs w:val="24"/>
          <w:lang w:val="hr-HR"/>
        </w:rPr>
        <w:tab/>
      </w:r>
      <w:r w:rsidR="007C5E05">
        <w:rPr>
          <w:szCs w:val="24"/>
          <w:lang w:val="hr-HR"/>
        </w:rPr>
        <w:t xml:space="preserve">1. Vrijednost nekretnine stečajnog dužnika koja je predmet prodaje upisana u zemljišne knjige kod </w:t>
      </w:r>
      <w:r w:rsidR="007C5E05">
        <w:rPr>
          <w:lang w:eastAsia="en-US" w:val="en-US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80222B">
        <w:rPr>
          <w:lang w:eastAsia="en-US" w:val="en-US"/>
        </w:rPr>
        <w:t xml:space="preserve">, utvrđuje se u iznosu </w:t>
      </w:r>
      <w:r w:rsidR="0080222B" w:rsidRPr="007249C1">
        <w:rPr>
          <w:lang w:eastAsia="en-US" w:val="en-US"/>
        </w:rPr>
        <w:t xml:space="preserve">od </w:t>
      </w:r>
      <w:r w:rsidR="007249C1" w:rsidRPr="007249C1">
        <w:rPr>
          <w:lang w:eastAsia="en-US" w:val="en-US"/>
        </w:rPr>
        <w:t>584</w:t>
      </w:r>
      <w:r w:rsidR="007249C1">
        <w:rPr>
          <w:lang w:eastAsia="en-US" w:val="en-US"/>
        </w:rPr>
        <w:t>.425,17 kn.</w:t>
      </w:r>
    </w:p>
    <w:p w:rsidRDefault="0080222B" w:rsidP="00093861" w:rsidR="0080222B">
      <w:pPr>
        <w:ind w:firstLine="646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 xml:space="preserve">2. Vrijednost nekretnine stečajnog dužnika koja je predmet prodaje upisana u zemljišne knjige kod Općinskog suda u Karlovcu, zemljišnoknjižni odjel Karlovac, k. o. Karlovac II., </w:t>
      </w:r>
      <w:r>
        <w:rPr>
          <w:lang w:eastAsia="en-US" w:val="en-US"/>
        </w:rPr>
        <w:t xml:space="preserve">br. zk. ul. 3587, poduložak 141,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 ukupne površine 73,15 m², utvrđuje se u iznosu </w:t>
      </w:r>
      <w:r w:rsidRPr="007249C1">
        <w:rPr>
          <w:lang w:eastAsia="en-US" w:val="en-US"/>
        </w:rPr>
        <w:t xml:space="preserve">od </w:t>
      </w:r>
      <w:r w:rsidR="007249C1" w:rsidRPr="007249C1">
        <w:rPr>
          <w:lang w:eastAsia="en-US" w:val="en-US"/>
        </w:rPr>
        <w:t>7</w:t>
      </w:r>
      <w:r w:rsidR="007249C1">
        <w:rPr>
          <w:lang w:eastAsia="en-US" w:val="en-US"/>
        </w:rPr>
        <w:t>01.406,09 kn.</w:t>
      </w:r>
    </w:p>
    <w:p w:rsidRDefault="00E149AD" w:rsidP="00E149AD" w:rsidR="004F330C" w:rsidRPr="00F45B86">
      <w:pPr>
        <w:ind w:firstLine="646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Nekretnine su</w:t>
      </w:r>
      <w:r w:rsidR="004F330C">
        <w:rPr>
          <w:szCs w:val="24"/>
          <w:lang w:val="hr-HR"/>
        </w:rPr>
        <w:t xml:space="preserve"> opterećen</w:t>
      </w:r>
      <w:r>
        <w:rPr>
          <w:szCs w:val="24"/>
          <w:lang w:val="hr-HR"/>
        </w:rPr>
        <w:t>e razlučnim pravom ERSTE &amp; STEIERMARKISCHE BANK d. d., Rijeka, Jadranski trg 3, OIB 23057039320.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E149AD">
        <w:rPr>
          <w:szCs w:val="24"/>
          <w:lang w:val="hr-HR"/>
        </w:rPr>
        <w:t>. Određuje se prodaja nekretnina</w:t>
      </w:r>
      <w:r w:rsidRPr="00F45B86">
        <w:rPr>
          <w:szCs w:val="24"/>
          <w:lang w:val="hr-HR"/>
        </w:rPr>
        <w:t xml:space="preserve"> stečajnog dužnika </w:t>
      </w:r>
      <w:r w:rsidR="00E149AD">
        <w:rPr>
          <w:szCs w:val="24"/>
          <w:lang w:val="hr-HR"/>
        </w:rPr>
        <w:t xml:space="preserve">četvrtom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E149AD">
        <w:rPr>
          <w:szCs w:val="24"/>
          <w:lang w:val="hr-HR"/>
        </w:rPr>
        <w:t>10</w:t>
      </w:r>
      <w:r w:rsidR="00093861">
        <w:rPr>
          <w:szCs w:val="24"/>
          <w:lang w:val="hr-HR"/>
        </w:rPr>
        <w:t>. veljače 2016</w:t>
      </w:r>
      <w:r>
        <w:rPr>
          <w:szCs w:val="24"/>
          <w:lang w:val="hr-HR"/>
        </w:rPr>
        <w:t xml:space="preserve">. u </w:t>
      </w:r>
      <w:r w:rsidR="00E149AD">
        <w:rPr>
          <w:szCs w:val="24"/>
          <w:lang w:val="hr-HR"/>
        </w:rPr>
        <w:t>11,00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8F5F2E" w:rsidP="008F5F2E" w:rsidR="008F5F2E">
      <w:pPr>
        <w:ind w:firstLine="708"/>
      </w:pPr>
      <w:r>
        <w:t>- Nekretnine će se prodati putem javne dražbe</w:t>
      </w:r>
    </w:p>
    <w:p w:rsidRDefault="008F5F2E" w:rsidP="008F5F2E" w:rsidR="008F5F2E">
      <w:pPr>
        <w:ind w:firstLine="708"/>
        <w:jc w:val="both"/>
      </w:pPr>
      <w:r>
        <w:t>- Nekretnine su slobodne od osoba i stvari.</w:t>
      </w:r>
    </w:p>
    <w:p w:rsidRDefault="008F5F2E" w:rsidP="008F5F2E" w:rsidR="008F5F2E">
      <w:pPr>
        <w:tabs>
          <w:tab w:pos="0" w:val="left"/>
        </w:tabs>
        <w:jc w:val="both"/>
      </w:pPr>
      <w:r>
        <w:t xml:space="preserve">     </w:t>
      </w:r>
      <w:r>
        <w:tab/>
        <w:t xml:space="preserve">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8F5F2E" w:rsidP="008F5F2E" w:rsidR="008F5F2E">
      <w:pPr>
        <w:ind w:firstLine="708"/>
        <w:jc w:val="both"/>
      </w:pPr>
      <w:r>
        <w:lastRenderedPageBreak/>
        <w:t xml:space="preserve">-  Kao kupci na dražbi mogu sudjelovati samo osobe koje su položile jamčevinu na žiro račun Trgovačkog suda u Zagrebu broj IBAN: HR9223900011300000460, poziv na broj 41-139-15 sa naznakom «jamčevina za javnu dražbu Min nekretnine d.o.o.» u iznosu od 5 posto početne prodajne cijene i to najkasnije 3 dana prije održavanja ročišta. Kupac je potvrdu o prethodnoj uplati dužan predočiti sucu na dan održavanja javne dražbe. </w:t>
      </w:r>
    </w:p>
    <w:p w:rsidRDefault="008F5F2E" w:rsidP="008F5F2E" w:rsidR="008F5F2E">
      <w:pPr>
        <w:ind w:firstLine="708"/>
        <w:jc w:val="both"/>
      </w:pPr>
      <w:r>
        <w:t xml:space="preserve">- Osiguranje nisu dužni položiti razlučni vjerovnici, ako sudjeluju kao kupci jer njihova tražbina premašuje iznos osiguranja. </w:t>
      </w:r>
    </w:p>
    <w:p w:rsidRDefault="008F5F2E" w:rsidP="008F5F2E" w:rsidR="008F5F2E">
      <w:pPr>
        <w:ind w:firstLine="708"/>
        <w:jc w:val="both"/>
      </w:pPr>
      <w:r>
        <w:t>- Ponuditelju, čija ponuda ne bude prihvaćena, jamčevina će se vratiti odmah po okončanju ročišta.</w:t>
      </w:r>
    </w:p>
    <w:p w:rsidRDefault="008F5F2E" w:rsidP="008F5F2E" w:rsidR="008F5F2E">
      <w:pPr>
        <w:ind w:firstLine="708"/>
        <w:jc w:val="both"/>
      </w:pPr>
      <w:r>
        <w:t>- Poreze i pristojbe u svezi s prodajom plaća kupac, kao i troškove uknjižbe.</w:t>
      </w:r>
    </w:p>
    <w:p w:rsidRDefault="008F5F2E" w:rsidP="008F5F2E" w:rsidR="008F5F2E">
      <w:pPr>
        <w:ind w:firstLine="708"/>
        <w:jc w:val="both"/>
      </w:pPr>
      <w:r>
        <w:t>- Ročište za javnu dražbu održati će se iako na njemu sudjeluje samo jedan ponuditelj.</w:t>
      </w:r>
    </w:p>
    <w:p w:rsidRDefault="008F5F2E" w:rsidP="008F5F2E" w:rsidR="008F5F2E">
      <w:pPr>
        <w:ind w:firstLine="708"/>
        <w:jc w:val="both"/>
      </w:pPr>
      <w:r>
        <w:t>- Imovina se prodaje po principu viđeno-kupljeno što isključuje sve naknadne prigovore kupca na materijalne nedostatke.</w:t>
      </w:r>
    </w:p>
    <w:p w:rsidRDefault="008F5F2E" w:rsidP="008F5F2E" w:rsidR="008F5F2E" w:rsidRPr="008F5F2E">
      <w:pPr>
        <w:ind w:firstLine="708"/>
        <w:jc w:val="both"/>
      </w:pPr>
      <w:r>
        <w:t>-  Nakon što kupac položi kupovinu i rješenje o dosudi postane pravomoćno sud će zaključkom o predaji nekretnine kupcu odrediti upis prava vlasništva u korist kupca te brisanje tereta na tim nekretninama.</w:t>
      </w:r>
    </w:p>
    <w:p w:rsidRDefault="004F330C" w:rsidP="004F330C" w:rsidR="008F5F2E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5. Imovina koja je predmet prodaje može se  razgledati uz prethodni do</w:t>
      </w:r>
      <w:r w:rsidR="008F5F2E">
        <w:rPr>
          <w:szCs w:val="24"/>
          <w:lang w:val="hr-HR"/>
        </w:rPr>
        <w:t>govor sa stečajnim upraviteljem.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8F5F2E">
        <w:rPr>
          <w:szCs w:val="24"/>
          <w:lang w:val="hr-HR"/>
        </w:rPr>
        <w:t>139/15</w:t>
      </w:r>
      <w:r w:rsidR="003E5C84">
        <w:rPr>
          <w:szCs w:val="24"/>
          <w:lang w:val="hr-HR"/>
        </w:rPr>
        <w:t xml:space="preserve"> od </w:t>
      </w:r>
      <w:r w:rsidR="0007697E">
        <w:rPr>
          <w:szCs w:val="24"/>
          <w:lang w:val="hr-HR"/>
        </w:rPr>
        <w:t>27. srpnj</w:t>
      </w:r>
      <w:r w:rsidR="00093861">
        <w:rPr>
          <w:szCs w:val="24"/>
          <w:lang w:val="hr-HR"/>
        </w:rPr>
        <w:t>a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07697E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7697E">
        <w:rPr>
          <w:szCs w:val="24"/>
          <w:lang w:val="hr-HR"/>
        </w:rPr>
        <w:t xml:space="preserve"> Na ročištu za treću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</w:t>
      </w:r>
      <w:r w:rsidR="0007697E">
        <w:rPr>
          <w:szCs w:val="24"/>
          <w:lang w:val="hr-HR"/>
        </w:rPr>
        <w:t xml:space="preserve">novo </w:t>
      </w:r>
      <w:r w:rsidRPr="00F45B86">
        <w:rPr>
          <w:szCs w:val="24"/>
          <w:lang w:val="hr-HR"/>
        </w:rPr>
        <w:t xml:space="preserve">ročište </w:t>
      </w:r>
      <w:r w:rsidR="0007697E">
        <w:rPr>
          <w:szCs w:val="24"/>
          <w:lang w:val="hr-HR"/>
        </w:rPr>
        <w:t>pod istim uvjetima i sniženoj prodajnoj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3D5A79">
        <w:rPr>
          <w:szCs w:val="24"/>
          <w:lang w:val="hr-HR"/>
        </w:rPr>
        <w:t>10. prosinac</w:t>
      </w:r>
      <w:r>
        <w:rPr>
          <w:szCs w:val="24"/>
          <w:lang w:val="hr-HR"/>
        </w:rPr>
        <w:t xml:space="preserve"> 2015.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3D5A79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3D5A79" w:rsidP="00AB7A2F" w:rsidR="003D5A7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D5A79" w:rsidP="00995CE9" w:rsidR="003D5A7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D5A79" w:rsidP="004F330C" w:rsidR="003D5A79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A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8F5F2E">
      <w:rPr>
        <w:rFonts w:hAnsi="Verdana" w:ascii="Verdana"/>
        <w:sz w:val="20"/>
        <w:lang w:val="hr-HR"/>
      </w:rPr>
      <w:t>139/15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1058" w:val="num"/>
        </w:tabs>
        <w:ind w:hanging="360" w:left="1058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3188" w:val="num"/>
        </w:tabs>
        <w:ind w:hanging="360" w:left="31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908" w:val="num"/>
        </w:tabs>
        <w:ind w:hanging="360" w:left="39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628" w:val="num"/>
        </w:tabs>
        <w:ind w:hanging="360" w:left="46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348" w:val="num"/>
        </w:tabs>
        <w:ind w:hanging="360" w:left="53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068" w:val="num"/>
        </w:tabs>
        <w:ind w:hanging="360" w:left="60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788" w:val="num"/>
        </w:tabs>
        <w:ind w:hanging="360" w:left="67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508" w:val="num"/>
        </w:tabs>
        <w:ind w:hanging="360" w:left="75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228" w:val="num"/>
        </w:tabs>
        <w:ind w:hanging="360" w:left="8228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697E"/>
    <w:rsid w:val="00093861"/>
    <w:rsid w:val="000B0EA1"/>
    <w:rsid w:val="00101164"/>
    <w:rsid w:val="00102E1D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D5A79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607FB2"/>
    <w:rsid w:val="00610B26"/>
    <w:rsid w:val="00640322"/>
    <w:rsid w:val="006434B0"/>
    <w:rsid w:val="00656188"/>
    <w:rsid w:val="00674AA1"/>
    <w:rsid w:val="006A4696"/>
    <w:rsid w:val="00701448"/>
    <w:rsid w:val="00714778"/>
    <w:rsid w:val="007249C1"/>
    <w:rsid w:val="00751511"/>
    <w:rsid w:val="007619CF"/>
    <w:rsid w:val="007A5F16"/>
    <w:rsid w:val="007B267F"/>
    <w:rsid w:val="007C5E05"/>
    <w:rsid w:val="007D5BB7"/>
    <w:rsid w:val="00801893"/>
    <w:rsid w:val="0080222B"/>
    <w:rsid w:val="0085797B"/>
    <w:rsid w:val="00870178"/>
    <w:rsid w:val="0089342A"/>
    <w:rsid w:val="008E4135"/>
    <w:rsid w:val="008F5F2E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49AD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E0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D5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A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A7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A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A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E0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D5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A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A7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A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A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JAVNOST</item>
      <item>ERSTE&amp;STEIERMÄRKISCHE BANKA dioničko društvo</item>
      <item>BUTERIN &amp; POSAVEC, odvjetničko društvo, javno trgovačko društvo</item>
    </izvorni_sadrzaj>
    <derivirana_varijabla naziv="DomainObject.Predmet.OstaliListFormated_1">
      <item>MILE KOŽUL punomoćnik sudionika u postupku MIN NEKRETNINE d.o.o.</item>
      <item>Alma Klepac</item>
      <item>JAVNOST</item>
      <item>ERSTE&amp;STEIERMÄRKISCHE BANKA dioničko društvo</item>
      <item>BUTERIN &amp; POSAVEC, odvjetničko društvo, javno trgovačko društvo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JAVNOST</item>
      <item>ERSTE&amp;STEIERMÄRKISCHE BANKA dioničko društvo, OIB 23057039320</item>
      <item>BUTERIN &amp; POSAVEC, odvjetničko društvo, javno trgovačko društvo, OIB 88443826619</item>
    </izvorni_sadrzaj>
    <derivirana_varijabla naziv="DomainObject.Predmet.OstaliListFormatedOIB_1">
      <item>MILE KOŽUL, OIB 02553581989 punomoćnik sudionika u postupku MIN NEKRETNINE d.o.o.</item>
      <item>Alma Klepac, OIB 20525854329</item>
      <item>JAVNOST</item>
      <item>ERSTE&amp;STEIERMÄRKISCHE BANKA dioničko društvo, OIB 23057039320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JAVNOST</item>
      <item>ERSTE&amp;STEIERMÄRKISCHE BANKA dioničko društvo, Jadranski Trg 3/a, 51000 Rijeka</item>
      <item>BUTERIN &amp; POSAVEC, odvjetničko društvo, javno trgovačko društvo, Draškovićeva 82,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JAVNOST</item>
      <item>ERSTE&amp;STEIERMÄRKISCHE BANKA dioničko društvo, Jadranski Trg 3/a, 51000 Rijeka</item>
      <item>BUTERIN &amp; POSAVEC, odvjetničko društvo, javno trgovačko društvo, Draškovićeva 82,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JAVNOST</item>
      <item>ERSTE&amp;STEIERMÄRKISCHE BANKA dioničko društvo, OIB 23057039320, Jadranski Trg 3/a, 51000 Rijeka</item>
      <item>BUTERIN &amp; POSAVEC, odvjetničko društvo, javno trgovačko društvo, OIB 88443826619, Draškovićeva 82,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JAVNOST</item>
      <item>ERSTE&amp;STEIERMÄRKISCHE BANKA dioničko društvo, OIB 23057039320, Jadranski Trg 3/a, 51000 Rijeka</item>
      <item>BUTERIN &amp; POSAVEC, odvjetničko društvo, javno trgovačko društvo, OIB 88443826619, Draškovićeva 82, 10000 Zagreb</item>
    </derivirana_varijabla>
  </DomainObject.Predmet.OstaliListFormatedWithAdressOIB>
  <DomainObject.Predmet.OstaliListNazivFormated>
    <izvorni_sadrzaj>
      <item>MILE KOŽUL</item>
      <item>Alma Klepac</item>
      <item>JAVNOST</item>
      <item>ERSTE&amp;STEIERMÄRKISCHE BANKA dioničko društvo</item>
      <item>BUTERIN &amp; POSAVEC, odvjetničko društvo, javno trgovačko društvo</item>
    </izvorni_sadrzaj>
    <derivirana_varijabla naziv="DomainObject.Predmet.OstaliListNazivFormated_1">
      <item>MILE KOŽUL</item>
      <item>Alma Klepac</item>
      <item>JAVNOST</item>
      <item>ERSTE&amp;STEIERMÄRKISCHE BANKA dioničko društvo</item>
      <item>BUTERIN &amp; POSAVEC, odvjetničko društvo, javno trgovačko društvo</item>
    </derivirana_varijabla>
  </DomainObject.Predmet.OstaliListNazivFormated>
  <DomainObject.Predmet.OstaliListNazivFormatedOIB>
    <izvorni_sadrzaj>
      <item>MILE KOŽUL, OIB 02553581989</item>
      <item>Alma Klepac, OIB 20525854329</item>
      <item>JAVNOST</item>
      <item>ERSTE&amp;STEIERMÄRKISCHE BANKA dioničko društvo, OIB 23057039320</item>
      <item>BUTERIN &amp; POSAVEC, odvjetničko društvo, javno trgovačko društvo, OIB 88443826619</item>
    </izvorni_sadrzaj>
    <derivirana_varijabla naziv="DomainObject.Predmet.OstaliListNazivFormatedOIB_1">
      <item>MILE KOŽUL, OIB 02553581989</item>
      <item>Alma Klepac, OIB 20525854329</item>
      <item>JAVNOST</item>
      <item>ERSTE&amp;STEIERMÄRKISCHE BANKA dioničko društvo, OIB 23057039320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JAVNOST</item>
      <item>ERSTE&amp;STEIERMÄRKISCHE BANKA dioničko društvo</item>
      <item>BUTERIN &amp; POSAVEC, odvjetničko društvo, javno trgovačko društvo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JAVNOST</item>
      <item>ERSTE&amp;STEIERMÄRKISCHE BANKA dioničko društvo</item>
      <item>BUTERIN &amp; POSAVEC, odvjetničko društvo, javno trgovačko društvo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JAVNOST</item>
      <item>ERSTE&amp;STEIERMÄRKISCHE BANKA dioničko društvo, OIB 23057039320, Jadranski Trg 3/a,51000 Rijeka</item>
      <item>BUTERIN &amp; POSAVEC, odvjetničko društvo, javno trgovačko društvo, OIB 88443826619, Draškovićeva 82,10000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JAVNOST</item>
      <item>ERSTE&amp;STEIERMÄRKISCHE BANKA dioničko društvo, OIB 23057039320, Jadranski Trg 3/a,51000 Rijeka</item>
      <item>BUTERIN &amp; POSAVEC, odvjetničko društvo, javno trgovačko društvo,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null</item>
      <item>, OIB 23057039320</item>
      <item>, OIB 88443826619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null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748</properties:Words>
  <properties:Characters>3835</properties:Characters>
  <properties:Lines>87</properties:Lines>
  <properties:Paragraphs>33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2015-12-10T10:42:00Z</dcterms:created>
  <dc:creator>ksvajger</dc:creator>
  <cp:lastModifiedBy>Kristina Švajger</cp:lastModifiedBy>
  <cp:lastPrinted>2015-12-10T13:31:00Z</cp:lastPrinted>
  <dcterms:modified xmlns:xsi="http://www.w3.org/2001/XMLSchema-instance" xsi:type="dcterms:W3CDTF">2015-12-10T13:31:00Z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