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7477" w14:paraId="fea7477" w:rsidRDefault="001E2E5C" w:rsidP="0076427E" w:rsidR="0076427E" w:rsidRPr="0076427E">
      <w:pPr>
        <w:pStyle w:val="Bezproreda"/>
        <w15:collapsed w:val="false"/>
        <w:rPr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Amruševa 2/II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</w:r>
      <w:r w:rsidRPr="0076427E">
        <w:rPr>
          <w:szCs w:val="24"/>
        </w:rPr>
        <w:tab/>
        <w:t xml:space="preserve">  72 St-</w:t>
      </w:r>
      <w:r w:rsidR="00C66594">
        <w:rPr>
          <w:szCs w:val="24"/>
        </w:rPr>
        <w:t>1263/2011</w:t>
      </w:r>
    </w:p>
    <w:p w:rsidRDefault="00C66594" w:rsidP="00C66594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REPUBLIKA HRVATSKA</w:t>
      </w:r>
    </w:p>
    <w:p w:rsidRDefault="0076427E" w:rsidP="00C66594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J E Š E N J E</w:t>
      </w:r>
    </w:p>
    <w:p w:rsidRDefault="00C66594" w:rsidP="00C66594" w:rsidR="00C66594" w:rsidRPr="00C66594">
      <w:pPr>
        <w:jc w:val="center"/>
        <w:rPr>
          <w:b/>
          <w:sz w:val="24"/>
          <w:szCs w:val="24"/>
        </w:rPr>
      </w:pPr>
    </w:p>
    <w:p w:rsidRDefault="00C66594" w:rsidP="00C66594" w:rsidR="00C66594" w:rsidRPr="00C66594">
      <w:pPr>
        <w:jc w:val="both"/>
        <w:rPr>
          <w:b/>
          <w:sz w:val="24"/>
          <w:szCs w:val="24"/>
        </w:rPr>
      </w:pPr>
      <w:r w:rsidRPr="00C66594">
        <w:rPr>
          <w:sz w:val="24"/>
          <w:szCs w:val="24"/>
        </w:rPr>
        <w:t xml:space="preserve">                Trgovački sud u Zagrebu, po sucu tog suda Nikoli Ribariću, kao stečajnom sucu u stečajnom postupku nad stečajnim dužnikom AB PETROL d.o.o. - u stečaju, Sesvetski Kraljevec, Sop, Selska cesta 19, OIB: 568</w:t>
      </w:r>
      <w:r>
        <w:rPr>
          <w:sz w:val="24"/>
          <w:szCs w:val="24"/>
        </w:rPr>
        <w:t>7</w:t>
      </w:r>
      <w:r w:rsidR="0026286A">
        <w:rPr>
          <w:sz w:val="24"/>
          <w:szCs w:val="24"/>
        </w:rPr>
        <w:t>7926470, MBS: 080111909, dana 28</w:t>
      </w:r>
      <w:r w:rsidRPr="00C66594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26286A">
        <w:rPr>
          <w:sz w:val="24"/>
          <w:szCs w:val="24"/>
        </w:rPr>
        <w:t xml:space="preserve"> 2015.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C66594" w:rsidR="0076427E" w:rsidRPr="00916EFB">
      <w:pPr>
        <w:jc w:val="both"/>
        <w:rPr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C66594" w:rsidRPr="00EC03E5">
        <w:rPr>
          <w:sz w:val="24"/>
          <w:szCs w:val="24"/>
        </w:rPr>
        <w:t xml:space="preserve">Tomislav Orehovec, dipl. pravnik, iz Zagreba, Smičiklasova 18, OIB: 02009648274.      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4B65E5" w:rsidR="004B65E5" w:rsidRPr="00543B52">
      <w:pPr>
        <w:jc w:val="both"/>
        <w:rPr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4B65E5" w:rsidRPr="00543B52">
        <w:rPr>
          <w:sz w:val="24"/>
          <w:szCs w:val="24"/>
        </w:rPr>
        <w:t>Goran Jedličko, dipl. pravnik, iz Zagreba,  Maksimirska cesta 18, OIB: 03491070415</w:t>
      </w:r>
      <w:r w:rsidR="004B65E5">
        <w:rPr>
          <w:sz w:val="24"/>
          <w:szCs w:val="24"/>
        </w:rPr>
        <w:t>.</w:t>
      </w:r>
    </w:p>
    <w:p w:rsidRDefault="0076427E" w:rsidP="00C66594" w:rsidR="0076427E" w:rsidRPr="0076427E">
      <w:pPr>
        <w:rPr>
          <w:szCs w:val="24"/>
        </w:rPr>
      </w:pPr>
      <w:r w:rsidRPr="0076427E">
        <w:rPr>
          <w:b/>
          <w:sz w:val="24"/>
          <w:szCs w:val="24"/>
        </w:rPr>
        <w:t xml:space="preserve">   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C66594" w:rsidP="00255722" w:rsidR="0076427E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od 14</w:t>
      </w:r>
      <w:r w:rsidR="0076427E" w:rsidRPr="0076427E">
        <w:rPr>
          <w:szCs w:val="24"/>
        </w:rPr>
        <w:t>.</w:t>
      </w:r>
      <w:r>
        <w:rPr>
          <w:szCs w:val="24"/>
        </w:rPr>
        <w:t xml:space="preserve"> lipnja 2012.</w:t>
      </w:r>
      <w:r w:rsidR="0076427E" w:rsidRPr="0076427E">
        <w:rPr>
          <w:szCs w:val="24"/>
        </w:rPr>
        <w:t xml:space="preserve"> godine imenovan je </w:t>
      </w:r>
      <w:r w:rsidRPr="00EC03E5">
        <w:rPr>
          <w:szCs w:val="24"/>
        </w:rPr>
        <w:t>Tomislav Orehovec</w:t>
      </w:r>
      <w:r w:rsidR="0076427E">
        <w:rPr>
          <w:szCs w:val="24"/>
        </w:rPr>
        <w:t xml:space="preserve">, </w:t>
      </w:r>
      <w:r w:rsidR="0076427E" w:rsidRPr="0076427E">
        <w:rPr>
          <w:szCs w:val="24"/>
        </w:rPr>
        <w:t>za stečajnog upravitelja uz ovosudnom predmetu.</w:t>
      </w:r>
    </w:p>
    <w:p w:rsidRDefault="00C66594" w:rsidP="00255722" w:rsidR="00C66594">
      <w:pPr>
        <w:pStyle w:val="Bezproreda"/>
        <w:jc w:val="both"/>
        <w:rPr>
          <w:szCs w:val="24"/>
        </w:rPr>
      </w:pPr>
    </w:p>
    <w:p w:rsidRDefault="00C66594" w:rsidP="00255722" w:rsidR="00C66594">
      <w:pPr>
        <w:pStyle w:val="Bezproreda"/>
        <w:jc w:val="both"/>
        <w:rPr>
          <w:szCs w:val="24"/>
        </w:rPr>
      </w:pPr>
      <w:r>
        <w:rPr>
          <w:szCs w:val="24"/>
        </w:rPr>
        <w:tab/>
        <w:t>Stečajni upravitelj je podneskom od 13. listopada 2015. godine zatražio da ga se razriješi dužnosti stečajnog upravitelja u ovosudnom predmetu, a sve iz osobnih razloga.</w:t>
      </w:r>
    </w:p>
    <w:p w:rsidRDefault="0076427E" w:rsidP="0076427E" w:rsidR="0076427E">
      <w:pPr>
        <w:pStyle w:val="Bezproreda"/>
        <w:rPr>
          <w:szCs w:val="24"/>
        </w:rPr>
      </w:pPr>
      <w:r>
        <w:rPr>
          <w:szCs w:val="24"/>
        </w:rPr>
        <w:t xml:space="preserve">     </w:t>
      </w:r>
    </w:p>
    <w:p w:rsidRDefault="006C62DD" w:rsidP="00C66594" w:rsidR="00C66594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C66594">
        <w:rPr>
          <w:szCs w:val="24"/>
        </w:rPr>
        <w:t>Na usmeni i pisani zahtjev stečajnog upravitelja Tomislava Orehovca, odlučeno je kao u izreci rješenja, a sve u skladu s odredbom članka 27.st.2. Stečajnog zakona („Narodne novine“ broj: 44/96, 29/99, 129/00, 123/03, 82/06, 116/10, 25/12, 133/12; dalje SZ).</w:t>
      </w:r>
    </w:p>
    <w:p w:rsidRDefault="00C66594" w:rsidP="0026286A" w:rsidR="0076427E" w:rsidRPr="0076427E">
      <w:pPr>
        <w:pStyle w:val="Bezproreda"/>
        <w:rPr>
          <w:szCs w:val="24"/>
        </w:rPr>
      </w:pPr>
      <w:r>
        <w:rPr>
          <w:szCs w:val="24"/>
        </w:rPr>
        <w:tab/>
        <w:t>Slijedom navedenoga odlučeno je kao u izreci rješenja.</w:t>
      </w:r>
    </w:p>
    <w:p w:rsidRDefault="0076427E" w:rsidP="004832C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U Zagrebu,</w:t>
      </w:r>
      <w:r w:rsidR="0026286A">
        <w:rPr>
          <w:szCs w:val="24"/>
        </w:rPr>
        <w:t xml:space="preserve"> 28</w:t>
      </w:r>
      <w:r w:rsidRPr="0076427E">
        <w:rPr>
          <w:szCs w:val="24"/>
        </w:rPr>
        <w:t xml:space="preserve">. </w:t>
      </w:r>
      <w:r w:rsidR="004473B7">
        <w:rPr>
          <w:szCs w:val="24"/>
        </w:rPr>
        <w:t>listopada</w:t>
      </w:r>
      <w:r w:rsidRPr="0076427E">
        <w:rPr>
          <w:szCs w:val="24"/>
        </w:rPr>
        <w:t xml:space="preserve"> 201</w:t>
      </w:r>
      <w:r w:rsidR="00C66594">
        <w:rPr>
          <w:szCs w:val="24"/>
        </w:rPr>
        <w:t>5</w:t>
      </w:r>
      <w:r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Pr="0076427E">
        <w:rPr>
          <w:szCs w:val="24"/>
        </w:rPr>
        <w:t>godine</w:t>
      </w:r>
    </w:p>
    <w:p w:rsidRDefault="004473B7" w:rsidP="00C66594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76427E" w:rsidRPr="0076427E">
        <w:rPr>
          <w:szCs w:val="24"/>
        </w:rPr>
        <w:t>Sudac:</w:t>
      </w:r>
    </w:p>
    <w:p w:rsidRDefault="0076427E" w:rsidP="004473B7" w:rsidR="000646DE">
      <w:pPr>
        <w:pStyle w:val="Bezproreda"/>
        <w:jc w:val="right"/>
        <w:rPr>
          <w:szCs w:val="24"/>
        </w:rPr>
      </w:pPr>
      <w:r w:rsidRPr="0076427E">
        <w:rPr>
          <w:szCs w:val="24"/>
        </w:rPr>
        <w:t>Nikola Ribarić</w:t>
      </w:r>
      <w:r w:rsidR="0011166B">
        <w:rPr>
          <w:szCs w:val="24"/>
        </w:rPr>
        <w:t xml:space="preserve"> v. r. </w:t>
      </w:r>
      <w:r w:rsidR="00C66594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C66594" w:rsidR="000646D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Pr="0076427E">
        <w:rPr>
          <w:szCs w:val="24"/>
        </w:rPr>
        <w:t xml:space="preserve"> ulaže putem ovog Suda u 2 primjerka</w:t>
      </w:r>
      <w:r w:rsidR="004473B7">
        <w:rPr>
          <w:szCs w:val="24"/>
        </w:rPr>
        <w:t xml:space="preserve"> za Visoki trgovački sud Republike Hrvatske.</w:t>
      </w:r>
    </w:p>
    <w:p w:rsidRDefault="0011166B" w:rsidP="00C66594" w:rsidR="004832C8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toč. Otpravka – ovl. službenik</w:t>
      </w:r>
    </w:p>
    <w:p w:rsidRDefault="0011166B" w:rsidP="00C66594" w:rsidR="0011166B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Kristina Švajger</w:t>
      </w:r>
    </w:p>
    <w:sectPr w:rsidSect="004832C8" w:rsidR="0011166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646DE"/>
    <w:rsid w:val="0011166B"/>
    <w:rsid w:val="00157F4D"/>
    <w:rsid w:val="00182123"/>
    <w:rsid w:val="001B1A0A"/>
    <w:rsid w:val="001E2E5C"/>
    <w:rsid w:val="00202D38"/>
    <w:rsid w:val="00255722"/>
    <w:rsid w:val="0026286A"/>
    <w:rsid w:val="004473B7"/>
    <w:rsid w:val="004832C8"/>
    <w:rsid w:val="004B65E5"/>
    <w:rsid w:val="006C62DD"/>
    <w:rsid w:val="00720798"/>
    <w:rsid w:val="0076427E"/>
    <w:rsid w:val="008962E3"/>
    <w:rsid w:val="00916EFB"/>
    <w:rsid w:val="00A81F16"/>
    <w:rsid w:val="00AA71D3"/>
    <w:rsid w:val="00C13612"/>
    <w:rsid w:val="00C66594"/>
    <w:rsid w:val="00D127D6"/>
    <w:rsid w:val="00E555B5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6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6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6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6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6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OSIMPLEX d.o.o.</izvorni_sadrzaj>
    <derivirana_varijabla naziv="DomainObject.Predmet.StrankaFormated_1">  JVR d.o.o. za trgovinu i usluge zastupanog po punomoćniku IVA ZLATIĆ; VJEROVNICI; OSIMPLEX d.o.o.</derivirana_varijabla>
  </DomainObject.Predmet.StrankaFormated>
  <DomainObject.Predmet.StrankaFormatedOIB>
    <izvorni_sadrzaj>  JVR d.o.o. za trgovinu i usluge, OIB 15409703265 zastupanog po punomoćniku IVA ZLATIĆ; VJEROVNICI; OSIMPLEX d.o.o.</izvorni_sadrzaj>
    <derivirana_varijabla naziv="DomainObject.Predmet.StrankaFormatedOIB_1">  JVR d.o.o. za trgovinu i usluge, OIB 15409703265 zastupanog po punomoćniku IVA ZLATIĆ; VJEROVNICI; OSIMPLEX d.o.o.</derivirana_varijabla>
  </DomainObject.Predmet.StrankaFormatedOIB>
  <DomainObject.Predmet.StrankaFormatedWithAdress>
    <izvorni_sadrzaj> JVR d.o.o. za trgovinu i usluge, Zadarska 77, 10000 Zagreb zastupanog po punomoćniku IVA ZLATIĆ; VJEROVNICI; OSIMPLEX d.o.o., Europske Avenije 2, 31000 Osijek</izvorni_sadrzaj>
    <derivirana_varijabla naziv="DomainObject.Predmet.StrankaFormatedWithAdress_1"> JVR d.o.o. za trgovinu i usluge, Zadarska 77, 10000 Zagreb zastupanog po punomoćniku IVA ZLATIĆ; VJEROVNICI; OSIMPLEX d.o.o., Europske Avenije 2, 31000 Osijek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OSIMPLEX d.o.o., Europske Avenije 2, 31000 Osijek</izvorni_sadrzaj>
    <derivirana_varijabla naziv="DomainObject.Predmet.StrankaFormatedWithAdressOIB_1"> JVR d.o.o. za trgovinu i usluge, OIB 15409703265, Zadarska 77, 10000 Zagreb zastupanog po punomoćniku IVA ZLATIĆ; VJEROVNICI; OSIMPLEX d.o.o., Europske Avenije 2, 31000 Osijek</derivirana_varijabla>
  </DomainObject.Predmet.StrankaFormatedWithAdressOIB>
  <DomainObject.Predmet.StrankaWithAdress>
    <izvorni_sadrzaj>JVR d.o.o. za trgovinu i usluge Zadarska 77,10000 Zagreb,VJEROVNICI ,OSIMPLEX d.o.o. Europske Avenije 2,31000 Osijek</izvorni_sadrzaj>
    <derivirana_varijabla naziv="DomainObject.Predmet.StrankaWithAdress_1">JVR d.o.o. za trgovinu i usluge Zadarska 77,10000 Zagreb,VJEROVNICI ,OSIMPLEX d.o.o. Europske Avenije 2,31000 Osijek</derivirana_varijabla>
  </DomainObject.Predmet.StrankaWithAdress>
  <DomainObject.Predmet.StrankaWithAdressOIB>
    <izvorni_sadrzaj>JVR d.o.o. za trgovinu i usluge, OIB 15409703265, Zadarska 77,10000 Zagreb,VJEROVNICI,OSIMPLEX d.o.o., Europske Avenije 2,31000 Osijek</izvorni_sadrzaj>
    <derivirana_varijabla naziv="DomainObject.Predmet.StrankaWithAdressOIB_1">JVR d.o.o. za trgovinu i usluge, OIB 15409703265, Zadarska 77,10000 Zagreb,VJEROVNICI,OSIMPLEX d.o.o., Europske Avenije 2,31000 Osijek</derivirana_varijabla>
  </DomainObject.Predmet.StrankaWithAdressOIB>
  <DomainObject.Predmet.StrankaNazivFormated>
    <izvorni_sadrzaj>JVR d.o.o. za trgovinu i usluge,VJEROVNICI,OSIMPLEX d.o.o.</izvorni_sadrzaj>
    <derivirana_varijabla naziv="DomainObject.Predmet.StrankaNazivFormated_1">JVR d.o.o. za trgovinu i usluge,VJEROVNICI,OSIMPLEX d.o.o.</derivirana_varijabla>
  </DomainObject.Predmet.StrankaNazivFormated>
  <DomainObject.Predmet.StrankaNazivFormatedOIB>
    <izvorni_sadrzaj>JVR d.o.o. za trgovinu i usluge, OIB 15409703265,VJEROVNICI,OSIMPLEX d.o.o.</izvorni_sadrzaj>
    <derivirana_varijabla naziv="DomainObject.Predmet.StrankaNazivFormatedOIB_1">JVR d.o.o. za trgovinu i usluge, OIB 15409703265,VJEROVNICI,OSIMPLEX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JVR d.o.o. za trgovinu i usluge zastupanog po punomoćniku IVA ZLATIĆ</item>
      <item>VJEROVNICI</item>
      <item>OSIMPLEX d.o.o.</item>
    </izvorni_sadrzaj>
    <derivirana_varijabla naziv="DomainObject.Predmet.StrankaListFormated_1">
      <item>JVR d.o.o. za trgovinu i usluge zastupanog po punomoćniku IVA ZLATIĆ</item>
      <item>VJEROVNICI</item>
      <item>OSIMPLEX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OSIMPLEX d.o.o.</item>
    </izvorni_sadrzaj>
    <derivirana_varijabla naziv="DomainObject.Predmet.StrankaListFormatedOIB_1">
      <item>JVR d.o.o. za trgovinu i usluge, OIB 15409703265 zastupanog po punomoćniku IVA ZLATIĆ</item>
      <item>VJEROVNICI</item>
      <item>OSIMPLEX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OSIMPLEX d.o.o., Europske Avenije 2, 31000 Osijek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OSIMPLEX d.o.o., Europske Avenije 2, 31000 Osijek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OSIMPLEX d.o.o., Europske Avenije 2, 31000 Osijek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OSIMPLEX d.o.o., Europske Avenije 2, 31000 Osijek</item>
    </derivirana_varijabla>
  </DomainObject.Predmet.StrankaListFormatedWithAdressOIB>
  <DomainObject.Predmet.StrankaListNazivFormated>
    <izvorni_sadrzaj>
      <item>JVR d.o.o. za trgovinu i usluge</item>
      <item>VJEROVNICI</item>
      <item>OSIMPLEX d.o.o.</item>
    </izvorni_sadrzaj>
    <derivirana_varijabla naziv="DomainObject.Predmet.StrankaListNazivFormated_1">
      <item>JVR d.o.o. za trgovinu i usluge</item>
      <item>VJEROVNICI</item>
      <item>OSIMPLEX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OSIMPLEX d.o.o.</item>
    </izvorni_sadrzaj>
    <derivirana_varijabla naziv="DomainObject.Predmet.StrankaListNazivFormatedOIB_1">
      <item>JVR d.o.o. za trgovinu i usluge, OIB 15409703265</item>
      <item>VJEROVNICI</item>
      <item>OSIMPLEX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Ulica Tadije Smičiklasa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Tomislav Orehovec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1353</properties:Characters>
  <properties:Lines>43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2015-10-29T08:20:00Z</dcterms:created>
  <dc:creator>Nikola Ribarić</dc:creator>
  <cp:lastModifiedBy>Jadranka Zelić</cp:lastModifiedBy>
  <cp:lastPrinted>2015-10-29T08:20:00Z</cp:lastPrinted>
  <dcterms:modified xmlns:xsi="http://www.w3.org/2001/XMLSchema-instance" xsi:type="dcterms:W3CDTF">2015-10-29T09:01:00Z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