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536f" w14:paraId="64e536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94C4C">
        <w:rPr>
          <w:rFonts w:hAnsi="Times New Roman" w:ascii="Times New Roman"/>
          <w:b/>
          <w:sz w:val="24"/>
          <w:szCs w:val="24"/>
        </w:rPr>
        <w:t>1936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94C4C">
        <w:rPr>
          <w:rFonts w:hAnsi="Times New Roman" w:ascii="Times New Roman"/>
        </w:rPr>
        <w:t>1936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C94C4C" w:rsidRPr="00C94C4C">
        <w:t xml:space="preserve"> </w:t>
      </w:r>
      <w:r w:rsidR="00C94C4C" w:rsidRPr="00C94C4C">
        <w:rPr>
          <w:rFonts w:hAnsi="Times New Roman" w:ascii="Times New Roman"/>
        </w:rPr>
        <w:t>QUADA d.o.o.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C94C4C">
        <w:rPr>
          <w:rFonts w:hAnsi="Times New Roman" w:ascii="Times New Roman"/>
        </w:rPr>
        <w:t xml:space="preserve"> </w:t>
      </w:r>
      <w:r w:rsidR="00C94C4C" w:rsidRPr="00C94C4C">
        <w:rPr>
          <w:rFonts w:hAnsi="Times New Roman" w:ascii="Times New Roman"/>
        </w:rPr>
        <w:t>97150729453</w:t>
      </w:r>
      <w:r w:rsidR="00C94C4C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1407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9940C3"/>
    <w:rsid w:val="009D7EBE"/>
    <w:rsid w:val="00A45276"/>
    <w:rsid w:val="00B71917"/>
    <w:rsid w:val="00BE06A1"/>
    <w:rsid w:val="00BF45DB"/>
    <w:rsid w:val="00C229B2"/>
    <w:rsid w:val="00C324BF"/>
    <w:rsid w:val="00C71E2A"/>
    <w:rsid w:val="00C73B6B"/>
    <w:rsid w:val="00C94C4C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40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40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40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40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40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40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40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40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St-1936/2016</izvorni_sadrzaj>
    <derivirana_varijabla naziv="DomainObject.Predmet.OznakaBroj_1">St-1936/2016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QUADA d.o.o.</izvorni_sadrzaj>
    <derivirana_varijabla naziv="DomainObject.Predmet.ProtustrankaFormated_1">  QUADA d.o.o.</derivirana_varijabla>
  </DomainObject.Predmet.ProtustrankaFormated>
  <DomainObject.Predmet.ProtustrankaFormatedOIB>
    <izvorni_sadrzaj>  QUADA d.o.o., OIB 97150729453</izvorni_sadrzaj>
    <derivirana_varijabla naziv="DomainObject.Predmet.ProtustrankaFormatedOIB_1">  QUADA d.o.o., OIB 97150729453</derivirana_varijabla>
  </DomainObject.Predmet.ProtustrankaFormatedOIB>
  <DomainObject.Predmet.ProtustrankaFormatedWithAdress>
    <izvorni_sadrzaj> QUADA d.o.o., Draškovićeva 54, 10000 Zagreb</izvorni_sadrzaj>
    <derivirana_varijabla naziv="DomainObject.Predmet.ProtustrankaFormatedWithAdress_1"> QUADA d.o.o., Draškovićeva 54, 10000 Zagreb</derivirana_varijabla>
  </DomainObject.Predmet.ProtustrankaFormatedWithAdress>
  <DomainObject.Predmet.ProtustrankaFormatedWithAdressOIB>
    <izvorni_sadrzaj> QUADA d.o.o., OIB 97150729453, Draškovićeva 54, 10000 Zagreb</izvorni_sadrzaj>
    <derivirana_varijabla naziv="DomainObject.Predmet.ProtustrankaFormatedWithAdressOIB_1"> QUADA d.o.o., OIB 97150729453, Draškovićeva 54, 10000 Zagreb</derivirana_varijabla>
  </DomainObject.Predmet.ProtustrankaFormatedWithAdressOIB>
  <DomainObject.Predmet.ProtustrankaWithAdress>
    <izvorni_sadrzaj>QUADA d.o.o. Draškovićeva 54, 10000 Zagreb</izvorni_sadrzaj>
    <derivirana_varijabla naziv="DomainObject.Predmet.ProtustrankaWithAdress_1">QUADA d.o.o. Draškovićeva 54, 10000 Zagreb</derivirana_varijabla>
  </DomainObject.Predmet.ProtustrankaWithAdress>
  <DomainObject.Predmet.ProtustrankaWithAdressOIB>
    <izvorni_sadrzaj>QUADA d.o.o., OIB 97150729453, Draškovićeva 54, 10000 Zagreb</izvorni_sadrzaj>
    <derivirana_varijabla naziv="DomainObject.Predmet.ProtustrankaWithAdressOIB_1">QUADA d.o.o., OIB 97150729453, Draškovićeva 54, 10000 Zagreb</derivirana_varijabla>
  </DomainObject.Predmet.ProtustrankaWithAdressOIB>
  <DomainObject.Predmet.ProtustrankaNazivFormated>
    <izvorni_sadrzaj>QUADA d.o.o.</izvorni_sadrzaj>
    <derivirana_varijabla naziv="DomainObject.Predmet.ProtustrankaNazivFormated_1">QUADA d.o.o.</derivirana_varijabla>
  </DomainObject.Predmet.ProtustrankaNazivFormated>
  <DomainObject.Predmet.ProtustrankaNazivFormatedOIB>
    <izvorni_sadrzaj>QUADA d.o.o., OIB 97150729453</izvorni_sadrzaj>
    <derivirana_varijabla naziv="DomainObject.Predmet.ProtustrankaNazivFormatedOIB_1">QUADA d.o.o., OIB 97150729453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QUADA d.o.o.</item>
    </izvorni_sadrzaj>
    <derivirana_varijabla naziv="DomainObject.Predmet.ProtuStrankaListFormated_1">
      <item>QUADA d.o.o.</item>
    </derivirana_varijabla>
  </DomainObject.Predmet.ProtuStrankaListFormated>
  <DomainObject.Predmet.ProtuStrankaListFormatedOIB>
    <izvorni_sadrzaj>
      <item>QUADA d.o.o., OIB 97150729453</item>
    </izvorni_sadrzaj>
    <derivirana_varijabla naziv="DomainObject.Predmet.ProtuStrankaListFormatedOIB_1">
      <item>QUADA d.o.o., OIB 97150729453</item>
    </derivirana_varijabla>
  </DomainObject.Predmet.ProtuStrankaListFormatedOIB>
  <DomainObject.Predmet.ProtuStrankaListFormatedWithAdress>
    <izvorni_sadrzaj>
      <item>QUADA d.o.o., Draškovićeva 54, 10000 Zagreb</item>
    </izvorni_sadrzaj>
    <derivirana_varijabla naziv="DomainObject.Predmet.ProtuStrankaListFormatedWithAdress_1">
      <item>QUADA d.o.o., Draškovićeva 54, 10000 Zagreb</item>
    </derivirana_varijabla>
  </DomainObject.Predmet.ProtuStrankaListFormatedWithAdress>
  <DomainObject.Predmet.ProtuStrankaListFormatedWithAdressOIB>
    <izvorni_sadrzaj>
      <item>QUADA d.o.o., OIB 97150729453, Draškovićeva 54, 10000 Zagreb</item>
    </izvorni_sadrzaj>
    <derivirana_varijabla naziv="DomainObject.Predmet.ProtuStrankaListFormatedWithAdressOIB_1">
      <item>QUADA d.o.o., OIB 97150729453, Draškovićeva 54, 10000 Zagreb</item>
    </derivirana_varijabla>
  </DomainObject.Predmet.ProtuStrankaListFormatedWithAdressOIB>
  <DomainObject.Predmet.ProtuStrankaListNazivFormated>
    <izvorni_sadrzaj>
      <item>QUADA d.o.o.</item>
    </izvorni_sadrzaj>
    <derivirana_varijabla naziv="DomainObject.Predmet.ProtuStrankaListNazivFormated_1">
      <item>QUADA d.o.o.</item>
    </derivirana_varijabla>
  </DomainObject.Predmet.ProtuStrankaListNazivFormated>
  <DomainObject.Predmet.ProtuStrankaListNazivFormatedOIB>
    <izvorni_sadrzaj>
      <item>QUADA d.o.o., OIB 97150729453</item>
    </izvorni_sadrzaj>
    <derivirana_varijabla naziv="DomainObject.Predmet.ProtuStrankaListNazivFormatedOIB_1">
      <item>QUADA d.o.o., OIB 97150729453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QUADA d.o.o.</izvorni_sadrzaj>
    <derivirana_varijabla naziv="DomainObject.Predmet.ProtustrankaIDrugi_1">QUADA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QUADA d.o.o., OIB 97150729453, Draškovićeva 54, 10000 Zagreb</izvorni_sadrzaj>
    <derivirana_varijabla naziv="DomainObject.Predmet.ProtustrankaIDrugiAdressOIB_1">QUADA d.o.o., OIB 97150729453, Draškovićeva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QUADA d.o.o.</item>
    </izvorni_sadrzaj>
    <derivirana_varijabla naziv="DomainObject.Predmet.SudioniciListNaziv_1">
      <item>FINA Regionalni centar Zagreb</item>
      <item>QUADA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QUADA d.o.o., OIB 97150729453, Draškovićeva 54,10000 Zagreb</item>
    </izvorni_sadrzaj>
    <derivirana_varijabla naziv="DomainObject.Predmet.SudioniciListAdressOIB_1">
      <item>FINA Regionalni centar Zagreb, OIB 85821130368, Trg svibanjskih žrtava 1995. 1,10000 Zagreb</item>
      <item>QUADA d.o.o., OIB 97150729453,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97150729453</item>
    </izvorni_sadrzaj>
    <derivirana_varijabla naziv="DomainObject.Predmet.SudioniciListNazivOIB_1">
      <item>, OIB 85821130368</item>
      <item>, OIB 97150729453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2016-04-21T11:12:00Z</cp:lastPrinted>
  <dcterms:modified xmlns:xsi="http://www.w3.org/2001/XMLSchema-instance" xsi:type="dcterms:W3CDTF">2016-04-21T11:12:00Z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