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f68a" w14:paraId="00ef68a" w:rsidRDefault="00D17980" w:rsidP="00D1798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>REPUBLIKA HRVATSKA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>TRGOVAČKI SUD U ZADRU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>STALNA SLUŽBA U ŠIBENIKU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center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center"/>
        <w:rPr>
          <w:rFonts w:cs="Times New Roman" w:eastAsia="Calibri"/>
        </w:rPr>
      </w:pPr>
      <w:r w:rsidRPr="00D17980">
        <w:rPr>
          <w:rFonts w:cs="Times New Roman" w:eastAsia="Calibri"/>
        </w:rPr>
        <w:t>R J E Š E N J E</w:t>
      </w:r>
    </w:p>
    <w:p w:rsidRDefault="00D17980" w:rsidP="00D17980" w:rsidR="00D17980" w:rsidRPr="00D17980">
      <w:pPr>
        <w:spacing w:after="0"/>
        <w:jc w:val="center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ab/>
        <w:t xml:space="preserve">Trgovački sud u Zadru, Stalna služba u Šibeniku, po stečajnom sucu Tereziji Goreta, povodom prijedloga Financijske agencije, Podružnice Šibenik, za otvaranje stečajnog postupka nad dužnikom TINO d.o.o. iz </w:t>
      </w:r>
      <w:proofErr w:type="spellStart"/>
      <w:r w:rsidRPr="00D17980">
        <w:rPr>
          <w:rFonts w:cs="Times New Roman" w:eastAsia="Calibri"/>
        </w:rPr>
        <w:t>Sedramića</w:t>
      </w:r>
      <w:proofErr w:type="spellEnd"/>
      <w:r w:rsidRPr="00D17980">
        <w:rPr>
          <w:rFonts w:cs="Times New Roman" w:eastAsia="Calibri"/>
        </w:rPr>
        <w:t xml:space="preserve">, Drniš, </w:t>
      </w:r>
      <w:proofErr w:type="spellStart"/>
      <w:r w:rsidRPr="00D17980">
        <w:rPr>
          <w:rFonts w:cs="Times New Roman" w:eastAsia="Calibri"/>
        </w:rPr>
        <w:t>Elezi</w:t>
      </w:r>
      <w:proofErr w:type="spellEnd"/>
      <w:r w:rsidRPr="00D17980">
        <w:rPr>
          <w:rFonts w:cs="Times New Roman" w:eastAsia="Calibri"/>
        </w:rPr>
        <w:t xml:space="preserve"> 4, OIB: 38738251714, dana 29. prosinca 2015. godine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center"/>
        <w:rPr>
          <w:rFonts w:cs="Times New Roman" w:eastAsia="Calibri"/>
        </w:rPr>
      </w:pPr>
      <w:r w:rsidRPr="00D17980">
        <w:rPr>
          <w:rFonts w:cs="Times New Roman" w:eastAsia="Calibri"/>
        </w:rPr>
        <w:t>r i j e š i o   j e</w:t>
      </w:r>
    </w:p>
    <w:p w:rsidRDefault="00D17980" w:rsidP="00D17980" w:rsidR="00D17980" w:rsidRPr="00D17980">
      <w:pPr>
        <w:spacing w:after="0"/>
        <w:jc w:val="center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ab/>
        <w:t xml:space="preserve">Odbija se prijedlog za otvaranje stečajnog postupka nad dužnikom TINO d.o.o. iz </w:t>
      </w:r>
      <w:proofErr w:type="spellStart"/>
      <w:r w:rsidRPr="00D17980">
        <w:rPr>
          <w:rFonts w:cs="Times New Roman" w:eastAsia="Calibri"/>
        </w:rPr>
        <w:t>Sedramića</w:t>
      </w:r>
      <w:proofErr w:type="spellEnd"/>
      <w:r w:rsidRPr="00D17980">
        <w:rPr>
          <w:rFonts w:cs="Times New Roman" w:eastAsia="Calibri"/>
        </w:rPr>
        <w:t xml:space="preserve">, Drniš, </w:t>
      </w:r>
      <w:proofErr w:type="spellStart"/>
      <w:r w:rsidRPr="00D17980">
        <w:rPr>
          <w:rFonts w:cs="Times New Roman" w:eastAsia="Calibri"/>
        </w:rPr>
        <w:t>Elezi</w:t>
      </w:r>
      <w:proofErr w:type="spellEnd"/>
      <w:r w:rsidRPr="00D17980">
        <w:rPr>
          <w:rFonts w:cs="Times New Roman" w:eastAsia="Calibri"/>
        </w:rPr>
        <w:t xml:space="preserve"> 4, OIB: 38738251714.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center"/>
        <w:rPr>
          <w:rFonts w:cs="Times New Roman" w:eastAsia="Calibri"/>
        </w:rPr>
      </w:pPr>
      <w:r w:rsidRPr="00D17980">
        <w:rPr>
          <w:rFonts w:cs="Times New Roman" w:eastAsia="Calibri"/>
        </w:rPr>
        <w:t xml:space="preserve">Obrazloženje 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ind w:firstLine="708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 xml:space="preserve">Dana 18. studenog 2015. godine Financijska agencija, Podružnica Šibenik, je dostavila ovom sudu sukladno čl. 110. st. 1. Stečajnog zakona ("Narodne novine" 71/15) prijedlog za otvaranje stečajnog postupka nad dužnikom TINO d.o.o. iz </w:t>
      </w:r>
      <w:proofErr w:type="spellStart"/>
      <w:r w:rsidRPr="00D17980">
        <w:rPr>
          <w:rFonts w:cs="Times New Roman" w:eastAsia="Calibri"/>
        </w:rPr>
        <w:t>Sedramića</w:t>
      </w:r>
      <w:proofErr w:type="spellEnd"/>
      <w:r w:rsidRPr="00D17980">
        <w:rPr>
          <w:rFonts w:cs="Times New Roman" w:eastAsia="Calibri"/>
        </w:rPr>
        <w:t xml:space="preserve">, Drniš, </w:t>
      </w:r>
      <w:proofErr w:type="spellStart"/>
      <w:r w:rsidRPr="00D17980">
        <w:rPr>
          <w:rFonts w:cs="Times New Roman" w:eastAsia="Calibri"/>
        </w:rPr>
        <w:t>Elezi</w:t>
      </w:r>
      <w:proofErr w:type="spellEnd"/>
      <w:r w:rsidRPr="00D17980">
        <w:rPr>
          <w:rFonts w:cs="Times New Roman" w:eastAsia="Calibri"/>
        </w:rPr>
        <w:t xml:space="preserve"> 4, OIB: 38738251714.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ab/>
        <w:t>Prijedlog nije osnovan.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ab/>
        <w:t>Člankom 5. st. 1. SZ-a određeno je da se stečaj može otvoriti samo ako se utvrdi postojanje kojega od zakonom predviđenih stečajnih razloga, a stavkom 2. tog članka je određeno da su stečajni razlozi nesposobnost za plaćanje i prezaduženost.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ab/>
        <w:t>Postupajući po prijedlogu predlagatelja ovaj sud je po službenoj dužnosti utvrdio sve činjenice koje su od važnosti za stečajni postupak i radi toga je izveo sve potrebne dokaze za donošenje odluke te temeljem potvrde Financijske agencije od 17. Prosinca 2015.g, utvrdio da dužnik nije u blokadi te da nema nepodmirenih obaveza, stoga, ne postoje stečajni razlozi iz članka 5. st. 2. SZ-a, pa je prijedlog predlagatelja trebalo odbiti i riješiti kao u izreci.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center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center"/>
        <w:rPr>
          <w:rFonts w:cs="Times New Roman" w:eastAsia="Calibri"/>
        </w:rPr>
      </w:pPr>
      <w:r w:rsidRPr="00D17980">
        <w:rPr>
          <w:rFonts w:cs="Times New Roman" w:eastAsia="Calibri"/>
        </w:rPr>
        <w:t>U Šibeniku, 29. prosinca 2015. godine</w:t>
      </w:r>
    </w:p>
    <w:p w:rsidRDefault="00D17980" w:rsidP="00D17980" w:rsidR="00D17980" w:rsidRPr="00D17980">
      <w:pPr>
        <w:spacing w:after="0"/>
        <w:jc w:val="center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right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right"/>
        <w:rPr>
          <w:rFonts w:cs="Times New Roman" w:eastAsia="Calibri"/>
        </w:rPr>
      </w:pPr>
      <w:r w:rsidRPr="00D17980">
        <w:rPr>
          <w:rFonts w:cs="Times New Roman" w:eastAsia="Calibri"/>
        </w:rPr>
        <w:t>STEČAJNI SUDAC</w:t>
      </w:r>
    </w:p>
    <w:p w:rsidRDefault="00D17980" w:rsidP="00D17980" w:rsidR="00D17980" w:rsidRPr="00D17980">
      <w:pPr>
        <w:spacing w:after="0"/>
        <w:jc w:val="right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right"/>
        <w:rPr>
          <w:rFonts w:cs="Times New Roman" w:eastAsia="Calibri"/>
        </w:rPr>
      </w:pPr>
      <w:r w:rsidRPr="00D17980">
        <w:rPr>
          <w:rFonts w:cs="Times New Roman" w:eastAsia="Calibri"/>
        </w:rPr>
        <w:t>Terezija Goreta, v.r.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>POUKA O PRAVNOM LIJEKU: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>Protiv ovog rješenja dopuštena je žalba Visokom trgovačkom sudu RH u Zagrebu.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 xml:space="preserve">Žalba se podnosi ovom sudu u tri (3) istovjetna primjerka, u roku od osam (8) dana od dana primitka pisanog </w:t>
      </w:r>
      <w:proofErr w:type="spellStart"/>
      <w:r w:rsidRPr="00D17980">
        <w:rPr>
          <w:rFonts w:cs="Times New Roman" w:eastAsia="Calibri"/>
        </w:rPr>
        <w:t>otpravka</w:t>
      </w:r>
      <w:proofErr w:type="spellEnd"/>
      <w:r w:rsidRPr="00D17980">
        <w:rPr>
          <w:rFonts w:cs="Times New Roman" w:eastAsia="Calibri"/>
        </w:rPr>
        <w:t xml:space="preserve"> rješenja.</w:t>
      </w: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>DN-a:</w:t>
      </w:r>
    </w:p>
    <w:p w:rsidRDefault="00D17980" w:rsidP="00D17980" w:rsidR="00D17980" w:rsidRPr="00D17980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>predlagatelju Fini, Podružnica Šibenik</w:t>
      </w:r>
    </w:p>
    <w:p w:rsidRDefault="00D17980" w:rsidP="00D17980" w:rsidR="00D17980" w:rsidRPr="00D17980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D17980">
        <w:rPr>
          <w:rFonts w:cs="Times New Roman" w:eastAsia="Calibri"/>
        </w:rPr>
        <w:t>dužniku</w:t>
      </w:r>
    </w:p>
    <w:p w:rsidRDefault="00D17980" w:rsidP="00D17980" w:rsidR="00D17980" w:rsidRPr="00D17980">
      <w:pPr>
        <w:spacing w:after="0"/>
        <w:jc w:val="right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both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right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jc w:val="right"/>
        <w:rPr>
          <w:rFonts w:cs="Times New Roman" w:eastAsia="Calibri"/>
        </w:rPr>
      </w:pPr>
    </w:p>
    <w:p w:rsidRDefault="00D17980" w:rsidP="00D17980" w:rsidR="00D17980" w:rsidRPr="00D17980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8F4CDB"/>
    <w:multiLevelType w:val="hybridMultilevel"/>
    <w:tmpl w:val="DB8071AE"/>
    <w:lvl w:tplc="573E61D6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980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59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St-664/2015-6</izvorni_sadrzaj>
    <derivirana_varijabla naziv="DomainObject.Oznaka_1">St-664/2015-6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St-664/2015</izvorni_sadrzaj>
    <derivirana_varijabla naziv="DomainObject.Predmet.OznakaBroj_1">St-664/2015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TINO d. o. o. za obavljanje građevinskih radova i druge usluge</izvorni_sadrzaj>
    <derivirana_varijabla naziv="DomainObject.Predmet.ProtustrankaFormated_1">  TINO d. o. o. za obavljanje građevinskih radova i druge usluge</derivirana_varijabla>
  </DomainObject.Predmet.ProtustrankaFormated>
  <DomainObject.Predmet.ProtustrankaFormatedOIB>
    <izvorni_sadrzaj>  TINO d. o. o. za obavljanje građevinskih radova i druge usluge, OIB 38738251714</izvorni_sadrzaj>
    <derivirana_varijabla naziv="DomainObject.Predmet.ProtustrankaFormatedOIB_1">  TINO d. o. o. za obavljanje građevinskih radova i druge usluge, OIB 38738251714</derivirana_varijabla>
  </DomainObject.Predmet.ProtustrankaFormatedOIB>
  <DomainObject.Predmet.ProtustrankaFormatedWithAdress>
    <izvorni_sadrzaj> TINO d. o. o. za obavljanje građevinskih radova i druge usluge, Elezi 4, 22323 Sedramić</izvorni_sadrzaj>
    <derivirana_varijabla naziv="DomainObject.Predmet.ProtustrankaFormatedWithAdress_1"> TINO d. o. o. za obavljanje građevinskih radova i druge usluge, Elezi 4, 22323 Sedramić</derivirana_varijabla>
  </DomainObject.Predmet.ProtustrankaFormatedWithAdress>
  <DomainObject.Predmet.ProtustrankaFormatedWithAdressOIB>
    <izvorni_sadrzaj> TINO d. o. o. za obavljanje građevinskih radova i druge usluge, OIB 38738251714, Elezi 4, 22323 Sedramić</izvorni_sadrzaj>
    <derivirana_varijabla naziv="DomainObject.Predmet.ProtustrankaFormatedWithAdressOIB_1"> TINO d. o. o. za obavljanje građevinskih radova i druge usluge, OIB 38738251714, Elezi 4, 22323 Sedramić</derivirana_varijabla>
  </DomainObject.Predmet.ProtustrankaFormatedWithAdressOIB>
  <DomainObject.Predmet.ProtustrankaWithAdress>
    <izvorni_sadrzaj>TINO d. o. o. za obavljanje građevinskih radova i druge usluge Elezi 4, 22323 Sedramić</izvorni_sadrzaj>
    <derivirana_varijabla naziv="DomainObject.Predmet.ProtustrankaWithAdress_1">TINO d. o. o. za obavljanje građevinskih radova i druge usluge Elezi 4, 22323 Sedramić</derivirana_varijabla>
  </DomainObject.Predmet.ProtustrankaWithAdress>
  <DomainObject.Predmet.ProtustrankaWithAdressOIB>
    <izvorni_sadrzaj>TINO d. o. o. za obavljanje građevinskih radova i druge usluge, OIB 38738251714, Elezi 4, 22323 Sedramić</izvorni_sadrzaj>
    <derivirana_varijabla naziv="DomainObject.Predmet.ProtustrankaWithAdressOIB_1">TINO d. o. o. za obavljanje građevinskih radova i druge usluge, OIB 38738251714, Elezi 4, 22323 Sedramić</derivirana_varijabla>
  </DomainObject.Predmet.ProtustrankaWithAdressOIB>
  <DomainObject.Predmet.ProtustrankaNazivFormated>
    <izvorni_sadrzaj>TINO d. o. o. za obavljanje građevinskih radova i druge usluge</izvorni_sadrzaj>
    <derivirana_varijabla naziv="DomainObject.Predmet.ProtustrankaNazivFormated_1">TINO d. o. o. za obavljanje građevinskih radova i druge usluge</derivirana_varijabla>
  </DomainObject.Predmet.ProtustrankaNazivFormated>
  <DomainObject.Predmet.ProtustrankaNazivFormatedOIB>
    <izvorni_sadrzaj>TINO d. o. o. za obavljanje građevinskih radova i druge usluge, OIB 38738251714</izvorni_sadrzaj>
    <derivirana_varijabla naziv="DomainObject.Predmet.ProtustrankaNazivFormatedOIB_1">TINO d. o. o. za obavljanje građevinskih radova i druge usluge, OIB 38738251714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TINO d. o. o. za obavljanje građevinskih radova i druge usluge</item>
    </izvorni_sadrzaj>
    <derivirana_varijabla naziv="DomainObject.Predmet.ProtuStrankaListFormated_1">
      <item>TINO d. o. o. za obavljanje građevinskih radova i druge usluge</item>
    </derivirana_varijabla>
  </DomainObject.Predmet.ProtuStrankaListFormated>
  <DomainObject.Predmet.ProtuStrankaListFormatedOIB>
    <izvorni_sadrzaj>
      <item>TINO d. o. o. za obavljanje građevinskih radova i druge usluge, OIB 38738251714</item>
    </izvorni_sadrzaj>
    <derivirana_varijabla naziv="DomainObject.Predmet.ProtuStrankaListFormatedOIB_1">
      <item>TINO d. o. o. za obavljanje građevinskih radova i druge usluge, OIB 38738251714</item>
    </derivirana_varijabla>
  </DomainObject.Predmet.ProtuStrankaListFormatedOIB>
  <DomainObject.Predmet.ProtuStrankaListFormatedWithAdress>
    <izvorni_sadrzaj>
      <item>TINO d. o. o. za obavljanje građevinskih radova i druge usluge, Elezi 4, 22323 Sedramić</item>
    </izvorni_sadrzaj>
    <derivirana_varijabla naziv="DomainObject.Predmet.ProtuStrankaListFormatedWithAdress_1">
      <item>TINO d. o. o. za obavljanje građevinskih radova i druge usluge, Elezi 4, 22323 Sedramić</item>
    </derivirana_varijabla>
  </DomainObject.Predmet.ProtuStrankaListFormatedWithAdress>
  <DomainObject.Predmet.ProtuStrankaListFormatedWithAdressOIB>
    <izvorni_sadrzaj>
      <item>TINO d. o. o. za obavljanje građevinskih radova i druge usluge, OIB 38738251714, Elezi 4, 22323 Sedramić</item>
    </izvorni_sadrzaj>
    <derivirana_varijabla naziv="DomainObject.Predmet.ProtuStrankaListFormatedWithAdressOIB_1">
      <item>TINO d. o. o. za obavljanje građevinskih radova i druge usluge, OIB 38738251714, Elezi 4, 22323 Sedramić</item>
    </derivirana_varijabla>
  </DomainObject.Predmet.ProtuStrankaListFormatedWithAdressOIB>
  <DomainObject.Predmet.ProtuStrankaListNazivFormated>
    <izvorni_sadrzaj>
      <item>TINO d. o. o. za obavljanje građevinskih radova i druge usluge</item>
    </izvorni_sadrzaj>
    <derivirana_varijabla naziv="DomainObject.Predmet.ProtuStrankaListNazivFormated_1">
      <item>TINO d. o. o. za obavljanje građevinskih radova i druge usluge</item>
    </derivirana_varijabla>
  </DomainObject.Predmet.ProtuStrankaListNazivFormated>
  <DomainObject.Predmet.ProtuStrankaListNazivFormatedOIB>
    <izvorni_sadrzaj>
      <item>TINO d. o. o. za obavljanje građevinskih radova i druge usluge, OIB 38738251714</item>
    </izvorni_sadrzaj>
    <derivirana_varijabla naziv="DomainObject.Predmet.ProtuStrankaListNazivFormatedOIB_1">
      <item>TINO d. o. o. za obavljanje građevinskih radova i druge usluge, OIB 38738251714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St-664/2015-6</izvorni_sadrzaj>
    <derivirana_varijabla naziv="DomainObject.PoslovniBrojDokumenta_1">St-664/2015-6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TINO d. o. o. za obavljanje građevinskih radova i druge usluge</izvorni_sadrzaj>
    <derivirana_varijabla naziv="DomainObject.Predmet.ProtustrankaIDrugi_1">TINO d. o. o. za obavljanje građevinskih radova i druge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TINO d. o. o. za obavljanje građevinskih radova i druge usluge, OIB 38738251714, Elezi 4, 22323 Sedramić</izvorni_sadrzaj>
    <derivirana_varijabla naziv="DomainObject.Predmet.ProtustrankaIDrugiAdressOIB_1">TINO d. o. o. za obavljanje građevinskih radova i druge usluge, OIB 38738251714, Elezi 4,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TINO d. o. o. za obavljanje građevinskih radova i druge usluge</item>
    </izvorni_sadrzaj>
    <derivirana_varijabla naziv="DomainObject.Predmet.SudioniciListNaziv_1">
      <item>FINA - Podružnica Šibenik</item>
      <item>TINO d. o. o. za obavljanje građevinskih radova i druge usluge</item>
    </derivirana_varijabla>
  </DomainObject.Predmet.SudioniciListNaziv>
  <DomainObject.Predmet.SudioniciListAdressOIB>
    <izvorni_sadrzaj>
      <item>FINA - Podružnica Šibenik, OIB 85821130368, Perivoj L. Marune 1,22000 Šibenik</item>
      <item>TINO d. o. o. za obavljanje građevinskih radova i druge usluge, OIB 38738251714, Elezi 4,22323 Sedramić</item>
    </izvorni_sadrzaj>
    <derivirana_varijabla naziv="DomainObject.Predmet.SudioniciListAdressOIB_1">
      <item>FINA - Podružnica Šibenik, OIB 85821130368, Perivoj L. Marune 1,22000 Šibenik</item>
      <item>TINO d. o. o. za obavljanje građevinskih radova i druge usluge, OIB 38738251714, Elezi 4,22323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1BB6E-2092-494D-B69B-F5CB9C00F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1588</properties:Characters>
  <properties:Lines>68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2015-12-29T12:39:00Z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St-664/2015-6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