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7d151" w14:paraId="6e7d151" w:rsidRDefault="00363E90" w:rsidP="00363E90" w:rsidR="00363E90" w:rsidRPr="00735E80">
      <w:pPr>
        <w:spacing w:lineRule="auto" w:line="240" w:after="0"/>
        <w15:collapsed w:val="false"/>
        <w:rPr>
          <w:rFonts w:cs="Times New Roman" w:eastAsia="Times New Roman" w:hAnsi="Times New Roman" w:ascii="Times New Roman"/>
          <w:sz w:val="24"/>
          <w:szCs w:val="24"/>
          <w:lang w:eastAsia="hr-HR"/>
        </w:rPr>
      </w:pPr>
      <w:bookmarkStart w:name="_GoBack" w:id="0"/>
      <w:bookmarkEnd w:id="0"/>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noProof/>
          <w:sz w:val="24"/>
          <w:szCs w:val="24"/>
          <w:lang w:eastAsia="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Republika Hrvatska</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Trgovački sud u Zagrebu</w:t>
      </w:r>
    </w:p>
    <w:p w:rsidRDefault="00363E90" w:rsidP="00126163" w:rsidR="00363E90" w:rsidRPr="00735E80">
      <w:p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Zagreb, Amruševa 2/II                        </w:t>
      </w:r>
      <w:r w:rsidR="00126163" w:rsidRPr="00735E80">
        <w:rPr>
          <w:rFonts w:cs="Times New Roman" w:eastAsia="Times New Roman" w:hAnsi="Times New Roman" w:ascii="Times New Roman"/>
          <w:sz w:val="24"/>
          <w:szCs w:val="24"/>
          <w:lang w:eastAsia="hr-HR"/>
        </w:rPr>
        <w:t xml:space="preserve">                               </w:t>
      </w:r>
      <w:r w:rsidR="00126163" w:rsidRPr="00735E80">
        <w:rPr>
          <w:rFonts w:cs="Times New Roman" w:eastAsia="Times New Roman" w:hAnsi="Times New Roman" w:ascii="Times New Roman"/>
          <w:sz w:val="24"/>
          <w:szCs w:val="24"/>
          <w:lang w:eastAsia="hr-HR"/>
        </w:rPr>
        <w:tab/>
      </w:r>
      <w:r w:rsidR="00126163" w:rsidRPr="00735E80">
        <w:rPr>
          <w:rFonts w:cs="Times New Roman" w:eastAsia="Times New Roman" w:hAnsi="Times New Roman" w:ascii="Times New Roman"/>
          <w:sz w:val="24"/>
          <w:szCs w:val="24"/>
          <w:lang w:eastAsia="hr-HR"/>
        </w:rPr>
        <w:tab/>
      </w:r>
      <w:r w:rsidR="00B51808">
        <w:rPr>
          <w:rFonts w:cs="Times New Roman" w:eastAsia="Times New Roman" w:hAnsi="Times New Roman" w:ascii="Times New Roman"/>
          <w:sz w:val="24"/>
          <w:szCs w:val="24"/>
          <w:lang w:eastAsia="hr-HR"/>
        </w:rPr>
        <w:t xml:space="preserve">   </w:t>
      </w:r>
      <w:r w:rsidR="00881DA9"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66 St-</w:t>
      </w:r>
      <w:r w:rsidR="00AF0DEB">
        <w:rPr>
          <w:rFonts w:cs="Times New Roman" w:eastAsia="Times New Roman" w:hAnsi="Times New Roman" w:ascii="Times New Roman"/>
          <w:sz w:val="24"/>
          <w:szCs w:val="24"/>
          <w:lang w:eastAsia="hr-HR"/>
        </w:rPr>
        <w:t>6618</w:t>
      </w:r>
      <w:r w:rsidRPr="00735E80">
        <w:rPr>
          <w:rFonts w:cs="Times New Roman" w:eastAsia="Times New Roman" w:hAnsi="Times New Roman" w:ascii="Times New Roman"/>
          <w:sz w:val="24"/>
          <w:szCs w:val="24"/>
          <w:lang w:eastAsia="hr-HR"/>
        </w:rPr>
        <w:t>/1</w:t>
      </w:r>
      <w:r w:rsidR="00A60CB2">
        <w:rPr>
          <w:rFonts w:cs="Times New Roman" w:eastAsia="Times New Roman" w:hAnsi="Times New Roman" w:ascii="Times New Roman"/>
          <w:sz w:val="24"/>
          <w:szCs w:val="24"/>
          <w:lang w:eastAsia="hr-HR"/>
        </w:rPr>
        <w:t>6</w:t>
      </w:r>
    </w:p>
    <w:p w:rsidRDefault="00363E90" w:rsidP="00363E90" w:rsidR="00363E90" w:rsidRPr="00735E80">
      <w:pPr>
        <w:spacing w:lineRule="auto" w:line="240" w:after="0"/>
        <w:rPr>
          <w:rFonts w:cs="Times New Roman" w:eastAsia="Times New Roman" w:hAnsi="Times New Roman" w:ascii="Times New Roman"/>
          <w:sz w:val="24"/>
          <w:szCs w:val="24"/>
          <w:lang w:eastAsia="hr-HR"/>
        </w:rPr>
      </w:pPr>
    </w:p>
    <w:p w:rsidRDefault="00363E90" w:rsidP="00363E90" w:rsidR="00363E9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E P U B L I K A   H R V A T S K A</w:t>
      </w: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R J E Š E NJ E</w:t>
      </w:r>
    </w:p>
    <w:p w:rsidRDefault="00001280" w:rsidP="00363E90" w:rsidR="00001280" w:rsidRPr="00735E80">
      <w:pPr>
        <w:spacing w:lineRule="auto" w:line="240" w:after="0"/>
        <w:jc w:val="center"/>
        <w:rPr>
          <w:rFonts w:cs="Times New Roman" w:eastAsia="Times New Roman" w:hAnsi="Times New Roman" w:ascii="Times New Roman"/>
          <w:b/>
          <w:sz w:val="24"/>
          <w:szCs w:val="24"/>
          <w:lang w:eastAsia="hr-HR"/>
        </w:rPr>
      </w:pPr>
    </w:p>
    <w:p w:rsidRDefault="00363E90" w:rsidP="0050407D" w:rsidR="00363E90" w:rsidRPr="00735E80">
      <w:pPr>
        <w:spacing w:lineRule="auto" w:line="240" w:after="0"/>
        <w:ind w:firstLine="708"/>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Trgovački sud u Zagrebu po sucu pojedincu Mislavu Kolakušiću, kao stečajnom sucu u stečajnom postupku </w:t>
      </w:r>
      <w:r w:rsidR="00A60CB2">
        <w:rPr>
          <w:rFonts w:cs="Times New Roman" w:eastAsia="Times New Roman" w:hAnsi="Times New Roman" w:ascii="Times New Roman"/>
          <w:sz w:val="24"/>
          <w:szCs w:val="24"/>
          <w:lang w:eastAsia="hr-HR"/>
        </w:rPr>
        <w:t xml:space="preserve">povodom prijedloga </w:t>
      </w:r>
      <w:r w:rsidR="0050407D">
        <w:rPr>
          <w:rFonts w:cs="Times New Roman" w:eastAsia="Times New Roman" w:hAnsi="Times New Roman" w:ascii="Times New Roman"/>
          <w:sz w:val="24"/>
          <w:szCs w:val="24"/>
          <w:lang w:eastAsia="hr-HR"/>
        </w:rPr>
        <w:t>dužnika</w:t>
      </w:r>
      <w:r w:rsidR="00A60CB2" w:rsidRPr="00A60CB2">
        <w:rPr>
          <w:rFonts w:cs="Times New Roman" w:eastAsia="Times New Roman" w:hAnsi="Times New Roman" w:ascii="Times New Roman"/>
          <w:sz w:val="24"/>
          <w:szCs w:val="24"/>
          <w:lang w:eastAsia="hr-HR"/>
        </w:rPr>
        <w:t xml:space="preserve"> </w:t>
      </w:r>
      <w:r w:rsidR="00AF0DEB" w:rsidRPr="00AF0DEB">
        <w:rPr>
          <w:rFonts w:cs="Times New Roman" w:eastAsia="Times New Roman" w:hAnsi="Times New Roman" w:ascii="Times New Roman"/>
          <w:sz w:val="24"/>
          <w:szCs w:val="24"/>
          <w:lang w:eastAsia="hr-HR"/>
        </w:rPr>
        <w:t>ŠKUGOR STUDIO d.o.o. Zagreb, Antuna Štrbana 2, OIB: 00613430099</w:t>
      </w:r>
      <w:r w:rsidR="00894765">
        <w:rPr>
          <w:rFonts w:cs="Times New Roman" w:eastAsia="Times New Roman" w:hAnsi="Times New Roman" w:ascii="Times New Roman"/>
          <w:sz w:val="24"/>
          <w:szCs w:val="24"/>
          <w:lang w:eastAsia="hr-HR"/>
        </w:rPr>
        <w:t xml:space="preserve">, </w:t>
      </w:r>
      <w:r w:rsidR="009B79F2">
        <w:rPr>
          <w:rFonts w:cs="Times New Roman" w:eastAsia="Times New Roman" w:hAnsi="Times New Roman" w:ascii="Times New Roman"/>
          <w:sz w:val="24"/>
          <w:szCs w:val="24"/>
          <w:lang w:eastAsia="hr-HR"/>
        </w:rPr>
        <w:t>3</w:t>
      </w:r>
      <w:r w:rsidRPr="00735E80">
        <w:rPr>
          <w:rFonts w:cs="Times New Roman" w:eastAsia="Times New Roman" w:hAnsi="Times New Roman" w:ascii="Times New Roman"/>
          <w:sz w:val="24"/>
          <w:szCs w:val="24"/>
          <w:lang w:eastAsia="hr-HR"/>
        </w:rPr>
        <w:t xml:space="preserve">. </w:t>
      </w:r>
      <w:r w:rsidR="009B79F2">
        <w:rPr>
          <w:rFonts w:cs="Times New Roman" w:eastAsia="Times New Roman" w:hAnsi="Times New Roman" w:ascii="Times New Roman"/>
          <w:sz w:val="24"/>
          <w:szCs w:val="24"/>
          <w:lang w:eastAsia="hr-HR"/>
        </w:rPr>
        <w:t>svibnja</w:t>
      </w:r>
      <w:r w:rsidRPr="00735E80">
        <w:rPr>
          <w:rFonts w:cs="Times New Roman" w:eastAsia="Times New Roman" w:hAnsi="Times New Roman" w:ascii="Times New Roman"/>
          <w:sz w:val="24"/>
          <w:szCs w:val="24"/>
          <w:lang w:eastAsia="hr-HR"/>
        </w:rPr>
        <w:t xml:space="preserve"> 201</w:t>
      </w:r>
      <w:r w:rsidR="00B51808">
        <w:rPr>
          <w:rFonts w:cs="Times New Roman" w:eastAsia="Times New Roman" w:hAnsi="Times New Roman" w:ascii="Times New Roman"/>
          <w:sz w:val="24"/>
          <w:szCs w:val="24"/>
          <w:lang w:eastAsia="hr-HR"/>
        </w:rPr>
        <w:t>8</w:t>
      </w:r>
      <w:r w:rsidRPr="00735E80">
        <w:rPr>
          <w:rFonts w:cs="Times New Roman" w:eastAsia="Times New Roman" w:hAnsi="Times New Roman" w:ascii="Times New Roman"/>
          <w:sz w:val="24"/>
          <w:szCs w:val="24"/>
          <w:lang w:eastAsia="hr-HR"/>
        </w:rPr>
        <w:t>.,</w:t>
      </w:r>
    </w:p>
    <w:p w:rsidRDefault="00001280" w:rsidP="00363E90" w:rsidR="00001280" w:rsidRPr="00735E80">
      <w:pPr>
        <w:spacing w:lineRule="auto" w:line="240" w:after="0"/>
        <w:jc w:val="both"/>
        <w:rPr>
          <w:rFonts w:cs="Times New Roman" w:eastAsia="Times New Roman" w:hAnsi="Times New Roman" w:ascii="Times New Roman"/>
          <w:b/>
          <w:sz w:val="24"/>
          <w:szCs w:val="24"/>
          <w:lang w:eastAsia="hr-HR"/>
        </w:rPr>
      </w:pPr>
    </w:p>
    <w:p w:rsidRDefault="00363E90" w:rsidP="00363E90" w:rsidR="00363E90" w:rsidRPr="00735E80">
      <w:p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r i j e š i o  j e </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w:t>
      </w:r>
      <w:r w:rsidRPr="00735E80">
        <w:rPr>
          <w:rFonts w:cs="Times New Roman" w:eastAsia="Times New Roman" w:hAnsi="Times New Roman" w:ascii="Times New Roman"/>
          <w:sz w:val="24"/>
          <w:szCs w:val="24"/>
          <w:lang w:eastAsia="hr-HR"/>
        </w:rPr>
        <w:tab/>
        <w:t xml:space="preserve">Otvara se stečajni postupak nad dužnikom </w:t>
      </w:r>
      <w:r w:rsidR="00AF0DEB" w:rsidRPr="00AF0DEB">
        <w:rPr>
          <w:rFonts w:cs="Times New Roman" w:eastAsia="Times New Roman" w:hAnsi="Times New Roman" w:ascii="Times New Roman"/>
          <w:b/>
          <w:sz w:val="24"/>
          <w:szCs w:val="24"/>
          <w:lang w:eastAsia="hr-HR"/>
        </w:rPr>
        <w:t>ŠKUGOR STUDIO d.o.o. Zagreb, Antuna Štrbana 2, OIB: 00613430099</w:t>
      </w:r>
      <w:r w:rsidRPr="00735E8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ab/>
        <w:t xml:space="preserve">Za stečajnog upravitelja imenuje </w:t>
      </w:r>
      <w:r w:rsidR="001D667B">
        <w:rPr>
          <w:rFonts w:cs="Times New Roman" w:eastAsia="Times New Roman" w:hAnsi="Times New Roman" w:ascii="Times New Roman"/>
          <w:sz w:val="24"/>
          <w:szCs w:val="24"/>
          <w:lang w:eastAsia="hr-HR"/>
        </w:rPr>
        <w:t>se</w:t>
      </w:r>
      <w:r w:rsidR="00E45CCB" w:rsidRPr="00E45CCB">
        <w:t xml:space="preserve"> </w:t>
      </w:r>
      <w:r w:rsidR="00AF0DEB" w:rsidRPr="00AF0DEB">
        <w:rPr>
          <w:rFonts w:cs="Times New Roman" w:eastAsia="Times New Roman" w:hAnsi="Times New Roman" w:ascii="Times New Roman"/>
          <w:b/>
          <w:sz w:val="24"/>
          <w:szCs w:val="24"/>
          <w:lang w:eastAsia="hr-HR"/>
        </w:rPr>
        <w:t>STJEPAN LOVIĆ, Zagreb, Preradovićeva 13, OIB:25964288839</w:t>
      </w:r>
      <w:r w:rsidR="00E45CCB">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III</w:t>
      </w:r>
      <w:r w:rsidRPr="00735E80">
        <w:rPr>
          <w:rFonts w:cs="Times New Roman" w:eastAsia="Times New Roman" w:hAnsi="Times New Roman" w:ascii="Times New Roman"/>
          <w:sz w:val="24"/>
          <w:szCs w:val="24"/>
          <w:lang w:eastAsia="hr-HR"/>
        </w:rPr>
        <w:tab/>
        <w:t xml:space="preserve">Stečajni postupak otvoren je dana </w:t>
      </w:r>
      <w:r w:rsidR="00AF0DEB">
        <w:rPr>
          <w:rFonts w:cs="Times New Roman" w:eastAsia="Times New Roman" w:hAnsi="Times New Roman" w:ascii="Times New Roman"/>
          <w:b/>
          <w:sz w:val="24"/>
          <w:szCs w:val="24"/>
          <w:lang w:eastAsia="hr-HR"/>
        </w:rPr>
        <w:t>3</w:t>
      </w:r>
      <w:r w:rsidR="00A60CB2" w:rsidRPr="00A60CB2">
        <w:rPr>
          <w:rFonts w:cs="Times New Roman" w:eastAsia="Times New Roman" w:hAnsi="Times New Roman" w:ascii="Times New Roman"/>
          <w:b/>
          <w:sz w:val="24"/>
          <w:szCs w:val="24"/>
          <w:lang w:eastAsia="hr-HR"/>
        </w:rPr>
        <w:t xml:space="preserve">. </w:t>
      </w:r>
      <w:r w:rsidR="009B79F2">
        <w:rPr>
          <w:rFonts w:cs="Times New Roman" w:eastAsia="Times New Roman" w:hAnsi="Times New Roman" w:ascii="Times New Roman"/>
          <w:b/>
          <w:sz w:val="24"/>
          <w:szCs w:val="24"/>
          <w:lang w:eastAsia="hr-HR"/>
        </w:rPr>
        <w:t>svibnja</w:t>
      </w:r>
      <w:r w:rsidR="00A60CB2" w:rsidRPr="00A60CB2">
        <w:rPr>
          <w:rFonts w:cs="Times New Roman" w:eastAsia="Times New Roman" w:hAnsi="Times New Roman" w:ascii="Times New Roman"/>
          <w:b/>
          <w:sz w:val="24"/>
          <w:szCs w:val="24"/>
          <w:lang w:eastAsia="hr-HR"/>
        </w:rPr>
        <w:t xml:space="preserve"> 201</w:t>
      </w:r>
      <w:r w:rsidR="00B51808">
        <w:rPr>
          <w:rFonts w:cs="Times New Roman" w:eastAsia="Times New Roman" w:hAnsi="Times New Roman" w:ascii="Times New Roman"/>
          <w:b/>
          <w:sz w:val="24"/>
          <w:szCs w:val="24"/>
          <w:lang w:eastAsia="hr-HR"/>
        </w:rPr>
        <w:t>8</w:t>
      </w:r>
      <w:r w:rsidR="00A60CB2" w:rsidRPr="00A60CB2">
        <w:rPr>
          <w:rFonts w:cs="Times New Roman" w:eastAsia="Times New Roman" w:hAnsi="Times New Roman" w:ascii="Times New Roman"/>
          <w:b/>
          <w:sz w:val="24"/>
          <w:szCs w:val="24"/>
          <w:lang w:eastAsia="hr-HR"/>
        </w:rPr>
        <w:t>.</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b/>
          <w:sz w:val="24"/>
          <w:szCs w:val="24"/>
          <w:lang w:eastAsia="hr-HR"/>
        </w:rPr>
        <w:t>u 14,30</w:t>
      </w:r>
      <w:r w:rsidRPr="00735E80">
        <w:rPr>
          <w:rFonts w:cs="Times New Roman" w:eastAsia="Times New Roman" w:hAnsi="Times New Roman" w:ascii="Times New Roman"/>
          <w:sz w:val="24"/>
          <w:szCs w:val="24"/>
          <w:lang w:eastAsia="hr-HR"/>
        </w:rPr>
        <w:t xml:space="preserve"> sati kojeg dana je ovo rješenje i oglas o otvaranju stečajnog postupka istaknuto na oglasnoj ploči suda.</w:t>
      </w:r>
    </w:p>
    <w:p w:rsidRDefault="00363E90" w:rsidP="00363E90" w:rsidR="00363E90" w:rsidRPr="00735E80">
      <w:pPr>
        <w:spacing w:lineRule="auto" w:line="240" w:after="0"/>
        <w:ind w:hanging="720" w:left="720"/>
        <w:jc w:val="both"/>
        <w:rPr>
          <w:rFonts w:cs="Times New Roman" w:eastAsia="Times New Roman" w:hAnsi="Times New Roman" w:ascii="Times New Roman"/>
          <w:b/>
          <w:sz w:val="24"/>
          <w:szCs w:val="24"/>
          <w:lang w:eastAsia="hr-HR"/>
        </w:rPr>
      </w:pPr>
      <w:r w:rsidRPr="00735E80">
        <w:rPr>
          <w:rFonts w:cs="Times New Roman" w:eastAsia="Times New Roman" w:hAnsi="Times New Roman" w:ascii="Times New Roman"/>
          <w:b/>
          <w:sz w:val="24"/>
          <w:szCs w:val="24"/>
          <w:lang w:eastAsia="hr-HR"/>
        </w:rPr>
        <w:t xml:space="preserve">IV </w:t>
      </w:r>
      <w:r w:rsidRPr="00735E80">
        <w:rPr>
          <w:rFonts w:cs="Times New Roman" w:eastAsia="Times New Roman" w:hAnsi="Times New Roman" w:ascii="Times New Roman"/>
          <w:sz w:val="24"/>
          <w:szCs w:val="24"/>
          <w:lang w:eastAsia="hr-HR"/>
        </w:rPr>
        <w:tab/>
        <w:t xml:space="preserve">Pozivaju se vjerovnici viših isplatnih redova da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prijave svoje tražbine stečajnom upravitelju u skladu s pravilima Stečajnog zakona i to u dva primjerka s ispravama iz kojih tražbina proizlazi, te prilože potvrdu o uplaćenoj sudskoj pristojbi na račun prihoda državnog proračuna Republike Hrvatske br. IBAN: HR 12 1001 0051 8630 0016 0, model 64, poziv na broj 5045-20735-</w:t>
      </w:r>
      <w:r w:rsidR="00AF0DEB">
        <w:rPr>
          <w:rFonts w:cs="Times New Roman" w:eastAsia="Times New Roman" w:hAnsi="Times New Roman" w:ascii="Times New Roman"/>
          <w:b/>
          <w:sz w:val="24"/>
          <w:szCs w:val="24"/>
          <w:lang w:eastAsia="hr-HR"/>
        </w:rPr>
        <w:t>66</w:t>
      </w:r>
      <w:r w:rsidRPr="00735E80">
        <w:rPr>
          <w:rFonts w:cs="Times New Roman" w:eastAsia="Times New Roman" w:hAnsi="Times New Roman" w:ascii="Times New Roman"/>
          <w:b/>
          <w:sz w:val="24"/>
          <w:szCs w:val="24"/>
          <w:lang w:eastAsia="hr-HR"/>
        </w:rPr>
        <w:t>1</w:t>
      </w:r>
      <w:r w:rsidR="00AF0DEB">
        <w:rPr>
          <w:rFonts w:cs="Times New Roman" w:eastAsia="Times New Roman" w:hAnsi="Times New Roman" w:ascii="Times New Roman"/>
          <w:b/>
          <w:sz w:val="24"/>
          <w:szCs w:val="24"/>
          <w:lang w:eastAsia="hr-HR"/>
        </w:rPr>
        <w:t>8</w:t>
      </w:r>
      <w:r w:rsidR="00A759C8">
        <w:rPr>
          <w:rFonts w:cs="Times New Roman" w:eastAsia="Times New Roman" w:hAnsi="Times New Roman" w:ascii="Times New Roman"/>
          <w:b/>
          <w:sz w:val="24"/>
          <w:szCs w:val="24"/>
          <w:lang w:eastAsia="hr-HR"/>
        </w:rPr>
        <w:t>16</w:t>
      </w:r>
      <w:r w:rsidRPr="00735E80">
        <w:rPr>
          <w:rFonts w:cs="Times New Roman" w:eastAsia="Times New Roman" w:hAnsi="Times New Roman" w:ascii="Times New Roman"/>
          <w:sz w:val="24"/>
          <w:szCs w:val="24"/>
          <w:lang w:eastAsia="hr-HR"/>
        </w:rPr>
        <w:t>,</w:t>
      </w:r>
      <w:r w:rsidRPr="00735E80">
        <w:rPr>
          <w:rFonts w:cs="Times New Roman" w:eastAsia="Times New Roman" w:hAnsi="Times New Roman" w:ascii="Times New Roman"/>
          <w:b/>
          <w:i/>
          <w:sz w:val="24"/>
          <w:szCs w:val="24"/>
          <w:lang w:eastAsia="hr-HR"/>
        </w:rPr>
        <w:t xml:space="preserve"> </w:t>
      </w:r>
      <w:r w:rsidRPr="00735E80">
        <w:rPr>
          <w:rFonts w:cs="Times New Roman" w:eastAsia="Times New Roman" w:hAnsi="Times New Roman" w:ascii="Times New Roman"/>
          <w:sz w:val="24"/>
          <w:szCs w:val="24"/>
          <w:lang w:eastAsia="hr-HR"/>
        </w:rPr>
        <w:t xml:space="preserve">u iznosu od 2% od vrijednosti prijavljene tražbine ali ne više od 500,00 kn, na adresu: </w:t>
      </w:r>
      <w:r w:rsidR="00AF0DEB" w:rsidRPr="00AF0DEB">
        <w:rPr>
          <w:rFonts w:cs="Times New Roman" w:eastAsia="Times New Roman" w:hAnsi="Times New Roman" w:ascii="Times New Roman"/>
          <w:b/>
          <w:sz w:val="24"/>
          <w:szCs w:val="24"/>
          <w:lang w:eastAsia="hr-HR"/>
        </w:rPr>
        <w:t xml:space="preserve">STJEPAN </w:t>
      </w:r>
      <w:r w:rsidR="00AF0DEB">
        <w:rPr>
          <w:rFonts w:cs="Times New Roman" w:eastAsia="Times New Roman" w:hAnsi="Times New Roman" w:ascii="Times New Roman"/>
          <w:b/>
          <w:sz w:val="24"/>
          <w:szCs w:val="24"/>
          <w:lang w:eastAsia="hr-HR"/>
        </w:rPr>
        <w:t>LOVIĆ, Zagreb, Preradovićeva 13</w:t>
      </w:r>
      <w:r w:rsidR="005F6BD0">
        <w:rPr>
          <w:rFonts w:cs="Times New Roman" w:eastAsia="Times New Roman" w:hAnsi="Times New Roman" w:ascii="Times New Roman"/>
          <w:b/>
          <w:sz w:val="24"/>
          <w:szCs w:val="24"/>
          <w:lang w:eastAsia="hr-HR"/>
        </w:rPr>
        <w:t>.</w:t>
      </w:r>
    </w:p>
    <w:p w:rsidRDefault="00363E90" w:rsidP="00363E90" w:rsidR="00363E90" w:rsidRPr="00735E80">
      <w:pPr>
        <w:spacing w:lineRule="auto" w:line="240" w:after="0"/>
        <w:ind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 prijavi je potrebno navesti osnovu i visinu tražbine u kunama, te broj računa vjerovnika.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se prijavljuje tražbina o kojoj se vodi parnica prije otvaranja stečajnog postupka, u prijavi je potrebno navesti sud pred kojim se vodi parnica s naznakom broja spisa.</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w:t>
      </w:r>
      <w:r w:rsidRPr="00735E80">
        <w:rPr>
          <w:rFonts w:cs="Times New Roman" w:eastAsia="Times New Roman" w:hAnsi="Times New Roman" w:ascii="Times New Roman"/>
          <w:sz w:val="24"/>
          <w:szCs w:val="24"/>
          <w:lang w:eastAsia="hr-HR"/>
        </w:rPr>
        <w:tab/>
        <w:t xml:space="preserve">Pozivaju se vjerovnici koji imaju tražbine osigurane razlučnim pravom obavijestiti stečajnog upravitelja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u  pisanom obliku, o postojanju svojih razlučnih prava, pravnoj osnovi razlučnog prava i dijelu imovine stečajnog dužnika na koji se odnosi njihovo razlučno pravo.</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            Ako razlučni vjerovnici prijavljuju i tražbinu kao stečajni vjerovnici, u prijavi su dužni označiti dio imovine stečajnog dužnika na koji se odnosi njihovo razlučno pravo i iznos do kojeg njihova tražbina predvidivo neće biti pokrivena razlučnim pravom.</w:t>
      </w:r>
    </w:p>
    <w:p w:rsidRDefault="00363E90" w:rsidP="00363E90" w:rsidR="00363E90" w:rsidRPr="00735E80">
      <w:p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w:t>
      </w:r>
      <w:r w:rsidRPr="00735E80">
        <w:rPr>
          <w:rFonts w:cs="Times New Roman" w:eastAsia="Times New Roman" w:hAnsi="Times New Roman" w:ascii="Times New Roman"/>
          <w:sz w:val="24"/>
          <w:szCs w:val="24"/>
          <w:lang w:eastAsia="hr-HR"/>
        </w:rPr>
        <w:t xml:space="preserve">    </w:t>
      </w:r>
      <w:r w:rsidRPr="00735E80">
        <w:rPr>
          <w:rFonts w:cs="Times New Roman" w:eastAsia="Times New Roman" w:hAnsi="Times New Roman" w:ascii="Times New Roman"/>
          <w:sz w:val="24"/>
          <w:szCs w:val="24"/>
          <w:lang w:eastAsia="hr-HR"/>
        </w:rPr>
        <w:tab/>
        <w:t xml:space="preserve">Pozivaju se izlučni vjerovnici u roku od </w:t>
      </w:r>
      <w:r w:rsidR="00881DA9" w:rsidRPr="00735E80">
        <w:rPr>
          <w:rFonts w:cs="Times New Roman" w:eastAsia="Times New Roman" w:hAnsi="Times New Roman" w:ascii="Times New Roman"/>
          <w:b/>
          <w:sz w:val="24"/>
          <w:szCs w:val="24"/>
          <w:lang w:eastAsia="hr-HR"/>
        </w:rPr>
        <w:t>60</w:t>
      </w:r>
      <w:r w:rsidRPr="00735E80">
        <w:rPr>
          <w:rFonts w:cs="Times New Roman" w:eastAsia="Times New Roman" w:hAnsi="Times New Roman" w:ascii="Times New Roman"/>
          <w:b/>
          <w:sz w:val="24"/>
          <w:szCs w:val="24"/>
          <w:lang w:eastAsia="hr-HR"/>
        </w:rPr>
        <w:t xml:space="preserve"> dana</w:t>
      </w:r>
      <w:r w:rsidRPr="00735E80">
        <w:rPr>
          <w:rFonts w:cs="Times New Roman" w:eastAsia="Times New Roman" w:hAnsi="Times New Roman" w:ascii="Times New Roman"/>
          <w:sz w:val="24"/>
          <w:szCs w:val="24"/>
          <w:lang w:eastAsia="hr-HR"/>
        </w:rPr>
        <w:t xml:space="preserve"> od objave oglasa o otvaranju stečajnog postupka na e-oglasna ploča Suda, obavijestiti stečajnog upravitelja o svom izlučnom pravu, pravnoj osnovi izlučnog prava, te označiti predmet  na koji se njihovo izlučno pravo odnosi.</w:t>
      </w:r>
    </w:p>
    <w:p w:rsidRDefault="00363E90" w:rsidP="00363E90" w:rsidR="00363E90" w:rsidRPr="00735E80">
      <w:pPr>
        <w:numPr>
          <w:ilvl w:val="12"/>
          <w:numId w:val="0"/>
        </w:numPr>
        <w:spacing w:lineRule="auto" w:line="240" w:after="0"/>
        <w:ind w:hanging="705" w:left="705"/>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VII</w:t>
      </w:r>
      <w:r w:rsidRPr="00735E80">
        <w:rPr>
          <w:rFonts w:cs="Times New Roman" w:eastAsia="Times New Roman" w:hAnsi="Times New Roman" w:ascii="Times New Roman"/>
          <w:sz w:val="24"/>
          <w:szCs w:val="24"/>
          <w:lang w:eastAsia="hr-HR"/>
        </w:rPr>
        <w:tab/>
        <w:t>Pozivaju se dužnici stečajnog dužnika svoje obveze bez odgode ispuniti stečajnom upravitelju za stečajnog dužnika.</w:t>
      </w:r>
    </w:p>
    <w:p w:rsidRDefault="00363E90" w:rsidP="00363E90" w:rsidR="00363E90" w:rsidRPr="00735E80">
      <w:pPr>
        <w:numPr>
          <w:ilvl w:val="12"/>
          <w:numId w:val="0"/>
        </w:numPr>
        <w:overflowPunct w:val="false"/>
        <w:autoSpaceDE w:val="false"/>
        <w:autoSpaceDN w:val="false"/>
        <w:adjustRightInd w:val="false"/>
        <w:spacing w:lineRule="auto" w:line="240" w:after="0"/>
        <w:ind w:hanging="720" w:left="72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lastRenderedPageBreak/>
        <w:t>VIII</w:t>
      </w:r>
      <w:r w:rsidRPr="00735E80">
        <w:rPr>
          <w:rFonts w:cs="Times New Roman" w:eastAsia="Times New Roman" w:hAnsi="Times New Roman" w:ascii="Times New Roman"/>
          <w:sz w:val="24"/>
          <w:szCs w:val="24"/>
          <w:lang w:eastAsia="hr-HR"/>
        </w:rPr>
        <w:tab/>
        <w:t>Rješenje o otvaranju stečajnog postupka upisat će se u sudskom registru ovog Suda i objaviti na e-oglasna ploča Suda.</w:t>
      </w:r>
    </w:p>
    <w:p w:rsidRDefault="00363E90" w:rsidP="00363E90" w:rsidR="00363E90" w:rsidRPr="00735E8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IX</w:t>
      </w:r>
      <w:r w:rsidRPr="00735E80">
        <w:rPr>
          <w:rFonts w:cs="Times New Roman" w:eastAsia="Times New Roman" w:hAnsi="Times New Roman" w:ascii="Times New Roman"/>
          <w:sz w:val="24"/>
          <w:szCs w:val="24"/>
          <w:lang w:eastAsia="hr-HR"/>
        </w:rPr>
        <w:tab/>
        <w:t xml:space="preserve">Određuje se ročište vjerovnika na kojem će se ispitati prijavljene tražbine (opće ispitno ročište) za dan </w:t>
      </w:r>
      <w:r w:rsidR="00742C77" w:rsidRPr="00742C77">
        <w:rPr>
          <w:rFonts w:cs="Times New Roman" w:eastAsia="Times New Roman" w:hAnsi="Times New Roman" w:ascii="Times New Roman"/>
          <w:b/>
          <w:sz w:val="24"/>
          <w:szCs w:val="24"/>
          <w:lang w:eastAsia="hr-HR"/>
        </w:rPr>
        <w:t>10</w:t>
      </w:r>
      <w:r w:rsidR="00F9003F" w:rsidRPr="00F9003F">
        <w:rPr>
          <w:rFonts w:cs="Times New Roman" w:eastAsia="Times New Roman" w:hAnsi="Times New Roman" w:ascii="Times New Roman"/>
          <w:b/>
          <w:sz w:val="24"/>
          <w:szCs w:val="24"/>
          <w:lang w:eastAsia="hr-HR"/>
        </w:rPr>
        <w:t xml:space="preserve">. </w:t>
      </w:r>
      <w:r w:rsidR="00742C77">
        <w:rPr>
          <w:rFonts w:cs="Times New Roman" w:eastAsia="Times New Roman" w:hAnsi="Times New Roman" w:ascii="Times New Roman"/>
          <w:b/>
          <w:sz w:val="24"/>
          <w:szCs w:val="24"/>
          <w:lang w:eastAsia="hr-HR"/>
        </w:rPr>
        <w:t>list</w:t>
      </w:r>
      <w:r w:rsidR="00822F6D">
        <w:rPr>
          <w:rFonts w:cs="Times New Roman" w:eastAsia="Times New Roman" w:hAnsi="Times New Roman" w:ascii="Times New Roman"/>
          <w:b/>
          <w:sz w:val="24"/>
          <w:szCs w:val="24"/>
          <w:lang w:eastAsia="hr-HR"/>
        </w:rPr>
        <w:t>o</w:t>
      </w:r>
      <w:r w:rsidR="00742C77">
        <w:rPr>
          <w:rFonts w:cs="Times New Roman" w:eastAsia="Times New Roman" w:hAnsi="Times New Roman" w:ascii="Times New Roman"/>
          <w:b/>
          <w:sz w:val="24"/>
          <w:szCs w:val="24"/>
          <w:lang w:eastAsia="hr-HR"/>
        </w:rPr>
        <w:t>pada</w:t>
      </w:r>
      <w:r w:rsidR="005F6BD0">
        <w:rPr>
          <w:rFonts w:cs="Times New Roman" w:eastAsia="Times New Roman" w:hAnsi="Times New Roman" w:ascii="Times New Roman"/>
          <w:b/>
          <w:sz w:val="24"/>
          <w:szCs w:val="24"/>
          <w:lang w:eastAsia="hr-HR"/>
        </w:rPr>
        <w:t xml:space="preserve"> </w:t>
      </w:r>
      <w:r w:rsidRPr="00735E80">
        <w:rPr>
          <w:rFonts w:cs="Times New Roman" w:eastAsia="Times New Roman" w:hAnsi="Times New Roman" w:ascii="Times New Roman"/>
          <w:b/>
          <w:sz w:val="24"/>
          <w:szCs w:val="24"/>
          <w:lang w:eastAsia="hr-HR"/>
        </w:rPr>
        <w:t>201</w:t>
      </w:r>
      <w:r w:rsidR="00B51808">
        <w:rPr>
          <w:rFonts w:cs="Times New Roman" w:eastAsia="Times New Roman" w:hAnsi="Times New Roman" w:ascii="Times New Roman"/>
          <w:b/>
          <w:sz w:val="24"/>
          <w:szCs w:val="24"/>
          <w:lang w:eastAsia="hr-HR"/>
        </w:rPr>
        <w:t>8</w:t>
      </w:r>
      <w:r w:rsidRPr="00735E80">
        <w:rPr>
          <w:rFonts w:cs="Times New Roman" w:eastAsia="Times New Roman" w:hAnsi="Times New Roman" w:ascii="Times New Roman"/>
          <w:b/>
          <w:sz w:val="24"/>
          <w:szCs w:val="24"/>
          <w:lang w:eastAsia="hr-HR"/>
        </w:rPr>
        <w:t>. u 1</w:t>
      </w:r>
      <w:r w:rsidR="00AF0DEB">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742C77">
        <w:rPr>
          <w:rFonts w:cs="Times New Roman" w:eastAsia="Times New Roman" w:hAnsi="Times New Roman" w:ascii="Times New Roman"/>
          <w:b/>
          <w:sz w:val="24"/>
          <w:szCs w:val="24"/>
          <w:lang w:eastAsia="hr-HR"/>
        </w:rPr>
        <w:t>4</w:t>
      </w:r>
      <w:r w:rsidR="00A60CB2">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 xml:space="preserve">, u prostorijama Trgovačkog suda u Zagrebu, Zagreb, Petrinjska 8, soba </w:t>
      </w:r>
      <w:r w:rsidR="009C3A74" w:rsidRPr="00735E80">
        <w:rPr>
          <w:rFonts w:cs="Times New Roman" w:eastAsia="Times New Roman" w:hAnsi="Times New Roman" w:ascii="Times New Roman"/>
          <w:b/>
          <w:sz w:val="24"/>
          <w:szCs w:val="24"/>
          <w:lang w:eastAsia="hr-HR"/>
        </w:rPr>
        <w:t>88</w:t>
      </w:r>
      <w:r w:rsidRPr="00735E80">
        <w:rPr>
          <w:rFonts w:cs="Times New Roman" w:eastAsia="Times New Roman" w:hAnsi="Times New Roman" w:ascii="Times New Roman"/>
          <w:b/>
          <w:sz w:val="24"/>
          <w:szCs w:val="24"/>
          <w:lang w:eastAsia="hr-HR"/>
        </w:rPr>
        <w:t>/II</w:t>
      </w:r>
      <w:r w:rsidRPr="00735E80">
        <w:rPr>
          <w:rFonts w:cs="Times New Roman" w:eastAsia="Times New Roman" w:hAnsi="Times New Roman" w:ascii="Times New Roman"/>
          <w:sz w:val="24"/>
          <w:szCs w:val="24"/>
          <w:lang w:eastAsia="hr-HR"/>
        </w:rPr>
        <w:t xml:space="preserve"> ulična zgrada.</w:t>
      </w:r>
    </w:p>
    <w:p w:rsidRDefault="00363E90" w:rsidP="00363E90" w:rsidR="00363E90">
      <w:pPr>
        <w:numPr>
          <w:ilvl w:val="12"/>
          <w:numId w:val="0"/>
        </w:numPr>
        <w:spacing w:lineRule="auto" w:line="240" w:after="0"/>
        <w:ind w:hanging="720" w:left="72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b/>
          <w:sz w:val="24"/>
          <w:szCs w:val="24"/>
          <w:lang w:eastAsia="hr-HR"/>
        </w:rPr>
        <w:t>X</w:t>
      </w:r>
      <w:r w:rsidRPr="00735E80">
        <w:rPr>
          <w:rFonts w:cs="Times New Roman" w:eastAsia="Times New Roman" w:hAnsi="Times New Roman" w:ascii="Times New Roman"/>
          <w:b/>
          <w:sz w:val="24"/>
          <w:szCs w:val="24"/>
          <w:lang w:eastAsia="hr-HR"/>
        </w:rPr>
        <w:tab/>
      </w:r>
      <w:r w:rsidRPr="00735E80">
        <w:rPr>
          <w:rFonts w:cs="Times New Roman" w:eastAsia="Times New Roman" w:hAnsi="Times New Roman" w:ascii="Times New Roman"/>
          <w:sz w:val="24"/>
          <w:szCs w:val="24"/>
          <w:lang w:eastAsia="hr-HR"/>
        </w:rPr>
        <w:t xml:space="preserve">Ročište vjerovnika na kojem će se na temelju izvješća stečajnog upravitelja odlučivati o daljnjem tijeku postupka (izvještajno ročište) određuje se </w:t>
      </w:r>
      <w:r w:rsidRPr="00735E80">
        <w:rPr>
          <w:rFonts w:cs="Times New Roman" w:eastAsia="Times New Roman" w:hAnsi="Times New Roman" w:ascii="Times New Roman"/>
          <w:b/>
          <w:sz w:val="24"/>
          <w:szCs w:val="24"/>
          <w:lang w:eastAsia="hr-HR"/>
        </w:rPr>
        <w:t>za isti dan i na istom mjestu u 1</w:t>
      </w:r>
      <w:r w:rsidR="00AF0DEB">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w:t>
      </w:r>
      <w:r w:rsidR="00742C77">
        <w:rPr>
          <w:rFonts w:cs="Times New Roman" w:eastAsia="Times New Roman" w:hAnsi="Times New Roman" w:ascii="Times New Roman"/>
          <w:b/>
          <w:sz w:val="24"/>
          <w:szCs w:val="24"/>
          <w:lang w:eastAsia="hr-HR"/>
        </w:rPr>
        <w:t>5</w:t>
      </w:r>
      <w:r w:rsidR="00B51808">
        <w:rPr>
          <w:rFonts w:cs="Times New Roman" w:eastAsia="Times New Roman" w:hAnsi="Times New Roman" w:ascii="Times New Roman"/>
          <w:b/>
          <w:sz w:val="24"/>
          <w:szCs w:val="24"/>
          <w:lang w:eastAsia="hr-HR"/>
        </w:rPr>
        <w:t>0</w:t>
      </w:r>
      <w:r w:rsidRPr="00735E80">
        <w:rPr>
          <w:rFonts w:cs="Times New Roman" w:eastAsia="Times New Roman" w:hAnsi="Times New Roman" w:ascii="Times New Roman"/>
          <w:b/>
          <w:sz w:val="24"/>
          <w:szCs w:val="24"/>
          <w:lang w:eastAsia="hr-HR"/>
        </w:rPr>
        <w:t xml:space="preserve"> sati</w:t>
      </w:r>
      <w:r w:rsidRPr="00735E80">
        <w:rPr>
          <w:rFonts w:cs="Times New Roman" w:eastAsia="Times New Roman" w:hAnsi="Times New Roman" w:ascii="Times New Roman"/>
          <w:sz w:val="24"/>
          <w:szCs w:val="24"/>
          <w:lang w:eastAsia="hr-HR"/>
        </w:rPr>
        <w:t>.</w:t>
      </w:r>
    </w:p>
    <w:p w:rsidRDefault="00355D32" w:rsidP="00355D32" w:rsidR="00355D32" w:rsidRPr="00363E90">
      <w:pPr>
        <w:spacing w:lineRule="auto" w:line="240" w:after="0"/>
        <w:ind w:hanging="708" w:left="708"/>
        <w:jc w:val="both"/>
        <w:rPr>
          <w:rFonts w:cs="Times New Roman" w:eastAsia="Times New Roman" w:hAnsi="Times New Roman" w:ascii="Times New Roman"/>
          <w:sz w:val="24"/>
          <w:szCs w:val="24"/>
          <w:lang w:eastAsia="hr-HR"/>
        </w:rPr>
      </w:pPr>
      <w:r w:rsidRPr="00363E90">
        <w:rPr>
          <w:rFonts w:cs="Times New Roman" w:eastAsia="Times New Roman" w:hAnsi="Times New Roman" w:ascii="Times New Roman"/>
          <w:b/>
          <w:sz w:val="24"/>
          <w:szCs w:val="24"/>
          <w:lang w:eastAsia="hr-HR"/>
        </w:rPr>
        <w:t>XI</w:t>
      </w:r>
      <w:r w:rsidRPr="00363E90">
        <w:rPr>
          <w:rFonts w:cs="Times New Roman" w:eastAsia="Times New Roman" w:hAnsi="Times New Roman" w:ascii="Times New Roman"/>
          <w:sz w:val="24"/>
          <w:szCs w:val="24"/>
          <w:lang w:eastAsia="hr-HR"/>
        </w:rPr>
        <w:tab/>
        <w:t>Određuje se upis otvaranja stečajnog postupka nad dužnikom, u zemljišnim knjigama pa se nalaže</w:t>
      </w:r>
      <w:r w:rsidR="00B12FAF" w:rsidRPr="00B12FAF">
        <w:t xml:space="preserve"> </w:t>
      </w:r>
      <w:r w:rsidR="00B12FAF" w:rsidRPr="00B12FAF">
        <w:rPr>
          <w:rFonts w:cs="Times New Roman" w:eastAsia="Times New Roman" w:hAnsi="Times New Roman" w:ascii="Times New Roman"/>
          <w:sz w:val="24"/>
          <w:szCs w:val="24"/>
          <w:lang w:eastAsia="hr-HR"/>
        </w:rPr>
        <w:t>zabilježba rješenja o otvaranju stečajnog postupka ovog Suda na nekretninama dužnika upisanim u</w:t>
      </w:r>
      <w:r w:rsidRPr="00363E90">
        <w:rPr>
          <w:rFonts w:cs="Times New Roman" w:eastAsia="Times New Roman" w:hAnsi="Times New Roman" w:ascii="Times New Roman"/>
          <w:sz w:val="24"/>
          <w:szCs w:val="24"/>
          <w:lang w:eastAsia="hr-HR"/>
        </w:rPr>
        <w:t xml:space="preserve">: </w:t>
      </w:r>
    </w:p>
    <w:p w:rsidRDefault="00B24C71" w:rsidP="00F9003F" w:rsidR="00742C77">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z.k.ul. 10676 k.o. 335606 Vrapče, k.č.br. 1470/77 Oranica u površini od 39 m2,</w:t>
      </w:r>
    </w:p>
    <w:p w:rsidRDefault="00B24C71" w:rsidP="00B24C71" w:rsidR="00AF0DEB">
      <w:pPr>
        <w:spacing w:lineRule="auto" w:line="240" w:after="0"/>
        <w:ind w:firstLine="708"/>
        <w:jc w:val="both"/>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kod </w:t>
      </w:r>
      <w:r w:rsidR="00355D32" w:rsidRPr="00F9003F">
        <w:rPr>
          <w:rFonts w:cs="Times New Roman" w:eastAsia="Times New Roman" w:hAnsi="Times New Roman" w:ascii="Times New Roman"/>
          <w:sz w:val="24"/>
          <w:szCs w:val="24"/>
          <w:lang w:eastAsia="hr-HR"/>
        </w:rPr>
        <w:t>Zemljišnoknjižno</w:t>
      </w:r>
      <w:r>
        <w:rPr>
          <w:rFonts w:cs="Times New Roman" w:eastAsia="Times New Roman" w:hAnsi="Times New Roman" w:ascii="Times New Roman"/>
          <w:sz w:val="24"/>
          <w:szCs w:val="24"/>
          <w:lang w:eastAsia="hr-HR"/>
        </w:rPr>
        <w:t>g</w:t>
      </w:r>
      <w:r w:rsidR="00355D32" w:rsidRPr="00F9003F">
        <w:rPr>
          <w:rFonts w:cs="Times New Roman" w:eastAsia="Times New Roman" w:hAnsi="Times New Roman" w:ascii="Times New Roman"/>
          <w:sz w:val="24"/>
          <w:szCs w:val="24"/>
          <w:lang w:eastAsia="hr-HR"/>
        </w:rPr>
        <w:t xml:space="preserve"> odjel</w:t>
      </w:r>
      <w:r>
        <w:rPr>
          <w:rFonts w:cs="Times New Roman" w:eastAsia="Times New Roman" w:hAnsi="Times New Roman" w:ascii="Times New Roman"/>
          <w:sz w:val="24"/>
          <w:szCs w:val="24"/>
          <w:lang w:eastAsia="hr-HR"/>
        </w:rPr>
        <w:t>a</w:t>
      </w:r>
      <w:r w:rsidR="00355D32" w:rsidRPr="00F9003F">
        <w:rPr>
          <w:rFonts w:cs="Times New Roman" w:eastAsia="Times New Roman" w:hAnsi="Times New Roman" w:ascii="Times New Roman"/>
          <w:sz w:val="24"/>
          <w:szCs w:val="24"/>
          <w:lang w:eastAsia="hr-HR"/>
        </w:rPr>
        <w:t xml:space="preserve"> </w:t>
      </w:r>
      <w:r w:rsidR="00742C77">
        <w:rPr>
          <w:rFonts w:cs="Times New Roman" w:eastAsia="Times New Roman" w:hAnsi="Times New Roman" w:ascii="Times New Roman"/>
          <w:sz w:val="24"/>
          <w:szCs w:val="24"/>
          <w:lang w:eastAsia="hr-HR"/>
        </w:rPr>
        <w:t>Zagreb</w:t>
      </w:r>
      <w:r w:rsidR="00B12FAF" w:rsidRPr="00F9003F">
        <w:rPr>
          <w:rFonts w:cs="Times New Roman" w:eastAsia="Times New Roman" w:hAnsi="Times New Roman" w:ascii="Times New Roman"/>
          <w:sz w:val="24"/>
          <w:szCs w:val="24"/>
          <w:lang w:eastAsia="hr-HR"/>
        </w:rPr>
        <w:t>,</w:t>
      </w:r>
      <w:r w:rsidR="00355D32" w:rsidRPr="00F9003F">
        <w:rPr>
          <w:rFonts w:cs="Times New Roman" w:eastAsia="Times New Roman" w:hAnsi="Times New Roman" w:ascii="Times New Roman"/>
          <w:sz w:val="24"/>
          <w:szCs w:val="24"/>
          <w:lang w:eastAsia="hr-HR"/>
        </w:rPr>
        <w:t xml:space="preserve"> Općinskog </w:t>
      </w:r>
      <w:r w:rsidR="00BF21D5">
        <w:rPr>
          <w:rFonts w:cs="Times New Roman" w:eastAsia="Times New Roman" w:hAnsi="Times New Roman" w:ascii="Times New Roman"/>
          <w:sz w:val="24"/>
          <w:szCs w:val="24"/>
          <w:lang w:eastAsia="hr-HR"/>
        </w:rPr>
        <w:t xml:space="preserve">građanskog </w:t>
      </w:r>
      <w:r w:rsidR="00894765">
        <w:rPr>
          <w:rFonts w:cs="Times New Roman" w:eastAsia="Times New Roman" w:hAnsi="Times New Roman" w:ascii="Times New Roman"/>
          <w:sz w:val="24"/>
          <w:szCs w:val="24"/>
          <w:lang w:eastAsia="hr-HR"/>
        </w:rPr>
        <w:t>suda u Z</w:t>
      </w:r>
      <w:r w:rsidR="00F21692">
        <w:rPr>
          <w:rFonts w:cs="Times New Roman" w:eastAsia="Times New Roman" w:hAnsi="Times New Roman" w:ascii="Times New Roman"/>
          <w:sz w:val="24"/>
          <w:szCs w:val="24"/>
          <w:lang w:eastAsia="hr-HR"/>
        </w:rPr>
        <w:t>a</w:t>
      </w:r>
      <w:r w:rsidR="00BF21D5">
        <w:rPr>
          <w:rFonts w:cs="Times New Roman" w:eastAsia="Times New Roman" w:hAnsi="Times New Roman" w:ascii="Times New Roman"/>
          <w:sz w:val="24"/>
          <w:szCs w:val="24"/>
          <w:lang w:eastAsia="hr-HR"/>
        </w:rPr>
        <w:t>grebu</w:t>
      </w:r>
      <w:r>
        <w:rPr>
          <w:rFonts w:cs="Times New Roman" w:eastAsia="Times New Roman" w:hAnsi="Times New Roman" w:ascii="Times New Roman"/>
          <w:sz w:val="24"/>
          <w:szCs w:val="24"/>
          <w:lang w:eastAsia="hr-HR"/>
        </w:rPr>
        <w:t>.</w:t>
      </w:r>
    </w:p>
    <w:p w:rsidRDefault="00AF0DEB" w:rsidP="00363E90" w:rsidR="00AF0DEB">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363E90" w:rsidR="00363E90" w:rsidRPr="00735E8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Obrazloženje</w:t>
      </w:r>
    </w:p>
    <w:p w:rsidRDefault="00363E90" w:rsidP="00363E90" w:rsidR="00363E90">
      <w:pPr>
        <w:overflowPunct w:val="false"/>
        <w:autoSpaceDE w:val="false"/>
        <w:autoSpaceDN w:val="false"/>
        <w:adjustRightInd w:val="false"/>
        <w:spacing w:lineRule="auto" w:line="240" w:after="0"/>
        <w:jc w:val="center"/>
        <w:textAlignment w:val="baseline"/>
        <w:rPr>
          <w:rFonts w:cs="Times New Roman" w:eastAsia="Times New Roman" w:hAnsi="Times New Roman" w:ascii="Times New Roman"/>
          <w:sz w:val="24"/>
          <w:szCs w:val="24"/>
          <w:lang w:eastAsia="hr-HR"/>
        </w:rPr>
      </w:pPr>
    </w:p>
    <w:p w:rsidRDefault="00363E90" w:rsidP="00562241" w:rsidR="00562241" w:rsidRPr="0056224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562241" w:rsidRPr="00562241">
        <w:rPr>
          <w:rFonts w:cs="Times New Roman" w:eastAsia="Times New Roman" w:hAnsi="Times New Roman" w:ascii="Times New Roman"/>
          <w:sz w:val="24"/>
          <w:szCs w:val="24"/>
          <w:lang w:eastAsia="hr-HR"/>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562241" w:rsidP="00562241" w:rsidR="00562241" w:rsidRPr="0056224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 xml:space="preserve">Republika Hrvatska, Ministarstvo financija, Porezna uprava, dostavila je </w:t>
      </w:r>
    </w:p>
    <w:p w:rsidRDefault="00562241" w:rsidP="00562241" w:rsidR="00562241" w:rsidRPr="0056224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 xml:space="preserve">9. prosinca 2015. obrazac kojim je, kao vjerovnik, predložila nad dužnikom otvoriti stečaj. U prilogu je dostavljeno stanje računa poreznog obveznika iz kojeg proizlazi kako dužnik duguje iznos od 135.606,20 kuna, čime je Republika  Hrvatska,  Ministarstvo financija, Porezna uprava, učinila vjerojatnim postojanje tražbine prema dužniku. </w:t>
      </w:r>
    </w:p>
    <w:p w:rsidRDefault="00562241" w:rsidP="00562241" w:rsidR="00562241" w:rsidRPr="0056224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562241" w:rsidP="00562241" w:rsidR="00562241" w:rsidRPr="00562241">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562241">
        <w:rPr>
          <w:rFonts w:cs="Times New Roman" w:eastAsia="Times New Roman" w:hAnsi="Times New Roman" w:ascii="Times New Roman"/>
          <w:sz w:val="24"/>
          <w:szCs w:val="24"/>
          <w:lang w:eastAsia="hr-HR"/>
        </w:rPr>
        <w:tab/>
      </w:r>
    </w:p>
    <w:p w:rsidRDefault="00562241" w:rsidP="00562241" w:rsidR="00562241" w:rsidRPr="00562241">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rješenjem St-5539/15 od 22. rujna 2016. obustavio skraćeni stečajni postupak.</w:t>
      </w:r>
    </w:p>
    <w:p w:rsidRDefault="00562241" w:rsidP="00562241" w:rsidR="00562241" w:rsidRPr="00562241">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Prema članku 5. stavak 2. SZ-a stečajni su razlozi nesposobnost za plaćanje i prezaduženost.</w:t>
      </w:r>
    </w:p>
    <w:p w:rsidRDefault="00562241" w:rsidP="00562241" w:rsidR="00562241" w:rsidRPr="00562241">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lastRenderedPageBreak/>
        <w:t>Dužnik je nesposoban za plaćanje ako ne može trajnije ispunjavati svoje dospjele novčane obveze. Okolnost da je dužnik namirio ili da može namiriti u cijelosti ili djelomično tražbine nekih vjerovnika ne znači da je  sposoban za plaćanje  (članak 6. stavak 1. SZ-a).</w:t>
      </w:r>
    </w:p>
    <w:p w:rsidRDefault="00562241" w:rsidP="00562241" w:rsidR="00562241" w:rsidRPr="00562241">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562241" w:rsidP="00562241"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562241">
        <w:rPr>
          <w:rFonts w:cs="Times New Roman" w:eastAsia="Times New Roman" w:hAnsi="Times New Roman" w:ascii="Times New Roman"/>
          <w:sz w:val="24"/>
          <w:szCs w:val="24"/>
          <w:lang w:eastAsia="hr-HR"/>
        </w:rPr>
        <w:tab/>
        <w:t>Kako je dakle predlagatelj učinio vjerojatnim postojanje svoje tražbine i postojanje kod dužnika stečajnog razloga nesposobnosti za plaćanje, temeljem odredbi članka 109. i čl. 115. stavak 1. SZ-a</w:t>
      </w:r>
      <w:r w:rsidR="00E4586D">
        <w:rPr>
          <w:rFonts w:cs="Times New Roman" w:eastAsia="Times New Roman" w:hAnsi="Times New Roman" w:ascii="Times New Roman"/>
          <w:sz w:val="24"/>
          <w:szCs w:val="24"/>
          <w:lang w:eastAsia="hr-HR"/>
        </w:rPr>
        <w:t>.</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Osobe ovlaštene za zastupanje dužnika pozvane su da u roku 15 dana od objave oglasa podnesu sudu javnobilježnički ovjerovljeni prokazni popis imovine i obveza.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Ujedno su svi sudionici upozoreni na posljedice ne podnošenja popisa imovine odnosno ne predlaganja otvaranja stečajnog postupka i predujmljivanja sredstava.</w:t>
      </w:r>
    </w:p>
    <w:p w:rsidRDefault="00BF21D5" w:rsidP="00E4586D" w:rsidR="00BF21D5" w:rsidRPr="00BF21D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Republika Hrvatska, MINISTARSTVO FINANCIJA, Porezna uprava, Zagreb, Avenija Dubrovnik 32, OIB: 18683136487, zastupana po Županijskom državnom odvjetništvu u</w:t>
      </w:r>
      <w:r w:rsidR="00E4586D">
        <w:rPr>
          <w:rFonts w:cs="Times New Roman" w:eastAsia="Times New Roman" w:hAnsi="Times New Roman" w:ascii="Times New Roman"/>
          <w:sz w:val="24"/>
          <w:szCs w:val="24"/>
          <w:lang w:eastAsia="hr-HR"/>
        </w:rPr>
        <w:t xml:space="preserve"> Zagrebu, dana 5. travnja 2016.</w:t>
      </w:r>
      <w:r w:rsidRPr="00BF21D5">
        <w:rPr>
          <w:rFonts w:cs="Times New Roman" w:eastAsia="Times New Roman" w:hAnsi="Times New Roman" w:ascii="Times New Roman"/>
          <w:sz w:val="24"/>
          <w:szCs w:val="24"/>
          <w:lang w:eastAsia="hr-HR"/>
        </w:rPr>
        <w:t xml:space="preserve"> obavijestila je sud o postojanju imovine dužnika i stavila prijedlog za otvaranje stečajnog postupka nad dužnikom</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Podneskom od 11. travnja 2016.g. vjerovnik SEACSUB S.P.A. di San Colombana Certenoli (GE), Via Domenico Norero, 29 cap. 16040 Italija, OIB 77508938454, podnio je prijedlog za otvaranje stečajnog postupka nad dužnikom.</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Zastupnik po zakonu dužnika nije dostavio javno ovjerovljeni prokazni popis imovine dužnika.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Zaključkom suda od 3. lipnja 2016. pozvan je vjerovnik SEACSUB S.P.A. di San Colombana Certenoli (GE), Via Domenico Norero, 29 cap. 16040 Italija, OIB 77508938454, da uplati predujam za namirenje troškova stečajnog postupka na sudski depozit ovog suda.</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Podneskom od 15. lipnja 2016.g. vjerovnik SEACSUB S.P.A. di San Colombana Certenoli (GE), Via Domenico Norero, 29 cap. 16040 Italija, OIB 77508938454, obavijestio je sud o uplati predujma i priložio dokaz o plaćanju.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Slijedom navedenog, a obzirom na postojanje prijedloga za otvaranje stečajnog postupka i uplaćenog predujma za namirenje nužnih troškova, evidentno je da nisu kumulativno ispunjeni uvjeti za otvaranje i zaključenje skraćenog stečajnog postupka, a kako je to propisano odredbom čl. 431 Stečajnog zakona. </w:t>
      </w:r>
    </w:p>
    <w:p w:rsidRDefault="00BF21D5" w:rsidP="00BF21D5" w:rsidR="00BF21D5" w:rsidRPr="00BF21D5">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Stoga je temeljem odredbe čl. 433 Stečajnog zakona valjalo obustaviti skraćeni stečajni postupak rješenjem St-1191/16 od 16. studenog 2016.</w:t>
      </w:r>
    </w:p>
    <w:p w:rsidRDefault="00BF21D5" w:rsidP="00FE091E" w:rsidR="00BF21D5" w:rsidRPr="00BF21D5">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 xml:space="preserve">Na temelju prijedloga za otvaranje stečajnog postupka donosi se rješenje o pokretanju prethodnog postupka radi utvrđivanja uvjeta za otvaranje stečajnog postupka (prethodni postupak) ili taj se taj prijedlog odbacuje rješenjem (članak 115. stavak 1. SZ-a). </w:t>
      </w:r>
    </w:p>
    <w:p w:rsidRDefault="00BF21D5" w:rsidP="00BF21D5" w:rsidR="00F21692" w:rsidRPr="00F21692">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BF21D5">
        <w:rPr>
          <w:rFonts w:cs="Times New Roman" w:eastAsia="Times New Roman" w:hAnsi="Times New Roman" w:ascii="Times New Roman"/>
          <w:sz w:val="24"/>
          <w:szCs w:val="24"/>
          <w:lang w:eastAsia="hr-HR"/>
        </w:rPr>
        <w:tab/>
        <w:t xml:space="preserve">Kako je dakle predlagatelj učinio vjerojatnim postojanje svoje tražbine i postojanje kod dužnika stečajnog razloga nesposobnosti za plaćanje, temeljem odredbi članka 109. i čl. 115. stavak 1. SZ-a,  Sud je </w:t>
      </w:r>
      <w:r>
        <w:rPr>
          <w:rFonts w:cs="Times New Roman" w:eastAsia="Times New Roman" w:hAnsi="Times New Roman" w:ascii="Times New Roman"/>
          <w:sz w:val="24"/>
          <w:szCs w:val="24"/>
          <w:lang w:eastAsia="hr-HR"/>
        </w:rPr>
        <w:t>r</w:t>
      </w:r>
      <w:r w:rsidR="00F21692" w:rsidRPr="00F21692">
        <w:rPr>
          <w:rFonts w:cs="Times New Roman" w:eastAsia="Times New Roman" w:hAnsi="Times New Roman" w:ascii="Times New Roman"/>
          <w:sz w:val="24"/>
          <w:szCs w:val="24"/>
          <w:lang w:eastAsia="hr-HR"/>
        </w:rPr>
        <w:t>ješenjem St-</w:t>
      </w:r>
      <w:r w:rsidR="00902F11">
        <w:rPr>
          <w:rFonts w:cs="Times New Roman" w:eastAsia="Times New Roman" w:hAnsi="Times New Roman" w:ascii="Times New Roman"/>
          <w:sz w:val="24"/>
          <w:szCs w:val="24"/>
          <w:lang w:eastAsia="hr-HR"/>
        </w:rPr>
        <w:t>6618</w:t>
      </w:r>
      <w:r w:rsidR="00F21692" w:rsidRPr="00F21692">
        <w:rPr>
          <w:rFonts w:cs="Times New Roman" w:eastAsia="Times New Roman" w:hAnsi="Times New Roman" w:ascii="Times New Roman"/>
          <w:sz w:val="24"/>
          <w:szCs w:val="24"/>
          <w:lang w:eastAsia="hr-HR"/>
        </w:rPr>
        <w:t>/16 od 24. studenog 2017. pok</w:t>
      </w:r>
      <w:r w:rsidR="00246518">
        <w:rPr>
          <w:rFonts w:cs="Times New Roman" w:eastAsia="Times New Roman" w:hAnsi="Times New Roman" w:ascii="Times New Roman"/>
          <w:sz w:val="24"/>
          <w:szCs w:val="24"/>
          <w:lang w:eastAsia="hr-HR"/>
        </w:rPr>
        <w:t>renu</w:t>
      </w:r>
      <w:r>
        <w:rPr>
          <w:rFonts w:cs="Times New Roman" w:eastAsia="Times New Roman" w:hAnsi="Times New Roman" w:ascii="Times New Roman"/>
          <w:sz w:val="24"/>
          <w:szCs w:val="24"/>
          <w:lang w:eastAsia="hr-HR"/>
        </w:rPr>
        <w:t>o</w:t>
      </w:r>
      <w:r w:rsidR="00246518">
        <w:rPr>
          <w:rFonts w:cs="Times New Roman" w:eastAsia="Times New Roman" w:hAnsi="Times New Roman" w:ascii="Times New Roman"/>
          <w:sz w:val="24"/>
          <w:szCs w:val="24"/>
          <w:lang w:eastAsia="hr-HR"/>
        </w:rPr>
        <w:t xml:space="preserve"> prethodni postupak nad </w:t>
      </w:r>
      <w:r w:rsidR="00F21692" w:rsidRPr="00F21692">
        <w:rPr>
          <w:rFonts w:cs="Times New Roman" w:eastAsia="Times New Roman" w:hAnsi="Times New Roman" w:ascii="Times New Roman"/>
          <w:sz w:val="24"/>
          <w:szCs w:val="24"/>
          <w:lang w:eastAsia="hr-HR"/>
        </w:rPr>
        <w:t>dužnikom.</w:t>
      </w:r>
    </w:p>
    <w:p w:rsidRDefault="00902F11" w:rsidP="00246518" w:rsid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Iz potvrde </w:t>
      </w:r>
      <w:r w:rsidR="00BF21D5" w:rsidRPr="00BF21D5">
        <w:rPr>
          <w:rFonts w:cs="Times New Roman" w:eastAsia="Times New Roman" w:hAnsi="Times New Roman" w:ascii="Times New Roman"/>
          <w:sz w:val="24"/>
          <w:szCs w:val="24"/>
          <w:lang w:eastAsia="hr-HR"/>
        </w:rPr>
        <w:t xml:space="preserve">FINA-e od </w:t>
      </w:r>
      <w:r>
        <w:rPr>
          <w:rFonts w:cs="Times New Roman" w:eastAsia="Times New Roman" w:hAnsi="Times New Roman" w:ascii="Times New Roman"/>
          <w:sz w:val="24"/>
          <w:szCs w:val="24"/>
          <w:lang w:eastAsia="hr-HR"/>
        </w:rPr>
        <w:t>25</w:t>
      </w:r>
      <w:r w:rsidR="00BF21D5" w:rsidRPr="00BF21D5">
        <w:rPr>
          <w:rFonts w:cs="Times New Roman" w:eastAsia="Times New Roman" w:hAnsi="Times New Roman" w:ascii="Times New Roman"/>
          <w:sz w:val="24"/>
          <w:szCs w:val="24"/>
          <w:lang w:eastAsia="hr-HR"/>
        </w:rPr>
        <w:t xml:space="preserve">. siječnja 2018. iz kojeg proizlazi da je na taj dan račun dužnika u blokadi za iznos od </w:t>
      </w:r>
      <w:r w:rsidR="00D028A6">
        <w:rPr>
          <w:rFonts w:cs="Times New Roman" w:eastAsia="Times New Roman" w:hAnsi="Times New Roman" w:ascii="Times New Roman"/>
          <w:sz w:val="24"/>
          <w:szCs w:val="24"/>
          <w:lang w:eastAsia="hr-HR"/>
        </w:rPr>
        <w:t>1.300.446,34</w:t>
      </w:r>
      <w:r w:rsidR="00BF21D5" w:rsidRPr="00BF21D5">
        <w:rPr>
          <w:rFonts w:cs="Times New Roman" w:eastAsia="Times New Roman" w:hAnsi="Times New Roman" w:ascii="Times New Roman"/>
          <w:sz w:val="24"/>
          <w:szCs w:val="24"/>
          <w:lang w:eastAsia="hr-HR"/>
        </w:rPr>
        <w:t xml:space="preserve"> kn te da neprekidna blokada traje 1</w:t>
      </w:r>
      <w:r w:rsidR="00D028A6">
        <w:rPr>
          <w:rFonts w:cs="Times New Roman" w:eastAsia="Times New Roman" w:hAnsi="Times New Roman" w:ascii="Times New Roman"/>
          <w:sz w:val="24"/>
          <w:szCs w:val="24"/>
          <w:lang w:eastAsia="hr-HR"/>
        </w:rPr>
        <w:t>.386</w:t>
      </w:r>
      <w:r w:rsidR="00BF21D5" w:rsidRPr="00BF21D5">
        <w:rPr>
          <w:rFonts w:cs="Times New Roman" w:eastAsia="Times New Roman" w:hAnsi="Times New Roman" w:ascii="Times New Roman"/>
          <w:sz w:val="24"/>
          <w:szCs w:val="24"/>
          <w:lang w:eastAsia="hr-HR"/>
        </w:rPr>
        <w:t xml:space="preserve"> dana</w:t>
      </w:r>
      <w:r w:rsidR="00F21692" w:rsidRPr="00F21692">
        <w:rPr>
          <w:rFonts w:cs="Times New Roman" w:eastAsia="Times New Roman" w:hAnsi="Times New Roman" w:ascii="Times New Roman"/>
          <w:sz w:val="24"/>
          <w:szCs w:val="24"/>
          <w:lang w:eastAsia="hr-HR"/>
        </w:rPr>
        <w:t>.</w:t>
      </w:r>
    </w:p>
    <w:p w:rsidRDefault="00D028A6" w:rsidP="009F4786" w:rsidR="00D028A6" w:rsidRPr="00F21692">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 xml:space="preserve">Iz </w:t>
      </w:r>
      <w:r w:rsidR="009F4786" w:rsidRPr="009F4786">
        <w:rPr>
          <w:rFonts w:cs="Times New Roman" w:eastAsia="Times New Roman" w:hAnsi="Times New Roman" w:ascii="Times New Roman"/>
          <w:sz w:val="24"/>
          <w:szCs w:val="24"/>
          <w:lang w:eastAsia="hr-HR"/>
        </w:rPr>
        <w:t>z.k.ul. 10676 k.o. 335606 Vrapče, k.č.br. 1470/</w:t>
      </w:r>
      <w:r w:rsidR="009F4786">
        <w:rPr>
          <w:rFonts w:cs="Times New Roman" w:eastAsia="Times New Roman" w:hAnsi="Times New Roman" w:ascii="Times New Roman"/>
          <w:sz w:val="24"/>
          <w:szCs w:val="24"/>
          <w:lang w:eastAsia="hr-HR"/>
        </w:rPr>
        <w:t xml:space="preserve">77 Oranica u površini od 39 m2, </w:t>
      </w:r>
      <w:r w:rsidR="009F4786" w:rsidRPr="009F4786">
        <w:rPr>
          <w:rFonts w:cs="Times New Roman" w:eastAsia="Times New Roman" w:hAnsi="Times New Roman" w:ascii="Times New Roman"/>
          <w:sz w:val="24"/>
          <w:szCs w:val="24"/>
          <w:lang w:eastAsia="hr-HR"/>
        </w:rPr>
        <w:t>Zemljišnoknjižn</w:t>
      </w:r>
      <w:r w:rsidR="009F4786">
        <w:rPr>
          <w:rFonts w:cs="Times New Roman" w:eastAsia="Times New Roman" w:hAnsi="Times New Roman" w:ascii="Times New Roman"/>
          <w:sz w:val="24"/>
          <w:szCs w:val="24"/>
          <w:lang w:eastAsia="hr-HR"/>
        </w:rPr>
        <w:t>i</w:t>
      </w:r>
      <w:r w:rsidR="009F4786" w:rsidRPr="009F4786">
        <w:rPr>
          <w:rFonts w:cs="Times New Roman" w:eastAsia="Times New Roman" w:hAnsi="Times New Roman" w:ascii="Times New Roman"/>
          <w:sz w:val="24"/>
          <w:szCs w:val="24"/>
          <w:lang w:eastAsia="hr-HR"/>
        </w:rPr>
        <w:t xml:space="preserve"> odjel Zagreb, Općinsk</w:t>
      </w:r>
      <w:r w:rsidR="009F4786">
        <w:rPr>
          <w:rFonts w:cs="Times New Roman" w:eastAsia="Times New Roman" w:hAnsi="Times New Roman" w:ascii="Times New Roman"/>
          <w:sz w:val="24"/>
          <w:szCs w:val="24"/>
          <w:lang w:eastAsia="hr-HR"/>
        </w:rPr>
        <w:t>i</w:t>
      </w:r>
      <w:r w:rsidR="009F4786" w:rsidRPr="009F4786">
        <w:rPr>
          <w:rFonts w:cs="Times New Roman" w:eastAsia="Times New Roman" w:hAnsi="Times New Roman" w:ascii="Times New Roman"/>
          <w:sz w:val="24"/>
          <w:szCs w:val="24"/>
          <w:lang w:eastAsia="hr-HR"/>
        </w:rPr>
        <w:t xml:space="preserve"> građansk</w:t>
      </w:r>
      <w:r w:rsidR="009F4786">
        <w:rPr>
          <w:rFonts w:cs="Times New Roman" w:eastAsia="Times New Roman" w:hAnsi="Times New Roman" w:ascii="Times New Roman"/>
          <w:sz w:val="24"/>
          <w:szCs w:val="24"/>
          <w:lang w:eastAsia="hr-HR"/>
        </w:rPr>
        <w:t>i sud u Zagrebu, utvrđeno je da je dužnik vlasnik nekretnine.</w:t>
      </w:r>
    </w:p>
    <w:p w:rsidRDefault="00F21692" w:rsidP="00F21692" w:rsidR="00363E90">
      <w:pPr>
        <w:overflowPunct w:val="false"/>
        <w:autoSpaceDE w:val="false"/>
        <w:autoSpaceDN w:val="false"/>
        <w:adjustRightInd w:val="false"/>
        <w:spacing w:lineRule="auto" w:line="240" w:after="0"/>
        <w:jc w:val="both"/>
        <w:textAlignment w:val="baseline"/>
        <w:rPr>
          <w:rFonts w:cs="Times New Roman" w:eastAsia="Times New Roman" w:hAnsi="Times New Roman" w:ascii="Times New Roman"/>
          <w:sz w:val="24"/>
          <w:szCs w:val="24"/>
          <w:lang w:eastAsia="hr-HR"/>
        </w:rPr>
      </w:pPr>
      <w:r w:rsidRPr="00F21692">
        <w:rPr>
          <w:rFonts w:cs="Times New Roman" w:eastAsia="Times New Roman" w:hAnsi="Times New Roman" w:ascii="Times New Roman"/>
          <w:sz w:val="24"/>
          <w:szCs w:val="24"/>
          <w:lang w:eastAsia="hr-HR"/>
        </w:rPr>
        <w:tab/>
        <w:t>Slijedom navedenog, Sud je utvrdio da je ostvaren stečajni razlog nesposobnosti za plaćanje iz članka 5. i 6 SZ-a, te je odlučeno kao u izreci rješenja.</w:t>
      </w:r>
      <w:r w:rsidR="00281564" w:rsidRPr="00735E80">
        <w:rPr>
          <w:rFonts w:cs="Times New Roman" w:eastAsia="Times New Roman" w:hAnsi="Times New Roman" w:ascii="Times New Roman"/>
          <w:sz w:val="24"/>
          <w:szCs w:val="24"/>
          <w:lang w:eastAsia="hr-HR"/>
        </w:rPr>
        <w:tab/>
      </w:r>
      <w:r w:rsidR="00355D32">
        <w:rPr>
          <w:rFonts w:cs="Times New Roman" w:eastAsia="Times New Roman" w:hAnsi="Times New Roman" w:ascii="Times New Roman"/>
          <w:sz w:val="24"/>
          <w:szCs w:val="24"/>
          <w:lang w:eastAsia="hr-HR"/>
        </w:rPr>
        <w:t xml:space="preserve">Slijedom </w:t>
      </w:r>
      <w:r w:rsidR="00C41C40">
        <w:rPr>
          <w:rFonts w:cs="Times New Roman" w:eastAsia="Times New Roman" w:hAnsi="Times New Roman" w:ascii="Times New Roman"/>
          <w:sz w:val="24"/>
          <w:szCs w:val="24"/>
          <w:lang w:eastAsia="hr-HR"/>
        </w:rPr>
        <w:t xml:space="preserve">svega </w:t>
      </w:r>
      <w:r w:rsidR="00355D32">
        <w:rPr>
          <w:rFonts w:cs="Times New Roman" w:eastAsia="Times New Roman" w:hAnsi="Times New Roman" w:ascii="Times New Roman"/>
          <w:sz w:val="24"/>
          <w:szCs w:val="24"/>
          <w:lang w:eastAsia="hr-HR"/>
        </w:rPr>
        <w:t>navedenog te t</w:t>
      </w:r>
      <w:r w:rsidR="00355D32" w:rsidRPr="00355D32">
        <w:rPr>
          <w:rFonts w:cs="Times New Roman" w:eastAsia="Times New Roman" w:hAnsi="Times New Roman" w:ascii="Times New Roman"/>
          <w:sz w:val="24"/>
          <w:szCs w:val="24"/>
          <w:lang w:eastAsia="hr-HR"/>
        </w:rPr>
        <w:t xml:space="preserve">emeljem dokumentacije priložene spisu predmeta utvrđeno je da su se kod dužnika stekli uvjeti za otvaranjem stečajnog postupka </w:t>
      </w:r>
      <w:r w:rsidR="00727443">
        <w:rPr>
          <w:rFonts w:cs="Times New Roman" w:eastAsia="Times New Roman" w:hAnsi="Times New Roman" w:ascii="Times New Roman"/>
          <w:sz w:val="24"/>
          <w:szCs w:val="24"/>
          <w:lang w:eastAsia="hr-HR"/>
        </w:rPr>
        <w:t>te je</w:t>
      </w:r>
      <w:r w:rsidR="00306762">
        <w:rPr>
          <w:rFonts w:cs="Times New Roman" w:eastAsia="Times New Roman" w:hAnsi="Times New Roman" w:ascii="Times New Roman"/>
          <w:sz w:val="24"/>
          <w:szCs w:val="24"/>
          <w:lang w:eastAsia="hr-HR"/>
        </w:rPr>
        <w:t xml:space="preserve">  </w:t>
      </w:r>
      <w:r w:rsidR="00363E90" w:rsidRPr="00735E80">
        <w:rPr>
          <w:rFonts w:cs="Times New Roman" w:eastAsia="Times New Roman" w:hAnsi="Times New Roman" w:ascii="Times New Roman"/>
          <w:sz w:val="24"/>
          <w:szCs w:val="24"/>
          <w:lang w:eastAsia="hr-HR"/>
        </w:rPr>
        <w:t>odlučeno kao u izreci rješenja točke I do X.</w:t>
      </w:r>
    </w:p>
    <w:p w:rsidRDefault="00355D32" w:rsidP="00355D32" w:rsidR="00355D32" w:rsidRPr="00735E80">
      <w:pPr>
        <w:overflowPunct w:val="false"/>
        <w:autoSpaceDE w:val="false"/>
        <w:autoSpaceDN w:val="false"/>
        <w:adjustRightInd w:val="false"/>
        <w:spacing w:lineRule="auto" w:line="240" w:after="0"/>
        <w:ind w:firstLine="708"/>
        <w:jc w:val="both"/>
        <w:textAlignment w:val="baseline"/>
        <w:rPr>
          <w:rFonts w:cs="Times New Roman" w:eastAsia="Times New Roman" w:hAnsi="Times New Roman" w:ascii="Times New Roman"/>
          <w:sz w:val="24"/>
          <w:szCs w:val="24"/>
          <w:lang w:eastAsia="hr-HR"/>
        </w:rPr>
      </w:pPr>
      <w:r w:rsidRPr="00355D32">
        <w:rPr>
          <w:rFonts w:cs="Times New Roman" w:eastAsia="Times New Roman" w:hAnsi="Times New Roman" w:ascii="Times New Roman"/>
          <w:sz w:val="24"/>
          <w:szCs w:val="24"/>
          <w:lang w:eastAsia="hr-HR"/>
        </w:rPr>
        <w:lastRenderedPageBreak/>
        <w:t>Temeljem odredbe članka 129. stavak 3. SZ-a odlučeno je kao pod točkom XI izreke rješenja.</w:t>
      </w:r>
    </w:p>
    <w:p w:rsidRDefault="00363E90" w:rsidP="00363E90" w:rsidR="00363E90" w:rsidRPr="00735E80">
      <w:pPr>
        <w:numPr>
          <w:ilvl w:val="12"/>
          <w:numId w:val="0"/>
        </w:numPr>
        <w:spacing w:lineRule="auto" w:line="240" w:after="0"/>
        <w:jc w:val="both"/>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r w:rsidRPr="00735E80">
        <w:rPr>
          <w:rFonts w:cs="Times New Roman" w:eastAsia="Times New Roman" w:hAnsi="Times New Roman" w:ascii="Times New Roman"/>
          <w:sz w:val="24"/>
          <w:szCs w:val="24"/>
          <w:lang w:eastAsia="hr-HR"/>
        </w:rPr>
        <w:tab/>
      </w:r>
    </w:p>
    <w:p w:rsidRDefault="00363E90" w:rsidP="00363E90" w:rsidR="00363E90" w:rsidRPr="00735E80">
      <w:pPr>
        <w:numPr>
          <w:ilvl w:val="12"/>
          <w:numId w:val="0"/>
        </w:numPr>
        <w:spacing w:lineRule="auto" w:line="240" w:after="0"/>
        <w:jc w:val="center"/>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 xml:space="preserve">U  Zagrebu </w:t>
      </w:r>
      <w:r w:rsidR="00822F6D">
        <w:rPr>
          <w:rFonts w:cs="Times New Roman" w:eastAsia="Times New Roman" w:hAnsi="Times New Roman" w:ascii="Times New Roman"/>
          <w:sz w:val="24"/>
          <w:szCs w:val="24"/>
          <w:lang w:eastAsia="hr-HR"/>
        </w:rPr>
        <w:t>3</w:t>
      </w:r>
      <w:r w:rsidR="00A60CB2" w:rsidRPr="00A60CB2">
        <w:rPr>
          <w:rFonts w:cs="Times New Roman" w:eastAsia="Times New Roman" w:hAnsi="Times New Roman" w:ascii="Times New Roman"/>
          <w:sz w:val="24"/>
          <w:szCs w:val="24"/>
          <w:lang w:eastAsia="hr-HR"/>
        </w:rPr>
        <w:t xml:space="preserve">. </w:t>
      </w:r>
      <w:r w:rsidR="00822F6D">
        <w:rPr>
          <w:rFonts w:cs="Times New Roman" w:eastAsia="Times New Roman" w:hAnsi="Times New Roman" w:ascii="Times New Roman"/>
          <w:sz w:val="24"/>
          <w:szCs w:val="24"/>
          <w:lang w:eastAsia="hr-HR"/>
        </w:rPr>
        <w:t>svibnja</w:t>
      </w:r>
      <w:r w:rsidR="00A60CB2" w:rsidRPr="00A60CB2">
        <w:rPr>
          <w:rFonts w:cs="Times New Roman" w:eastAsia="Times New Roman" w:hAnsi="Times New Roman" w:ascii="Times New Roman"/>
          <w:sz w:val="24"/>
          <w:szCs w:val="24"/>
          <w:lang w:eastAsia="hr-HR"/>
        </w:rPr>
        <w:t xml:space="preserve"> 201</w:t>
      </w:r>
      <w:r w:rsidR="00F21692">
        <w:rPr>
          <w:rFonts w:cs="Times New Roman" w:eastAsia="Times New Roman" w:hAnsi="Times New Roman" w:ascii="Times New Roman"/>
          <w:sz w:val="24"/>
          <w:szCs w:val="24"/>
          <w:lang w:eastAsia="hr-HR"/>
        </w:rPr>
        <w:t>8</w:t>
      </w:r>
      <w:r w:rsidR="00A60CB2" w:rsidRPr="00A60CB2">
        <w:rPr>
          <w:rFonts w:cs="Times New Roman" w:eastAsia="Times New Roman" w:hAnsi="Times New Roman" w:ascii="Times New Roman"/>
          <w:sz w:val="24"/>
          <w:szCs w:val="24"/>
          <w:lang w:eastAsia="hr-HR"/>
        </w:rPr>
        <w:t>.</w:t>
      </w:r>
    </w:p>
    <w:p w:rsidRDefault="00126163" w:rsidP="00363E90" w:rsidR="00225F03">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p>
    <w:p w:rsidRDefault="00363E90" w:rsidP="00225F03" w:rsidR="00363E90" w:rsidRPr="00735E80">
      <w:pPr>
        <w:overflowPunct w:val="false"/>
        <w:autoSpaceDE w:val="false"/>
        <w:autoSpaceDN w:val="false"/>
        <w:adjustRightInd w:val="false"/>
        <w:spacing w:lineRule="auto" w:line="240" w:after="0"/>
        <w:ind w:firstLine="612"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SUDAC:</w:t>
      </w:r>
    </w:p>
    <w:p w:rsidRDefault="00126163" w:rsidP="00363E90" w:rsidR="00363E90">
      <w:pPr>
        <w:overflowPunct w:val="false"/>
        <w:autoSpaceDE w:val="false"/>
        <w:autoSpaceDN w:val="false"/>
        <w:adjustRightInd w:val="false"/>
        <w:spacing w:lineRule="auto" w:line="240" w:after="0"/>
        <w:ind w:left="5760"/>
        <w:jc w:val="both"/>
        <w:textAlignment w:val="baseline"/>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ab/>
      </w:r>
      <w:r w:rsidR="00363E90" w:rsidRPr="00735E80">
        <w:rPr>
          <w:rFonts w:cs="Times New Roman" w:eastAsia="Times New Roman" w:hAnsi="Times New Roman" w:ascii="Times New Roman"/>
          <w:sz w:val="24"/>
          <w:szCs w:val="24"/>
          <w:lang w:eastAsia="hr-HR"/>
        </w:rPr>
        <w:t xml:space="preserve">Mislav Kolakušić </w:t>
      </w:r>
      <w:r w:rsidR="005562C6">
        <w:rPr>
          <w:rFonts w:cs="Times New Roman" w:eastAsia="Times New Roman" w:hAnsi="Times New Roman" w:ascii="Times New Roman"/>
          <w:sz w:val="24"/>
          <w:szCs w:val="24"/>
          <w:lang w:eastAsia="hr-HR"/>
        </w:rPr>
        <w:t>v.r.</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UPUTA O PRAVNOM LIJEKU:</w:t>
      </w:r>
    </w:p>
    <w:p w:rsidRDefault="00363E90" w:rsidP="00363E90" w:rsidR="00363E90" w:rsidRPr="00735E80">
      <w:pPr>
        <w:numPr>
          <w:ilvl w:val="12"/>
          <w:numId w:val="0"/>
        </w:numPr>
        <w:spacing w:lineRule="auto" w:line="240" w:after="0"/>
        <w:rPr>
          <w:rFonts w:cs="Times New Roman" w:eastAsia="Times New Roman" w:hAnsi="Times New Roman" w:ascii="Times New Roman"/>
          <w:sz w:val="24"/>
          <w:szCs w:val="24"/>
          <w:lang w:eastAsia="hr-HR"/>
        </w:rPr>
      </w:pPr>
      <w:r w:rsidRPr="00735E80">
        <w:rPr>
          <w:rFonts w:cs="Times New Roman" w:eastAsia="Times New Roman" w:hAnsi="Times New Roman" w:ascii="Times New Roman"/>
          <w:sz w:val="24"/>
          <w:szCs w:val="24"/>
          <w:lang w:eastAsia="hr-HR"/>
        </w:rPr>
        <w:t>Protiv ovog rješenja dopuštena je žalba u roku od 8 dana od dana primitka. Žalba se ulaže putem ovog suda Visokom trgovačkom sudu Republike Hrvatske u 2 primjerka.</w:t>
      </w:r>
    </w:p>
    <w:p w:rsidRDefault="00001280" w:rsidP="00363E90" w:rsidR="00001280" w:rsidRPr="00735E80">
      <w:pPr>
        <w:spacing w:lineRule="auto" w:line="240" w:after="0"/>
        <w:jc w:val="both"/>
        <w:rPr>
          <w:rFonts w:cs="Times New Roman" w:eastAsia="Times New Roman" w:hAnsi="Times New Roman" w:ascii="Times New Roman"/>
          <w:sz w:val="24"/>
          <w:szCs w:val="24"/>
          <w:lang w:eastAsia="hr-HR"/>
        </w:rPr>
      </w:pPr>
    </w:p>
    <w:p w:rsidRDefault="00B1179E" w:rsidP="005562C6" w:rsidR="00B1179E" w:rsidRPr="005562C6">
      <w:pPr>
        <w:pStyle w:val="Bezproreda"/>
        <w:rPr>
          <w:rFonts w:cs="Times New Roman" w:hAnsi="Times New Roman" w:ascii="Times New Roman"/>
          <w:sz w:val="24"/>
          <w:szCs w:val="24"/>
        </w:rPr>
      </w:pPr>
    </w:p>
    <w:p w:rsidRDefault="005562C6" w:rsidP="005562C6" w:rsidR="005562C6" w:rsidRPr="005562C6">
      <w:pPr>
        <w:pStyle w:val="Bezproreda"/>
        <w:rPr>
          <w:rFonts w:cs="Times New Roman" w:hAnsi="Times New Roman" w:ascii="Times New Roman"/>
          <w:sz w:val="24"/>
          <w:szCs w:val="24"/>
        </w:rPr>
      </w:pPr>
      <w:r w:rsidRPr="005562C6">
        <w:rPr>
          <w:rFonts w:cs="Times New Roman" w:hAnsi="Times New Roman" w:ascii="Times New Roman"/>
          <w:sz w:val="24"/>
          <w:szCs w:val="24"/>
        </w:rPr>
        <w:t>Za točnost otpravka - ovlašteni službenik</w:t>
      </w:r>
    </w:p>
    <w:p w:rsidRDefault="005562C6" w:rsidP="005562C6" w:rsidR="005562C6" w:rsidRPr="005562C6">
      <w:pPr>
        <w:pStyle w:val="Bezproreda"/>
        <w:rPr>
          <w:rFonts w:cs="Times New Roman" w:hAnsi="Times New Roman" w:ascii="Times New Roman"/>
          <w:sz w:val="24"/>
          <w:szCs w:val="24"/>
        </w:rPr>
      </w:pPr>
      <w:r w:rsidRPr="005562C6">
        <w:rPr>
          <w:rFonts w:cs="Times New Roman" w:hAnsi="Times New Roman" w:ascii="Times New Roman"/>
          <w:sz w:val="24"/>
          <w:szCs w:val="24"/>
        </w:rPr>
        <w:tab/>
        <w:t xml:space="preserve">      Ivana Stampf</w:t>
      </w:r>
    </w:p>
    <w:p w:rsidRDefault="005562C6" w:rsidP="005562C6" w:rsidR="005562C6" w:rsidRPr="005562C6">
      <w:pPr>
        <w:spacing w:lineRule="atLeast" w:line="0" w:after="0"/>
        <w:rPr>
          <w:rFonts w:cs="Times New Roman" w:hAnsi="Times New Roman" w:ascii="Times New Roman"/>
          <w:sz w:val="24"/>
          <w:szCs w:val="24"/>
        </w:rPr>
      </w:pPr>
    </w:p>
    <w:sectPr w:rsidSect="00126163" w:rsidR="005562C6" w:rsidRPr="005562C6">
      <w:headerReference w:type="default" r:id="rId10"/>
      <w:pgSz w:h="16838" w:w="11906"/>
      <w:pgMar w:gutter="0" w:footer="708" w:header="708" w:left="1417" w:bottom="1276"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6163" w:rsidR="00CA6AB4">
      <w:pPr>
        <w:spacing w:lineRule="auto" w:line="240" w:after="0"/>
      </w:pPr>
      <w:r>
        <w:separator/>
      </w:r>
    </w:p>
  </w:endnote>
  <w:endnote w:id="0" w:type="continuationSeparator">
    <w:p w:rsidRDefault="00126163" w:rsidR="00CA6AB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6163" w:rsidR="00CA6AB4">
      <w:pPr>
        <w:spacing w:lineRule="auto" w:line="240" w:after="0"/>
      </w:pPr>
      <w:r>
        <w:separator/>
      </w:r>
    </w:p>
  </w:footnote>
  <w:footnote w:id="0" w:type="continuationSeparator">
    <w:p w:rsidRDefault="00126163" w:rsidR="00CA6AB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3E90" w:rsidR="00B93840">
    <w:pPr>
      <w:pStyle w:val="Zaglavlje"/>
      <w:jc w:val="center"/>
    </w:pPr>
    <w:r>
      <w:fldChar w:fldCharType="begin"/>
    </w:r>
    <w:r>
      <w:instrText>PAGE   \* MERGEFORMAT</w:instrText>
    </w:r>
    <w:r>
      <w:fldChar w:fldCharType="separate"/>
    </w:r>
    <w:r w:rsidR="005562C6">
      <w:rPr>
        <w:noProof/>
      </w:rPr>
      <w:t>4</w:t>
    </w:r>
    <w:r>
      <w:fldChar w:fldCharType="end"/>
    </w:r>
  </w:p>
  <w:p w:rsidRDefault="00363E90" w:rsidP="008A0379" w:rsidR="00B93840">
    <w:pPr>
      <w:pStyle w:val="Zaglavlje"/>
      <w:jc w:val="right"/>
    </w:pPr>
    <w:r>
      <w:t>St-</w:t>
    </w:r>
    <w:r w:rsidR="00AF0DEB">
      <w:t>6618</w:t>
    </w:r>
    <w:r>
      <w:t>/1</w:t>
    </w:r>
    <w:r w:rsidR="00A60CB2">
      <w:t>6</w:t>
    </w:r>
  </w:p>
  <w:p w:rsidRDefault="005562C6" w:rsidR="00B9384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63A97"/>
    <w:multiLevelType w:val="hybridMultilevel"/>
    <w:tmpl w:val="6198662A"/>
    <w:lvl w:tplc="CA6E721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
    <w:nsid w:val="008C22AE"/>
    <w:multiLevelType w:val="hybridMultilevel"/>
    <w:tmpl w:val="226C14FC"/>
    <w:lvl w:tplc="CA6E7210" w:ilvl="0">
      <w:start w:val="2"/>
      <w:numFmt w:val="decimal"/>
      <w:lvlText w:val="%1."/>
      <w:lvlJc w:val="left"/>
      <w:pPr>
        <w:tabs>
          <w:tab w:pos="1440" w:val="num"/>
        </w:tabs>
        <w:ind w:hanging="360" w:left="1440"/>
      </w:pPr>
      <w:rPr>
        <w:rFonts w:hint="default"/>
      </w:rPr>
    </w:lvl>
    <w:lvl w:tentative="true" w:tplc="041A0019" w:ilvl="1">
      <w:start w:val="1"/>
      <w:numFmt w:val="lowerLetter"/>
      <w:lvlText w:val="%2."/>
      <w:lvlJc w:val="left"/>
      <w:pPr>
        <w:tabs>
          <w:tab w:pos="2160" w:val="num"/>
        </w:tabs>
        <w:ind w:hanging="360" w:left="2160"/>
      </w:pPr>
    </w:lvl>
    <w:lvl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0E3C34B8"/>
    <w:multiLevelType w:val="hybridMultilevel"/>
    <w:tmpl w:val="588A32F0"/>
    <w:lvl w:tplc="D3589272" w:ilvl="0">
      <w:start w:val="1"/>
      <w:numFmt w:val="decimal"/>
      <w:lvlText w:val="%1."/>
      <w:lvlJc w:val="left"/>
      <w:pPr>
        <w:ind w:hanging="360" w:left="1776"/>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3">
    <w:nsid w:val="34501FBA"/>
    <w:multiLevelType w:val="hybridMultilevel"/>
    <w:tmpl w:val="F192EFFA"/>
    <w:lvl w:tplc="679C3DEC" w:ilvl="0">
      <w:start w:val="1"/>
      <w:numFmt w:val="bullet"/>
      <w:lvlText w:val="-"/>
      <w:lvlJc w:val="left"/>
      <w:pPr>
        <w:ind w:hanging="360" w:left="1773"/>
      </w:pPr>
      <w:rPr>
        <w:rFonts w:cs="Times New Roman" w:eastAsia="Times New Roman" w:hAnsi="Times New Roman" w:ascii="Times New Roman" w:hint="default"/>
      </w:rPr>
    </w:lvl>
    <w:lvl w:tentative="true" w:tplc="041A0003" w:ilvl="1">
      <w:start w:val="1"/>
      <w:numFmt w:val="bullet"/>
      <w:lvlText w:val="o"/>
      <w:lvlJc w:val="left"/>
      <w:pPr>
        <w:ind w:hanging="360" w:left="2493"/>
      </w:pPr>
      <w:rPr>
        <w:rFonts w:cs="Courier New" w:hAnsi="Courier New" w:ascii="Courier New" w:hint="default"/>
      </w:rPr>
    </w:lvl>
    <w:lvl w:tentative="true" w:tplc="041A0005" w:ilvl="2">
      <w:start w:val="1"/>
      <w:numFmt w:val="bullet"/>
      <w:lvlText w:val=""/>
      <w:lvlJc w:val="left"/>
      <w:pPr>
        <w:ind w:hanging="360" w:left="3213"/>
      </w:pPr>
      <w:rPr>
        <w:rFonts w:hAnsi="Wingdings" w:ascii="Wingdings" w:hint="default"/>
      </w:rPr>
    </w:lvl>
    <w:lvl w:tentative="true" w:tplc="041A0001" w:ilvl="3">
      <w:start w:val="1"/>
      <w:numFmt w:val="bullet"/>
      <w:lvlText w:val=""/>
      <w:lvlJc w:val="left"/>
      <w:pPr>
        <w:ind w:hanging="360" w:left="3933"/>
      </w:pPr>
      <w:rPr>
        <w:rFonts w:hAnsi="Symbol" w:ascii="Symbol" w:hint="default"/>
      </w:rPr>
    </w:lvl>
    <w:lvl w:tentative="true" w:tplc="041A0003" w:ilvl="4">
      <w:start w:val="1"/>
      <w:numFmt w:val="bullet"/>
      <w:lvlText w:val="o"/>
      <w:lvlJc w:val="left"/>
      <w:pPr>
        <w:ind w:hanging="360" w:left="4653"/>
      </w:pPr>
      <w:rPr>
        <w:rFonts w:cs="Courier New" w:hAnsi="Courier New" w:ascii="Courier New" w:hint="default"/>
      </w:rPr>
    </w:lvl>
    <w:lvl w:tentative="true" w:tplc="041A0005" w:ilvl="5">
      <w:start w:val="1"/>
      <w:numFmt w:val="bullet"/>
      <w:lvlText w:val=""/>
      <w:lvlJc w:val="left"/>
      <w:pPr>
        <w:ind w:hanging="360" w:left="5373"/>
      </w:pPr>
      <w:rPr>
        <w:rFonts w:hAnsi="Wingdings" w:ascii="Wingdings" w:hint="default"/>
      </w:rPr>
    </w:lvl>
    <w:lvl w:tentative="true" w:tplc="041A0001" w:ilvl="6">
      <w:start w:val="1"/>
      <w:numFmt w:val="bullet"/>
      <w:lvlText w:val=""/>
      <w:lvlJc w:val="left"/>
      <w:pPr>
        <w:ind w:hanging="360" w:left="6093"/>
      </w:pPr>
      <w:rPr>
        <w:rFonts w:hAnsi="Symbol" w:ascii="Symbol" w:hint="default"/>
      </w:rPr>
    </w:lvl>
    <w:lvl w:tentative="true" w:tplc="041A0003" w:ilvl="7">
      <w:start w:val="1"/>
      <w:numFmt w:val="bullet"/>
      <w:lvlText w:val="o"/>
      <w:lvlJc w:val="left"/>
      <w:pPr>
        <w:ind w:hanging="360" w:left="6813"/>
      </w:pPr>
      <w:rPr>
        <w:rFonts w:cs="Courier New" w:hAnsi="Courier New" w:ascii="Courier New" w:hint="default"/>
      </w:rPr>
    </w:lvl>
    <w:lvl w:tentative="true" w:tplc="041A0005" w:ilvl="8">
      <w:start w:val="1"/>
      <w:numFmt w:val="bullet"/>
      <w:lvlText w:val=""/>
      <w:lvlJc w:val="left"/>
      <w:pPr>
        <w:ind w:hanging="360" w:left="7533"/>
      </w:pPr>
      <w:rPr>
        <w:rFonts w:hAnsi="Wingdings" w:ascii="Wingdings" w:hint="default"/>
      </w:rPr>
    </w:lvl>
  </w:abstractNum>
  <w:abstractNum w:abstractNumId="4">
    <w:nsid w:val="4FFA6271"/>
    <w:multiLevelType w:val="hybridMultilevel"/>
    <w:tmpl w:val="8504751C"/>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5">
    <w:nsid w:val="56FE0BF2"/>
    <w:multiLevelType w:val="hybridMultilevel"/>
    <w:tmpl w:val="FD728C2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BB1DCA"/>
    <w:multiLevelType w:val="hybridMultilevel"/>
    <w:tmpl w:val="02E8F09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945495F"/>
    <w:multiLevelType w:val="hybridMultilevel"/>
    <w:tmpl w:val="F9527A4A"/>
    <w:lvl w:tplc="D358927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6235C6B"/>
    <w:multiLevelType w:val="hybridMultilevel"/>
    <w:tmpl w:val="288C0414"/>
    <w:lvl w:tplc="F05489F6" w:ilvl="0">
      <w:start w:val="1"/>
      <w:numFmt w:val="decimal"/>
      <w:lvlText w:val="%1."/>
      <w:lvlJc w:val="left"/>
      <w:pPr>
        <w:ind w:hanging="705" w:left="14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4"/>
  </w:num>
  <w:num w:numId="6">
    <w:abstractNumId w:val="6"/>
  </w:num>
  <w:num w:numId="7">
    <w:abstractNumId w:val="2"/>
  </w:num>
  <w:num w:numId="8">
    <w:abstractNumId w:val="7"/>
  </w:num>
  <w:num w:numId="9">
    <w:abstractNumId w:val="8"/>
  </w:num>
  <w:num w:numId="10">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2"/>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3E90"/>
    <w:rsid w:val="00001280"/>
    <w:rsid w:val="0005296B"/>
    <w:rsid w:val="00052E35"/>
    <w:rsid w:val="00066BBE"/>
    <w:rsid w:val="000C4A51"/>
    <w:rsid w:val="000C603A"/>
    <w:rsid w:val="000D0371"/>
    <w:rsid w:val="00110B2F"/>
    <w:rsid w:val="00116F4D"/>
    <w:rsid w:val="00126163"/>
    <w:rsid w:val="001633AE"/>
    <w:rsid w:val="001D667B"/>
    <w:rsid w:val="00225AE3"/>
    <w:rsid w:val="00225F03"/>
    <w:rsid w:val="00246518"/>
    <w:rsid w:val="002465B3"/>
    <w:rsid w:val="00281564"/>
    <w:rsid w:val="002A5ECC"/>
    <w:rsid w:val="002D0A4E"/>
    <w:rsid w:val="00306762"/>
    <w:rsid w:val="00323199"/>
    <w:rsid w:val="00355D32"/>
    <w:rsid w:val="00363E90"/>
    <w:rsid w:val="00393EDA"/>
    <w:rsid w:val="003B1EC6"/>
    <w:rsid w:val="0042617C"/>
    <w:rsid w:val="0042634E"/>
    <w:rsid w:val="00432DED"/>
    <w:rsid w:val="00444877"/>
    <w:rsid w:val="004C43EF"/>
    <w:rsid w:val="004E1E8C"/>
    <w:rsid w:val="004F06D0"/>
    <w:rsid w:val="0050407D"/>
    <w:rsid w:val="0051793C"/>
    <w:rsid w:val="00555660"/>
    <w:rsid w:val="005562C6"/>
    <w:rsid w:val="00562241"/>
    <w:rsid w:val="005F6BD0"/>
    <w:rsid w:val="00727443"/>
    <w:rsid w:val="00735E80"/>
    <w:rsid w:val="00742C77"/>
    <w:rsid w:val="00780E75"/>
    <w:rsid w:val="00822F6D"/>
    <w:rsid w:val="00881DA9"/>
    <w:rsid w:val="00894765"/>
    <w:rsid w:val="00897EBF"/>
    <w:rsid w:val="008A0731"/>
    <w:rsid w:val="008C5025"/>
    <w:rsid w:val="008F3957"/>
    <w:rsid w:val="00902F11"/>
    <w:rsid w:val="009275B7"/>
    <w:rsid w:val="0099198B"/>
    <w:rsid w:val="0099599F"/>
    <w:rsid w:val="009A5C2F"/>
    <w:rsid w:val="009A5D3D"/>
    <w:rsid w:val="009B79F2"/>
    <w:rsid w:val="009C3A74"/>
    <w:rsid w:val="009F4786"/>
    <w:rsid w:val="00A22AAE"/>
    <w:rsid w:val="00A24620"/>
    <w:rsid w:val="00A571CA"/>
    <w:rsid w:val="00A60CB2"/>
    <w:rsid w:val="00A759C8"/>
    <w:rsid w:val="00AD413F"/>
    <w:rsid w:val="00AF0DEB"/>
    <w:rsid w:val="00AF1638"/>
    <w:rsid w:val="00B02529"/>
    <w:rsid w:val="00B1179E"/>
    <w:rsid w:val="00B12FAF"/>
    <w:rsid w:val="00B24C71"/>
    <w:rsid w:val="00B25874"/>
    <w:rsid w:val="00B51808"/>
    <w:rsid w:val="00B627D3"/>
    <w:rsid w:val="00BC25EC"/>
    <w:rsid w:val="00BF21D5"/>
    <w:rsid w:val="00C248FB"/>
    <w:rsid w:val="00C41C40"/>
    <w:rsid w:val="00C76EF3"/>
    <w:rsid w:val="00C8443D"/>
    <w:rsid w:val="00CA6AB4"/>
    <w:rsid w:val="00CB5E78"/>
    <w:rsid w:val="00D028A6"/>
    <w:rsid w:val="00D251D8"/>
    <w:rsid w:val="00D746D2"/>
    <w:rsid w:val="00D91EED"/>
    <w:rsid w:val="00DA42CC"/>
    <w:rsid w:val="00DA6FAB"/>
    <w:rsid w:val="00E253B1"/>
    <w:rsid w:val="00E4445F"/>
    <w:rsid w:val="00E4586D"/>
    <w:rsid w:val="00E45CCB"/>
    <w:rsid w:val="00EC17FF"/>
    <w:rsid w:val="00F14816"/>
    <w:rsid w:val="00F21692"/>
    <w:rsid w:val="00F43B1B"/>
    <w:rsid w:val="00F74AF7"/>
    <w:rsid w:val="00F9003F"/>
    <w:rsid w:val="00FE091E"/>
    <w:rsid w:val="00FE59A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25F03"/>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uiPriority w:val="99"/>
    <w:rsid w:val="00363E90"/>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363E9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3E90"/>
    <w:rPr>
      <w:rFonts w:cs="Tahoma" w:hAnsi="Tahoma" w:ascii="Tahoma"/>
      <w:sz w:val="16"/>
      <w:szCs w:val="16"/>
    </w:rPr>
  </w:style>
  <w:style w:styleId="Podnoje" w:type="paragraph">
    <w:name w:val="footer"/>
    <w:basedOn w:val="Normal"/>
    <w:link w:val="PodnojeChar"/>
    <w:uiPriority w:val="99"/>
    <w:unhideWhenUsed/>
    <w:rsid w:val="000C4A5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5562C6"/>
    <w:rPr>
      <w:color w:val="808080"/>
      <w:bdr w:space="0" w:sz="0" w:color="auto" w:val="none"/>
      <w:shd w:fill="auto" w:color="auto" w:val="clear"/>
    </w:rPr>
  </w:style>
  <w:style w:customStyle="true" w:styleId="eSPISCCParagraphDefaultFont" w:type="character">
    <w:name w:val="eSPIS_CC_Paragraph Default Font"/>
    <w:basedOn w:val="Zadanifontodlomka"/>
    <w:rsid w:val="005562C6"/>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562C6"/>
    <w:rPr>
      <w:rFonts w:cs="Times New Roman"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562C6"/>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562C6"/>
    <w:rPr>
      <w:rFonts w:cs="Times New Roman" w:eastAsia="Times New Roman" w:hAnsi="Times New Roman" w:ascii="Times New Roman"/>
      <w:sz w:val="24"/>
      <w:szCs w:val="24"/>
      <w:bdr w:space="0" w:sz="0" w:color="auto" w:val="none"/>
      <w:shd w:fill="CCFFCC" w:color="auto" w:val="clear"/>
      <w:lang w:eastAsia="hr-HR" w:val="hr-HR"/>
    </w:rPr>
  </w:style>
  <w:style w:styleId="Bezproreda" w:type="paragraph">
    <w:name w:val="No Spacing"/>
    <w:uiPriority w:val="1"/>
    <w:qFormat/>
    <w:rsid w:val="005562C6"/>
    <w:pPr>
      <w:spacing w:lineRule="auto" w:line="240" w:after="0"/>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25F03"/>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63E90"/>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uiPriority w:val="99"/>
    <w:rsid w:val="00363E90"/>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363E9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63E90"/>
    <w:rPr>
      <w:rFonts w:ascii="Tahoma" w:cs="Tahoma" w:hAnsi="Tahoma"/>
      <w:sz w:val="16"/>
      <w:szCs w:val="16"/>
    </w:rPr>
  </w:style>
  <w:style w:styleId="Podnoje" w:type="paragraph">
    <w:name w:val="footer"/>
    <w:basedOn w:val="Normal"/>
    <w:link w:val="PodnojeChar"/>
    <w:uiPriority w:val="99"/>
    <w:unhideWhenUsed/>
    <w:rsid w:val="000C4A5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4A51"/>
  </w:style>
  <w:style w:styleId="Odlomakpopisa" w:type="paragraph">
    <w:name w:val="List Paragraph"/>
    <w:basedOn w:val="Normal"/>
    <w:uiPriority w:val="34"/>
    <w:qFormat/>
    <w:rsid w:val="00355D32"/>
    <w:pPr>
      <w:ind w:left="720"/>
      <w:contextualSpacing/>
    </w:pPr>
  </w:style>
  <w:style w:styleId="Tekstrezerviranogmjesta" w:type="character">
    <w:name w:val="Placeholder Text"/>
    <w:basedOn w:val="Zadanifontodlomka"/>
    <w:uiPriority w:val="99"/>
    <w:semiHidden/>
    <w:rsid w:val="005562C6"/>
    <w:rPr>
      <w:color w:val="808080"/>
      <w:bdr w:color="auto" w:space="0" w:sz="0" w:val="none"/>
      <w:shd w:color="auto" w:fill="auto" w:val="clear"/>
    </w:rPr>
  </w:style>
  <w:style w:customStyle="1" w:styleId="eSPISCCParagraphDefaultFont" w:type="character">
    <w:name w:val="eSPIS_CC_Paragraph Default Font"/>
    <w:basedOn w:val="Zadanifontodlomka"/>
    <w:rsid w:val="005562C6"/>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562C6"/>
    <w:rPr>
      <w:rFonts w:ascii="Times New Roman" w:cs="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562C6"/>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562C6"/>
    <w:rPr>
      <w:rFonts w:ascii="Times New Roman" w:cs="Times New Roman" w:eastAsia="Times New Roman" w:hAnsi="Times New Roman"/>
      <w:sz w:val="24"/>
      <w:szCs w:val="24"/>
      <w:bdr w:color="auto" w:space="0" w:sz="0" w:val="none"/>
      <w:shd w:color="auto" w:fill="CCFFCC" w:val="clear"/>
      <w:lang w:eastAsia="hr-HR" w:val="hr-HR"/>
    </w:rPr>
  </w:style>
  <w:style w:styleId="Bezproreda" w:type="paragraph">
    <w:name w:val="No Spacing"/>
    <w:uiPriority w:val="1"/>
    <w:qFormat/>
    <w:rsid w:val="005562C6"/>
    <w:pPr>
      <w:spacing w:after="0" w:line="240" w:lineRule="auto"/>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svibnja 2018.</izvorni_sadrzaj>
    <derivirana_varijabla naziv="DomainObject.DatumDonosenjaOdluke_1">3.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6618</izvorni_sadrzaj>
    <derivirana_varijabla naziv="DomainObject.Predmet.Broj_1">6618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studenog 2016.</izvorni_sadrzaj>
    <derivirana_varijabla naziv="DomainObject.Predmet.DatumOsnivanja_1">11.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St-6618/2016</izvorni_sadrzaj>
    <derivirana_varijabla naziv="DomainObject.Predmet.OznakaBroj_1">St-6618/2016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ŠKUGOR STUDIO d.o.o. zastupanog po punomoćniku Zoran Škugor</izvorni_sadrzaj>
    <derivirana_varijabla naziv="DomainObject.Predmet.ProtustrankaFormated_1">  ŠKUGOR STUDIO d.o.o. zastupanog po punomoćniku Zoran Škugor</derivirana_varijabla>
  </DomainObject.Predmet.ProtustrankaFormated>
  <DomainObject.Predmet.ProtustrankaFormatedOIB>
    <izvorni_sadrzaj>  ŠKUGOR STUDIO d.o.o., OIB 00613430099 zastupanog po punomoćniku Zoran Škugor</izvorni_sadrzaj>
    <derivirana_varijabla naziv="DomainObject.Predmet.ProtustrankaFormatedOIB_1">  ŠKUGOR STUDIO d.o.o., OIB 00613430099 zastupanog po punomoćniku Zoran Škugor</derivirana_varijabla>
  </DomainObject.Predmet.ProtustrankaFormatedOIB>
  <DomainObject.Predmet.ProtustrankaFormatedWithAdress>
    <izvorni_sadrzaj> ŠKUGOR STUDIO d.o.o., Antuna Štrbana 2, 10000 Zagreb zastupanog po punomoćniku Zoran Škugor</izvorni_sadrzaj>
    <derivirana_varijabla naziv="DomainObject.Predmet.ProtustrankaFormatedWithAdress_1"> ŠKUGOR STUDIO d.o.o., Antuna Štrbana 2, 10000 Zagreb zastupanog po punomoćniku Zoran Škugor</derivirana_varijabla>
  </DomainObject.Predmet.ProtustrankaFormatedWithAdress>
  <DomainObject.Predmet.ProtustrankaFormatedWithAdressOIB>
    <izvorni_sadrzaj> ŠKUGOR STUDIO d.o.o., OIB 00613430099, Antuna Štrbana 2, 10000 Zagreb zastupanog po punomoćniku Zoran Škugor</izvorni_sadrzaj>
    <derivirana_varijabla naziv="DomainObject.Predmet.ProtustrankaFormatedWithAdressOIB_1"> ŠKUGOR STUDIO d.o.o., OIB 00613430099, Antuna Štrbana 2, 10000 Zagreb zastupanog po punomoćniku Zoran Škugor</derivirana_varijabla>
  </DomainObject.Predmet.ProtustrankaFormatedWithAdressOIB>
  <DomainObject.Predmet.ProtustrankaWithAdress>
    <izvorni_sadrzaj>ŠKUGOR STUDIO d.o.o. Antuna Štrbana 2, 10000 Zagreb</izvorni_sadrzaj>
    <derivirana_varijabla naziv="DomainObject.Predmet.ProtustrankaWithAdress_1">ŠKUGOR STUDIO d.o.o. Antuna Štrbana 2, 10000 Zagreb</derivirana_varijabla>
  </DomainObject.Predmet.ProtustrankaWithAdress>
  <DomainObject.Predmet.ProtustrankaWithAdressOIB>
    <izvorni_sadrzaj>ŠKUGOR STUDIO d.o.o., OIB 00613430099, Antuna Štrbana 2, 10000 Zagreb</izvorni_sadrzaj>
    <derivirana_varijabla naziv="DomainObject.Predmet.ProtustrankaWithAdressOIB_1">ŠKUGOR STUDIO d.o.o., OIB 00613430099, Antuna Štrbana 2, 10000 Zagreb</derivirana_varijabla>
  </DomainObject.Predmet.ProtustrankaWithAdressOIB>
  <DomainObject.Predmet.ProtustrankaNazivFormated>
    <izvorni_sadrzaj>ŠKUGOR STUDIO d.o.o.</izvorni_sadrzaj>
    <derivirana_varijabla naziv="DomainObject.Predmet.ProtustrankaNazivFormated_1">ŠKUGOR STUDIO d.o.o.</derivirana_varijabla>
  </DomainObject.Predmet.ProtustrankaNazivFormated>
  <DomainObject.Predmet.ProtustrankaNazivFormatedOIB>
    <izvorni_sadrzaj>ŠKUGOR STUDIO d.o.o., OIB 00613430099</izvorni_sadrzaj>
    <derivirana_varijabla naziv="DomainObject.Predmet.ProtustrankaNazivFormatedOIB_1">ŠKUGOR STUDIO d.o.o., OIB 00613430099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1995.br 1, 10000 Zagreb; RH MF Porezna uprava Zagreb zastupanog po punomoćniku ŽDO u Zagrebu</izvorni_sadrzaj>
    <derivirana_varijabla naziv="DomainObject.Predmet.StrankaFormatedWithAdress_1"> FINA Regionalni centar Zagreb, Trg svibanjskih žrtava 1995.br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1995.br 1, 10000 Zagreb; RH MF Porezna uprava Zagreb, OIB 18683136487 zastupanog po punomoćniku ŽDO u Zagrebu</izvorni_sadrzaj>
    <derivirana_varijabla naziv="DomainObject.Predmet.StrankaFormatedWithAdressOIB_1"> FINA Regionalni centar Zagreb, OIB 85821130368, Trg svibanjskih žrtava 1995.br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1995.br 1,10000 Zagreb,RH MF Porezna uprava Zagreb </izvorni_sadrzaj>
    <derivirana_varijabla naziv="DomainObject.Predmet.StrankaWithAdress_1">FINA Regionalni centar Zagreb Trg svibanjskih žrtava 1995.br 1,10000 Zagreb,RH MF Porezna uprava Zagreb </derivirana_varijabla>
  </DomainObject.Predmet.StrankaWithAdress>
  <DomainObject.Predmet.StrankaWithAdressOIB>
    <izvorni_sadrzaj>FINA Regionalni centar Zagreb, OIB 85821130368, Trg svibanjskih žrtava 1995.br 1,10000 Zagreb,RH MF Porezna uprava Zagreb, OIB 18683136487</izvorni_sadrzaj>
    <derivirana_varijabla naziv="DomainObject.Predmet.StrankaWithAdressOIB_1">FINA Regionalni centar Zagreb, OIB 85821130368, Trg svibanjskih žrtava 1995.br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1995.br 1, 10000 Zagreb</item>
      <item>RH MF Porezna uprava Zagreb zastupanog po punomoćniku ŽDO u Zagrebu</item>
    </izvorni_sadrzaj>
    <derivirana_varijabla naziv="DomainObject.Predmet.StrankaListFormatedWithAdress_1">
      <item>FINA Regionalni centar Zagreb, Trg svibanjskih žrtava 1995.br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1995.br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1995.br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ŠKUGOR STUDIO d.o.o. zastupanog po punomoćniku Zoran Škugor</item>
    </izvorni_sadrzaj>
    <derivirana_varijabla naziv="DomainObject.Predmet.ProtuStrankaListFormated_1">
      <item>ŠKUGOR STUDIO d.o.o. zastupanog po punomoćniku Zoran Škugor</item>
    </derivirana_varijabla>
  </DomainObject.Predmet.ProtuStrankaListFormated>
  <DomainObject.Predmet.ProtuStrankaListFormatedOIB>
    <izvorni_sadrzaj>
      <item>ŠKUGOR STUDIO d.o.o., OIB 00613430099 zastupanog po punomoćniku Zoran Škugor</item>
    </izvorni_sadrzaj>
    <derivirana_varijabla naziv="DomainObject.Predmet.ProtuStrankaListFormatedOIB_1">
      <item>ŠKUGOR STUDIO d.o.o., OIB 00613430099 zastupanog po punomoćniku Zoran Škugor</item>
    </derivirana_varijabla>
  </DomainObject.Predmet.ProtuStrankaListFormatedOIB>
  <DomainObject.Predmet.ProtuStrankaListFormatedWithAdress>
    <izvorni_sadrzaj>
      <item>ŠKUGOR STUDIO d.o.o., Antuna Štrbana 2, 10000 Zagreb zastupanog po punomoćniku Zoran Škugor</item>
    </izvorni_sadrzaj>
    <derivirana_varijabla naziv="DomainObject.Predmet.ProtuStrankaListFormatedWithAdress_1">
      <item>ŠKUGOR STUDIO d.o.o., Antuna Štrbana 2, 10000 Zagreb zastupanog po punomoćniku Zoran Škugor</item>
    </derivirana_varijabla>
  </DomainObject.Predmet.ProtuStrankaListFormatedWithAdress>
  <DomainObject.Predmet.ProtuStrankaListFormatedWithAdressOIB>
    <izvorni_sadrzaj>
      <item>ŠKUGOR STUDIO d.o.o., OIB 00613430099, Antuna Štrbana 2, 10000 Zagreb zastupanog po punomoćniku Zoran Škugor</item>
    </izvorni_sadrzaj>
    <derivirana_varijabla naziv="DomainObject.Predmet.ProtuStrankaListFormatedWithAdressOIB_1">
      <item>ŠKUGOR STUDIO d.o.o., OIB 00613430099, Antuna Štrbana 2, 10000 Zagreb zastupanog po punomoćniku Zoran Škugor</item>
    </derivirana_varijabla>
  </DomainObject.Predmet.ProtuStrankaListFormatedWithAdressOIB>
  <DomainObject.Predmet.ProtuStrankaListNazivFormated>
    <izvorni_sadrzaj>
      <item>ŠKUGOR STUDIO d.o.o.</item>
    </izvorni_sadrzaj>
    <derivirana_varijabla naziv="DomainObject.Predmet.ProtuStrankaListNazivFormated_1">
      <item>ŠKUGOR STUDIO d.o.o.</item>
    </derivirana_varijabla>
  </DomainObject.Predmet.ProtuStrankaListNazivFormated>
  <DomainObject.Predmet.ProtuStrankaListNazivFormatedOIB>
    <izvorni_sadrzaj>
      <item>ŠKUGOR STUDIO d.o.o., OIB 00613430099</item>
    </izvorni_sadrzaj>
    <derivirana_varijabla naziv="DomainObject.Predmet.ProtuStrankaListNazivFormatedOIB_1">
      <item>ŠKUGOR STUDIO d.o.o., OIB 00613430099</item>
    </derivirana_varijabla>
  </DomainObject.Predmet.ProtuStrankaListNazivFormatedOIB>
  <DomainObject.Predmet.OstaliListFormated>
    <izvorni_sadrzaj>
      <item>Zoran Škugor punomoćnik sudionika u postupku ŠKUGOR STUDIO d.o.o.</item>
      <item>ŽDO u Zagrebu punomoćnik sudionika u postupku RH MF Porezna uprava Zagreb</item>
    </izvorni_sadrzaj>
    <derivirana_varijabla naziv="DomainObject.Predmet.OstaliListFormated_1">
      <item>Zoran Škugor punomoćnik sudionika u postupku ŠKUGOR STUDIO d.o.o.</item>
      <item>ŽDO u Zagrebu punomoćnik sudionika u postupku RH MF Porezna uprava Zagreb</item>
    </derivirana_varijabla>
  </DomainObject.Predmet.OstaliListFormated>
  <DomainObject.Predmet.OstaliListFormatedOIB>
    <izvorni_sadrzaj>
      <item>Zoran Škugor, OIB  punomoćnik sudionika u postupku ŠKUGOR STUDIO d.o.o.</item>
      <item>ŽDO u Zagrebu, OIB 16488001145 punomoćnik sudionika u postupku RH MF Porezna uprava Zagreb</item>
    </izvorni_sadrzaj>
    <derivirana_varijabla naziv="DomainObject.Predmet.OstaliListFormatedOIB_1">
      <item>Zoran Škugor, OIB  punomoćnik sudionika u postupku ŠKUGOR STUDIO d.o.o.</item>
      <item>ŽDO u Zagrebu, OIB 16488001145 punomoćnik sudionika u postupku RH MF Porezna uprava Zagreb</item>
    </derivirana_varijabla>
  </DomainObject.Predmet.OstaliListFormatedOIB>
  <DomainObject.Predmet.OstaliListFormatedWithAdress>
    <izvorni_sadrzaj>
      <item>Zoran Škugor, Debeucova 2, 10000 Zagreb punomoćnik sudionika u postupku ŠKUGOR STUDIO d.o.o.</item>
      <item>ŽDO u Zagrebu, Savska cesta 41, 10000 Zagreb punomoćnik sudionika u postupku RH MF Porezna uprava Zagreb</item>
    </izvorni_sadrzaj>
    <derivirana_varijabla naziv="DomainObject.Predmet.OstaliListFormatedWithAdress_1">
      <item>Zoran Škugor, Debeucova 2, 10000 Zagreb punomoćnik sudionika u postupku ŠKUGOR STUDIO d.o.o.</item>
      <item>ŽDO u Zagrebu, Savska cesta 41, 10000 Zagreb punomoćnik sudionika u postupku RH MF Porezna uprava Zagreb</item>
    </derivirana_varijabla>
  </DomainObject.Predmet.OstaliListFormatedWithAdress>
  <DomainObject.Predmet.OstaliListFormatedWithAdressOIB>
    <izvorni_sadrzaj>
      <item>Zoran Škugor, OIB , Debeucova 2, 10000 Zagreb punomoćnik sudionika u postupku ŠKUGOR STUDIO d.o.o.</item>
      <item>ŽDO u Zagrebu, OIB 16488001145, Savska cesta 41, 10000 Zagreb punomoćnik sudionika u postupku RH MF Porezna uprava Zagreb</item>
    </izvorni_sadrzaj>
    <derivirana_varijabla naziv="DomainObject.Predmet.OstaliListFormatedWithAdressOIB_1">
      <item>Zoran Škugor, OIB , Debeucova 2, 10000 Zagreb punomoćnik sudionika u postupku ŠKUGOR STUDIO d.o.o.</item>
      <item>ŽDO u Zagrebu, OIB 16488001145, Savska cesta 41, 10000 Zagreb punomoćnik sudionika u postupku RH MF Porezna uprava Zagreb</item>
    </derivirana_varijabla>
  </DomainObject.Predmet.OstaliListFormatedWithAdressOIB>
  <DomainObject.Predmet.OstaliListNazivFormated>
    <izvorni_sadrzaj>
      <item>Zoran Škugor</item>
      <item>ŽDO u Zagrebu</item>
    </izvorni_sadrzaj>
    <derivirana_varijabla naziv="DomainObject.Predmet.OstaliListNazivFormated_1">
      <item>Zoran Škugor</item>
      <item>ŽDO u Zagrebu</item>
    </derivirana_varijabla>
  </DomainObject.Predmet.OstaliListNazivFormated>
  <DomainObject.Predmet.OstaliListNazivFormatedOIB>
    <izvorni_sadrzaj>
      <item>Zoran Škugor, OIB </item>
      <item>ŽDO u Zagrebu, OIB 16488001145</item>
    </izvorni_sadrzaj>
    <derivirana_varijabla naziv="DomainObject.Predmet.OstaliListNazivFormatedOIB_1">
      <item>Zoran Škugor, OIB </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svibnja 2018.</izvorni_sadrzaj>
    <derivirana_varijabla naziv="DomainObject.Datum_1">3.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ŠKUGOR STUDIO d.o.o.</izvorni_sadrzaj>
    <derivirana_varijabla naziv="DomainObject.Predmet.ProtustrankaIDrugi_1">ŠKUGOR STUDIO d.o.o.</derivirana_varijabla>
  </DomainObject.Predmet.ProtustrankaIDrugi>
  <DomainObject.Predmet.StrankaIDrugiAdressOIB>
    <izvorni_sadrzaj>FINA Regionalni centar Zagreb, OIB 85821130368, Trg svibanjskih žrtava 1995.br 1, 10000 Zagreb i dr.</izvorni_sadrzaj>
    <derivirana_varijabla naziv="DomainObject.Predmet.StrankaIDrugiAdressOIB_1">FINA Regionalni centar Zagreb, OIB 85821130368, Trg svibanjskih žrtava 1995.br 1, 10000 Zagreb i dr.</derivirana_varijabla>
  </DomainObject.Predmet.StrankaIDrugiAdressOIB>
  <DomainObject.Predmet.ProtustrankaIDrugiAdressOIB>
    <izvorni_sadrzaj>ŠKUGOR STUDIO d.o.o., OIB 00613430099, Antuna Štrbana 2, 10000 Zagreb</izvorni_sadrzaj>
    <derivirana_varijabla naziv="DomainObject.Predmet.ProtustrankaIDrugiAdressOIB_1">ŠKUGOR STUDIO d.o.o., OIB 00613430099, Antuna Štrbana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ŠKUGOR STUDIO d.o.o.</item>
      <item>FINA Regionalni centar Zagreb</item>
      <item>Zoran Škugor</item>
      <item>RH MF Porezna uprava Zagreb</item>
      <item>ŽDO u Zagrebu</item>
    </izvorni_sadrzaj>
    <derivirana_varijabla naziv="DomainObject.Predmet.SudioniciListNaziv_1">
      <item>ŠKUGOR STUDIO d.o.o.</item>
      <item>FINA Regionalni centar Zagreb</item>
      <item>Zoran Škugor</item>
      <item>RH MF Porezna uprava Zagreb</item>
      <item>ŽDO u Zagrebu</item>
    </derivirana_varijabla>
  </DomainObject.Predmet.SudioniciListNaziv>
  <DomainObject.Predmet.SudioniciListAdressOIB>
    <izvorni_sadrzaj>
      <item>ŠKUGOR STUDIO d.o.o., OIB 00613430099, Antuna Štrbana 2,10000 Zagreb</item>
      <item>FINA Regionalni centar Zagreb, OIB 85821130368, Trg svibanjskih žrtava 1995.br 1,10000 Zagreb</item>
      <item>Zoran Škugor, OIB , Debeucova 2,10000 Zagreb</item>
      <item>RH MF Porezna uprava Zagreb, OIB 18683136487</item>
      <item>ŽDO u Zagrebu, OIB 16488001145, Savska cesta 41,10000 Zagreb</item>
    </izvorni_sadrzaj>
    <derivirana_varijabla naziv="DomainObject.Predmet.SudioniciListAdressOIB_1">
      <item>ŠKUGOR STUDIO d.o.o., OIB 00613430099, Antuna Štrbana 2,10000 Zagreb</item>
      <item>FINA Regionalni centar Zagreb, OIB 85821130368, Trg svibanjskih žrtava 1995.br 1,10000 Zagreb</item>
      <item>Zoran Škugor, OIB , Debeucova 2,10000 Zagreb</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00613430099</item>
      <item>, OIB 85821130368</item>
      <item>, OIB </item>
      <item>, OIB 18683136487</item>
      <item>, OIB 16488001145</item>
    </izvorni_sadrzaj>
    <derivirana_varijabla naziv="DomainObject.Predmet.SudioniciListNazivOIB_1">
      <item>, OIB 00613430099</item>
      <item>, OIB 85821130368</item>
      <item>, OIB </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1564</properties:Words>
  <properties:Characters>8837</properties:Characters>
  <properties:Lines>161</properties:Lines>
  <properties:Paragraphs>56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2018-05-03T08:35:00Z</dcterms:created>
  <dc:creator>Mislav Kolakušić</dc:creator>
  <cp:lastModifiedBy>Ivana Stampf</cp:lastModifiedBy>
  <dcterms:modified xmlns:xsi="http://www.w3.org/2001/XMLSchema-instance" xsi:type="dcterms:W3CDTF">2018-05-03T08:41:00Z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(3 st-6618-16 rj otvaranje stečaja nekretnine.docx)</vt:lpwstr>
  </prop:property>
  <prop:property name="CC_coloring" pid="4" fmtid="{D5CDD505-2E9C-101B-9397-08002B2CF9AE}">
    <vt:bool>false</vt:bool>
  </prop:property>
  <prop:property name="BrojStranica" pid="5" fmtid="{D5CDD505-2E9C-101B-9397-08002B2CF9AE}">
    <vt:i4>4</vt:i4>
  </prop:property>
</prop:Properties>
</file>