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68522" w14:paraId="2668522" w:rsidRDefault="00B314E8" w:rsidR="00EE0A37" w:rsidRPr="009566CE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9566CE">
        <w:rPr>
          <w:rFonts w:hAnsi="Times New Roman" w:ascii="Times New Roman"/>
          <w:noProof w:val="false"/>
          <w:szCs w:val="24"/>
        </w:rPr>
        <w:tab/>
      </w:r>
      <w:r w:rsidRPr="009566CE">
        <w:rPr>
          <w:rFonts w:hAnsi="Times New Roman" w:ascii="Times New Roman"/>
          <w:noProof w:val="false"/>
          <w:szCs w:val="24"/>
        </w:rPr>
        <w:tab/>
      </w:r>
      <w:r w:rsidRPr="009566CE">
        <w:rPr>
          <w:rFonts w:hAnsi="Times New Roman" w:ascii="Times New Roman"/>
          <w:noProof w:val="false"/>
          <w:szCs w:val="24"/>
        </w:rPr>
        <w:tab/>
      </w:r>
      <w:r w:rsidRPr="009566CE">
        <w:rPr>
          <w:rFonts w:hAnsi="Times New Roman" w:ascii="Times New Roman"/>
          <w:noProof w:val="false"/>
          <w:szCs w:val="24"/>
        </w:rPr>
        <w:tab/>
      </w:r>
      <w:r w:rsidRPr="009566CE">
        <w:rPr>
          <w:rFonts w:hAnsi="Times New Roman" w:ascii="Times New Roman"/>
          <w:noProof w:val="false"/>
          <w:szCs w:val="24"/>
        </w:rPr>
        <w:tab/>
      </w:r>
      <w:r w:rsidRPr="009566CE">
        <w:rPr>
          <w:rFonts w:hAnsi="Times New Roman" w:ascii="Times New Roman"/>
          <w:noProof w:val="false"/>
          <w:szCs w:val="24"/>
        </w:rPr>
        <w:tab/>
      </w:r>
      <w:r w:rsidRPr="009566CE">
        <w:rPr>
          <w:rFonts w:hAnsi="Times New Roman" w:ascii="Times New Roman"/>
          <w:noProof w:val="false"/>
          <w:szCs w:val="24"/>
        </w:rPr>
        <w:tab/>
      </w:r>
      <w:r w:rsidRPr="009566CE">
        <w:rPr>
          <w:rFonts w:hAnsi="Times New Roman" w:ascii="Times New Roman"/>
          <w:noProof w:val="false"/>
          <w:szCs w:val="24"/>
        </w:rPr>
        <w:tab/>
      </w:r>
      <w:r w:rsidRPr="009566CE">
        <w:rPr>
          <w:rFonts w:hAnsi="Times New Roman" w:ascii="Times New Roman"/>
          <w:noProof w:val="false"/>
          <w:szCs w:val="24"/>
        </w:rPr>
        <w:tab/>
      </w:r>
      <w:r w:rsidRPr="009566CE">
        <w:rPr>
          <w:rFonts w:hAnsi="Times New Roman" w:ascii="Times New Roman"/>
          <w:noProof w:val="false"/>
          <w:szCs w:val="24"/>
        </w:rPr>
        <w:tab/>
      </w:r>
      <w:r w:rsidR="00C15E95" w:rsidRPr="009566CE">
        <w:rPr>
          <w:rFonts w:hAnsi="Times New Roman" w:ascii="Times New Roman"/>
          <w:noProof w:val="false"/>
          <w:szCs w:val="24"/>
        </w:rPr>
        <w:t xml:space="preserve">4 </w:t>
      </w:r>
      <w:r w:rsidRPr="009566CE">
        <w:rPr>
          <w:rFonts w:hAnsi="Times New Roman" w:ascii="Times New Roman"/>
          <w:noProof w:val="false"/>
          <w:szCs w:val="24"/>
        </w:rPr>
        <w:t>St-</w:t>
      </w:r>
      <w:r w:rsidR="0093432C" w:rsidRPr="009566CE">
        <w:rPr>
          <w:rFonts w:hAnsi="Times New Roman" w:ascii="Times New Roman"/>
          <w:noProof w:val="false"/>
          <w:szCs w:val="24"/>
        </w:rPr>
        <w:t>4324</w:t>
      </w:r>
      <w:r w:rsidR="000A287F" w:rsidRPr="009566CE">
        <w:rPr>
          <w:rFonts w:hAnsi="Times New Roman" w:ascii="Times New Roman"/>
          <w:noProof w:val="false"/>
          <w:szCs w:val="24"/>
        </w:rPr>
        <w:t>/</w:t>
      </w:r>
      <w:r w:rsidR="005C4A28" w:rsidRPr="009566CE">
        <w:rPr>
          <w:rFonts w:hAnsi="Times New Roman" w:ascii="Times New Roman"/>
          <w:noProof w:val="false"/>
          <w:szCs w:val="24"/>
        </w:rPr>
        <w:t>20</w:t>
      </w:r>
      <w:r w:rsidR="000A287F" w:rsidRPr="009566CE">
        <w:rPr>
          <w:rFonts w:hAnsi="Times New Roman" w:ascii="Times New Roman"/>
          <w:noProof w:val="false"/>
          <w:szCs w:val="24"/>
        </w:rPr>
        <w:t>1</w:t>
      </w:r>
      <w:r w:rsidR="003A24E6" w:rsidRPr="009566CE">
        <w:rPr>
          <w:rFonts w:hAnsi="Times New Roman" w:ascii="Times New Roman"/>
          <w:noProof w:val="false"/>
          <w:szCs w:val="24"/>
        </w:rPr>
        <w:t>6</w:t>
      </w:r>
      <w:r w:rsidR="009566CE">
        <w:rPr>
          <w:rFonts w:hAnsi="Times New Roman" w:ascii="Times New Roman"/>
          <w:noProof w:val="false"/>
          <w:szCs w:val="24"/>
        </w:rPr>
        <w:t>-58</w:t>
      </w:r>
      <w:r w:rsidR="00751500" w:rsidRPr="009566CE">
        <w:rPr>
          <w:rFonts w:hAnsi="Times New Roman" w:ascii="Times New Roman"/>
          <w:noProof w:val="false"/>
          <w:szCs w:val="24"/>
        </w:rPr>
        <w:t xml:space="preserve"> </w:t>
      </w:r>
      <w:r w:rsidR="007E5EE1" w:rsidRPr="009566CE">
        <w:rPr>
          <w:rFonts w:hAnsi="Times New Roman" w:ascii="Times New Roman"/>
          <w:szCs w:val="24"/>
        </w:rPr>
        <w:drawing>
          <wp:inline distR="0" distL="0" distB="0" distT="0">
            <wp:extent cy="959485" cx="721360"/>
            <wp:effectExtent b="0" r="254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0A37" w:rsidR="00900EB6" w:rsidRPr="009566CE">
      <w:pPr>
        <w:rPr>
          <w:rFonts w:hAnsi="Times New Roman" w:ascii="Times New Roman"/>
          <w:noProof w:val="false"/>
          <w:szCs w:val="24"/>
        </w:rPr>
      </w:pPr>
      <w:r w:rsidRPr="009566CE">
        <w:rPr>
          <w:rFonts w:hAnsi="Times New Roman" w:ascii="Times New Roman"/>
          <w:noProof w:val="false"/>
          <w:szCs w:val="24"/>
        </w:rPr>
        <w:t>REPUBLIKA HRVATSKA</w:t>
      </w:r>
    </w:p>
    <w:p w:rsidRDefault="00EE0A37" w:rsidR="00900EB6" w:rsidRPr="009566CE">
      <w:pPr>
        <w:rPr>
          <w:rFonts w:hAnsi="Times New Roman" w:ascii="Times New Roman"/>
          <w:noProof w:val="false"/>
          <w:szCs w:val="24"/>
        </w:rPr>
      </w:pPr>
      <w:r w:rsidRPr="009566CE">
        <w:rPr>
          <w:rFonts w:hAnsi="Times New Roman" w:ascii="Times New Roman"/>
          <w:noProof w:val="false"/>
          <w:szCs w:val="24"/>
        </w:rPr>
        <w:t>TRGOVAČKI SUD U ZAGREBU</w:t>
      </w:r>
    </w:p>
    <w:p w:rsidRDefault="00EE0A37" w:rsidR="00713F90" w:rsidRPr="009566CE">
      <w:pPr>
        <w:rPr>
          <w:rFonts w:hAnsi="Times New Roman" w:ascii="Times New Roman"/>
          <w:noProof w:val="false"/>
          <w:szCs w:val="24"/>
        </w:rPr>
      </w:pPr>
      <w:r w:rsidRPr="009566CE">
        <w:rPr>
          <w:rFonts w:hAnsi="Times New Roman" w:ascii="Times New Roman"/>
          <w:noProof w:val="false"/>
          <w:szCs w:val="24"/>
        </w:rPr>
        <w:t xml:space="preserve">STALNA SLUŽBA </w:t>
      </w:r>
      <w:r w:rsidR="005C4A28" w:rsidRPr="009566CE">
        <w:rPr>
          <w:rFonts w:hAnsi="Times New Roman" w:ascii="Times New Roman"/>
          <w:noProof w:val="false"/>
          <w:szCs w:val="24"/>
        </w:rPr>
        <w:t>U KARLOVCU</w:t>
      </w:r>
    </w:p>
    <w:p w:rsidRDefault="00CE1F4A" w:rsidR="00CE1F4A" w:rsidRPr="009566CE">
      <w:pPr>
        <w:rPr>
          <w:rFonts w:hAnsi="Times New Roman" w:ascii="Times New Roman"/>
          <w:noProof w:val="false"/>
          <w:szCs w:val="24"/>
        </w:rPr>
      </w:pPr>
      <w:r w:rsidRPr="009566CE">
        <w:rPr>
          <w:rFonts w:hAnsi="Times New Roman" w:ascii="Times New Roman"/>
          <w:noProof w:val="false"/>
          <w:szCs w:val="24"/>
        </w:rPr>
        <w:t xml:space="preserve">Karlovac, </w:t>
      </w:r>
      <w:r w:rsidR="006B00FD" w:rsidRPr="009566CE">
        <w:rPr>
          <w:rFonts w:hAnsi="Times New Roman" w:ascii="Times New Roman"/>
          <w:noProof w:val="false"/>
          <w:szCs w:val="24"/>
        </w:rPr>
        <w:t>Trg hrvatskih branitelja 1</w:t>
      </w:r>
    </w:p>
    <w:p w:rsidRDefault="00C15E95" w:rsidR="00C15E95" w:rsidRPr="009566CE">
      <w:pPr>
        <w:rPr>
          <w:rFonts w:hAnsi="Times New Roman" w:ascii="Times New Roman"/>
          <w:noProof w:val="false"/>
          <w:szCs w:val="24"/>
        </w:rPr>
      </w:pPr>
    </w:p>
    <w:p w:rsidRDefault="00CE1F4A" w:rsidP="00CE1F4A" w:rsidR="00656CA3" w:rsidRPr="009566CE">
      <w:pPr>
        <w:jc w:val="center"/>
        <w:rPr>
          <w:rFonts w:hAnsi="Times New Roman" w:ascii="Times New Roman"/>
          <w:noProof w:val="false"/>
          <w:szCs w:val="24"/>
        </w:rPr>
      </w:pPr>
      <w:r w:rsidRPr="009566CE">
        <w:rPr>
          <w:rFonts w:hAnsi="Times New Roman" w:ascii="Times New Roman"/>
          <w:noProof w:val="false"/>
          <w:szCs w:val="24"/>
        </w:rPr>
        <w:t xml:space="preserve">REPUBLIKA HRVATSKA </w:t>
      </w:r>
    </w:p>
    <w:p w:rsidRDefault="00C15E95" w:rsidP="00C15E95" w:rsidR="00713F90" w:rsidRPr="009566CE">
      <w:pPr>
        <w:jc w:val="center"/>
        <w:rPr>
          <w:rFonts w:hAnsi="Times New Roman" w:ascii="Times New Roman"/>
          <w:noProof w:val="false"/>
          <w:szCs w:val="24"/>
        </w:rPr>
      </w:pPr>
      <w:r w:rsidRPr="009566CE">
        <w:rPr>
          <w:rFonts w:hAnsi="Times New Roman" w:ascii="Times New Roman"/>
          <w:noProof w:val="false"/>
          <w:szCs w:val="24"/>
        </w:rPr>
        <w:t>R J E Š E N J E</w:t>
      </w:r>
    </w:p>
    <w:p w:rsidRDefault="00AF0972" w:rsidR="00AF0972" w:rsidRPr="009566CE">
      <w:pPr>
        <w:rPr>
          <w:rFonts w:hAnsi="Times New Roman" w:ascii="Times New Roman"/>
          <w:noProof w:val="false"/>
          <w:szCs w:val="24"/>
        </w:rPr>
      </w:pPr>
    </w:p>
    <w:p w:rsidRDefault="00713F90" w:rsidP="00713F90" w:rsidR="006D1224" w:rsidRPr="009566CE">
      <w:pPr>
        <w:jc w:val="both"/>
        <w:rPr>
          <w:rFonts w:hAnsi="Times New Roman" w:ascii="Times New Roman"/>
          <w:noProof w:val="false"/>
          <w:szCs w:val="24"/>
        </w:rPr>
      </w:pPr>
      <w:r w:rsidRPr="009566CE">
        <w:rPr>
          <w:rFonts w:hAnsi="Times New Roman" w:ascii="Times New Roman"/>
          <w:noProof w:val="false"/>
          <w:szCs w:val="24"/>
        </w:rPr>
        <w:tab/>
      </w:r>
      <w:r w:rsidR="001D5E44" w:rsidRPr="009566CE">
        <w:rPr>
          <w:rFonts w:hAnsi="Times New Roman" w:ascii="Times New Roman"/>
          <w:noProof w:val="false"/>
          <w:szCs w:val="24"/>
        </w:rPr>
        <w:t>Trgovački sud u Zagrebu, Stalna služba,</w:t>
      </w:r>
      <w:r w:rsidR="00C15E95" w:rsidRPr="009566CE">
        <w:rPr>
          <w:rFonts w:hAnsi="Times New Roman" w:ascii="Times New Roman"/>
          <w:noProof w:val="false"/>
          <w:szCs w:val="24"/>
        </w:rPr>
        <w:t xml:space="preserve"> </w:t>
      </w:r>
      <w:r w:rsidR="006D1224" w:rsidRPr="009566CE">
        <w:rPr>
          <w:rFonts w:hAnsi="Times New Roman" w:ascii="Times New Roman"/>
          <w:noProof w:val="false"/>
          <w:szCs w:val="24"/>
        </w:rPr>
        <w:t>po sucu Goranki Boljkovac, kao stečajnom sucu, u stečajnom postupku nad</w:t>
      </w:r>
      <w:r w:rsidR="002649D4" w:rsidRPr="009566CE">
        <w:rPr>
          <w:rFonts w:hAnsi="Times New Roman" w:ascii="Times New Roman"/>
          <w:noProof w:val="false"/>
          <w:szCs w:val="24"/>
        </w:rPr>
        <w:t xml:space="preserve"> stečajnim</w:t>
      </w:r>
      <w:r w:rsidR="006D1224" w:rsidRPr="009566CE">
        <w:rPr>
          <w:rFonts w:hAnsi="Times New Roman" w:ascii="Times New Roman"/>
          <w:noProof w:val="false"/>
          <w:szCs w:val="24"/>
        </w:rPr>
        <w:t xml:space="preserve"> dužnikom </w:t>
      </w:r>
      <w:r w:rsidR="0093432C" w:rsidRPr="009566CE">
        <w:rPr>
          <w:rFonts w:hAnsi="Times New Roman" w:ascii="Times New Roman"/>
          <w:szCs w:val="24"/>
        </w:rPr>
        <w:t>KNEPSEN d.o.o. u stečaju, Zagreb, I. Jordanovački odvojak 11, OIB 19924367526</w:t>
      </w:r>
      <w:r w:rsidR="007E5EE1" w:rsidRPr="009566CE">
        <w:rPr>
          <w:rFonts w:hAnsi="Times New Roman" w:ascii="Times New Roman"/>
          <w:szCs w:val="24"/>
        </w:rPr>
        <w:t>,</w:t>
      </w:r>
      <w:r w:rsidR="00CE1F4A" w:rsidRPr="009566CE">
        <w:rPr>
          <w:rFonts w:hAnsi="Times New Roman" w:ascii="Times New Roman"/>
          <w:szCs w:val="24"/>
        </w:rPr>
        <w:t xml:space="preserve"> </w:t>
      </w:r>
      <w:r w:rsidR="00F84C05" w:rsidRPr="009566CE">
        <w:rPr>
          <w:rFonts w:hAnsi="Times New Roman" w:ascii="Times New Roman"/>
          <w:noProof w:val="false"/>
          <w:szCs w:val="24"/>
        </w:rPr>
        <w:t>saziva</w:t>
      </w:r>
    </w:p>
    <w:p w:rsidRDefault="000A287F" w:rsidP="00713F90" w:rsidR="006D1224" w:rsidRPr="009566CE">
      <w:pPr>
        <w:jc w:val="both"/>
        <w:rPr>
          <w:rFonts w:hAnsi="Times New Roman" w:ascii="Times New Roman"/>
          <w:noProof w:val="false"/>
          <w:szCs w:val="24"/>
        </w:rPr>
      </w:pPr>
      <w:r w:rsidRPr="009566CE">
        <w:rPr>
          <w:rFonts w:hAnsi="Times New Roman" w:ascii="Times New Roman"/>
          <w:noProof w:val="false"/>
          <w:szCs w:val="24"/>
        </w:rPr>
        <w:t xml:space="preserve"> </w:t>
      </w:r>
    </w:p>
    <w:p w:rsidRDefault="00F84C05" w:rsidP="009C4F5D" w:rsidR="009C4F5D" w:rsidRPr="009566CE">
      <w:pPr>
        <w:jc w:val="center"/>
        <w:rPr>
          <w:rFonts w:hAnsi="Times New Roman" w:ascii="Times New Roman"/>
          <w:noProof w:val="false"/>
          <w:szCs w:val="24"/>
        </w:rPr>
      </w:pPr>
      <w:r w:rsidRPr="009566CE">
        <w:rPr>
          <w:rFonts w:hAnsi="Times New Roman" w:ascii="Times New Roman"/>
          <w:noProof w:val="false"/>
          <w:szCs w:val="24"/>
        </w:rPr>
        <w:t>SKUPŠTINU VJEROVNIKA</w:t>
      </w:r>
    </w:p>
    <w:p w:rsidRDefault="009C4F5D" w:rsidP="009C4F5D" w:rsidR="009C4F5D" w:rsidRPr="009566CE">
      <w:pPr>
        <w:jc w:val="center"/>
        <w:rPr>
          <w:rFonts w:hAnsi="Times New Roman" w:ascii="Times New Roman"/>
          <w:noProof w:val="false"/>
          <w:szCs w:val="24"/>
        </w:rPr>
      </w:pPr>
    </w:p>
    <w:p w:rsidRDefault="00656CA3" w:rsidP="009C4F5D" w:rsidR="00F84C05" w:rsidRPr="009566CE">
      <w:pPr>
        <w:jc w:val="both"/>
        <w:rPr>
          <w:rFonts w:hAnsi="Times New Roman" w:ascii="Times New Roman"/>
          <w:noProof w:val="false"/>
          <w:szCs w:val="24"/>
        </w:rPr>
      </w:pPr>
      <w:r w:rsidRPr="009566CE">
        <w:rPr>
          <w:rFonts w:hAnsi="Times New Roman" w:ascii="Times New Roman"/>
          <w:noProof w:val="false"/>
          <w:szCs w:val="24"/>
        </w:rPr>
        <w:t xml:space="preserve">koja će se održati dana </w:t>
      </w:r>
      <w:r w:rsidR="009566CE">
        <w:rPr>
          <w:rFonts w:hAnsi="Times New Roman" w:ascii="Times New Roman"/>
          <w:noProof w:val="false"/>
          <w:szCs w:val="24"/>
        </w:rPr>
        <w:t>28. veljače</w:t>
      </w:r>
      <w:r w:rsidR="006B00FD" w:rsidRPr="009566CE">
        <w:rPr>
          <w:rFonts w:hAnsi="Times New Roman" w:ascii="Times New Roman"/>
          <w:noProof w:val="false"/>
          <w:szCs w:val="24"/>
        </w:rPr>
        <w:t xml:space="preserve"> 201</w:t>
      </w:r>
      <w:r w:rsidR="00DD11B4" w:rsidRPr="009566CE">
        <w:rPr>
          <w:rFonts w:hAnsi="Times New Roman" w:ascii="Times New Roman"/>
          <w:noProof w:val="false"/>
          <w:szCs w:val="24"/>
        </w:rPr>
        <w:t>9</w:t>
      </w:r>
      <w:r w:rsidR="00F84C05" w:rsidRPr="009566CE">
        <w:rPr>
          <w:rFonts w:hAnsi="Times New Roman" w:ascii="Times New Roman"/>
          <w:noProof w:val="false"/>
          <w:szCs w:val="24"/>
        </w:rPr>
        <w:t xml:space="preserve">. u </w:t>
      </w:r>
      <w:r w:rsidR="006B00FD" w:rsidRPr="009566CE">
        <w:rPr>
          <w:rFonts w:hAnsi="Times New Roman" w:ascii="Times New Roman"/>
          <w:noProof w:val="false"/>
          <w:szCs w:val="24"/>
        </w:rPr>
        <w:t>10,</w:t>
      </w:r>
      <w:r w:rsidR="009566CE">
        <w:rPr>
          <w:rFonts w:hAnsi="Times New Roman" w:ascii="Times New Roman"/>
          <w:noProof w:val="false"/>
          <w:szCs w:val="24"/>
        </w:rPr>
        <w:t>0</w:t>
      </w:r>
      <w:r w:rsidR="006B00FD" w:rsidRPr="009566CE">
        <w:rPr>
          <w:rFonts w:hAnsi="Times New Roman" w:ascii="Times New Roman"/>
          <w:noProof w:val="false"/>
          <w:szCs w:val="24"/>
        </w:rPr>
        <w:t>0</w:t>
      </w:r>
      <w:r w:rsidR="00F84C05" w:rsidRPr="009566CE">
        <w:rPr>
          <w:rFonts w:hAnsi="Times New Roman" w:ascii="Times New Roman"/>
          <w:noProof w:val="false"/>
          <w:szCs w:val="24"/>
        </w:rPr>
        <w:t xml:space="preserve"> sati, u Trgovačkom sudu u </w:t>
      </w:r>
      <w:r w:rsidR="007E5EE1" w:rsidRPr="009566CE">
        <w:rPr>
          <w:rFonts w:hAnsi="Times New Roman" w:ascii="Times New Roman"/>
          <w:noProof w:val="false"/>
          <w:szCs w:val="24"/>
        </w:rPr>
        <w:t>Zagrebu, Stalna služba</w:t>
      </w:r>
      <w:r w:rsidR="009566CE">
        <w:rPr>
          <w:rFonts w:hAnsi="Times New Roman" w:ascii="Times New Roman"/>
          <w:noProof w:val="false"/>
          <w:szCs w:val="24"/>
        </w:rPr>
        <w:t xml:space="preserve"> u Karlovcu</w:t>
      </w:r>
      <w:r w:rsidR="007E5EE1" w:rsidRPr="009566CE">
        <w:rPr>
          <w:rFonts w:hAnsi="Times New Roman" w:ascii="Times New Roman"/>
          <w:noProof w:val="false"/>
          <w:szCs w:val="24"/>
        </w:rPr>
        <w:t xml:space="preserve">, </w:t>
      </w:r>
      <w:r w:rsidR="00F84C05" w:rsidRPr="009566CE">
        <w:rPr>
          <w:rFonts w:hAnsi="Times New Roman" w:ascii="Times New Roman"/>
          <w:noProof w:val="false"/>
          <w:szCs w:val="24"/>
        </w:rPr>
        <w:t>Karlov</w:t>
      </w:r>
      <w:r w:rsidR="007E5EE1" w:rsidRPr="009566CE">
        <w:rPr>
          <w:rFonts w:hAnsi="Times New Roman" w:ascii="Times New Roman"/>
          <w:noProof w:val="false"/>
          <w:szCs w:val="24"/>
        </w:rPr>
        <w:t>ac</w:t>
      </w:r>
      <w:r w:rsidR="00F84C05" w:rsidRPr="009566CE">
        <w:rPr>
          <w:rFonts w:hAnsi="Times New Roman" w:ascii="Times New Roman"/>
          <w:noProof w:val="false"/>
          <w:szCs w:val="24"/>
        </w:rPr>
        <w:t xml:space="preserve">, </w:t>
      </w:r>
      <w:r w:rsidR="006B00FD" w:rsidRPr="009566CE">
        <w:rPr>
          <w:rFonts w:hAnsi="Times New Roman" w:ascii="Times New Roman"/>
          <w:noProof w:val="false"/>
          <w:szCs w:val="24"/>
        </w:rPr>
        <w:t>Trg hrvatskih branitelja 1</w:t>
      </w:r>
      <w:r w:rsidR="00F84C05" w:rsidRPr="009566CE">
        <w:rPr>
          <w:rFonts w:hAnsi="Times New Roman" w:ascii="Times New Roman"/>
          <w:noProof w:val="false"/>
          <w:szCs w:val="24"/>
        </w:rPr>
        <w:t>,</w:t>
      </w:r>
      <w:r w:rsidR="006B00FD" w:rsidRPr="009566CE">
        <w:rPr>
          <w:rFonts w:hAnsi="Times New Roman" w:ascii="Times New Roman"/>
          <w:noProof w:val="false"/>
          <w:szCs w:val="24"/>
        </w:rPr>
        <w:t xml:space="preserve"> II kat, </w:t>
      </w:r>
      <w:r w:rsidR="00F84C05" w:rsidRPr="009566CE">
        <w:rPr>
          <w:rFonts w:hAnsi="Times New Roman" w:ascii="Times New Roman"/>
          <w:noProof w:val="false"/>
          <w:szCs w:val="24"/>
        </w:rPr>
        <w:t xml:space="preserve">soba </w:t>
      </w:r>
      <w:r w:rsidR="006B00FD" w:rsidRPr="009566CE">
        <w:rPr>
          <w:rFonts w:hAnsi="Times New Roman" w:ascii="Times New Roman"/>
          <w:noProof w:val="false"/>
          <w:szCs w:val="24"/>
        </w:rPr>
        <w:t>204</w:t>
      </w:r>
      <w:r w:rsidR="00F84C05" w:rsidRPr="009566CE">
        <w:rPr>
          <w:rFonts w:hAnsi="Times New Roman" w:ascii="Times New Roman"/>
          <w:noProof w:val="false"/>
          <w:szCs w:val="24"/>
        </w:rPr>
        <w:t>.</w:t>
      </w:r>
    </w:p>
    <w:p w:rsidRDefault="00F84C05" w:rsidP="009C4F5D" w:rsidR="00F84C05" w:rsidRPr="009566CE">
      <w:pPr>
        <w:jc w:val="both"/>
        <w:rPr>
          <w:rFonts w:hAnsi="Times New Roman" w:ascii="Times New Roman"/>
          <w:noProof w:val="false"/>
          <w:szCs w:val="24"/>
        </w:rPr>
      </w:pPr>
    </w:p>
    <w:p w:rsidRDefault="00F84C05" w:rsidP="009C4F5D" w:rsidR="009B2B2D" w:rsidRPr="009566CE">
      <w:pPr>
        <w:jc w:val="both"/>
        <w:rPr>
          <w:rFonts w:hAnsi="Times New Roman" w:ascii="Times New Roman"/>
          <w:noProof w:val="false"/>
          <w:szCs w:val="24"/>
        </w:rPr>
      </w:pPr>
      <w:r w:rsidRPr="009566CE">
        <w:rPr>
          <w:rFonts w:hAnsi="Times New Roman" w:ascii="Times New Roman"/>
          <w:noProof w:val="false"/>
          <w:szCs w:val="24"/>
        </w:rPr>
        <w:tab/>
        <w:t xml:space="preserve">Pravo sudjelovanja na </w:t>
      </w:r>
      <w:r w:rsidR="00E855C5" w:rsidRPr="009566CE">
        <w:rPr>
          <w:rFonts w:hAnsi="Times New Roman" w:ascii="Times New Roman"/>
          <w:noProof w:val="false"/>
          <w:szCs w:val="24"/>
        </w:rPr>
        <w:t>s</w:t>
      </w:r>
      <w:r w:rsidRPr="009566CE">
        <w:rPr>
          <w:rFonts w:hAnsi="Times New Roman" w:ascii="Times New Roman"/>
          <w:noProof w:val="false"/>
          <w:szCs w:val="24"/>
        </w:rPr>
        <w:t xml:space="preserve">kupštini vjerovnika imaju </w:t>
      </w:r>
      <w:r w:rsidR="00654522" w:rsidRPr="009566CE">
        <w:rPr>
          <w:rFonts w:hAnsi="Times New Roman" w:ascii="Times New Roman"/>
          <w:noProof w:val="false"/>
          <w:szCs w:val="24"/>
        </w:rPr>
        <w:t xml:space="preserve">svi stečajni vjerovnici, </w:t>
      </w:r>
      <w:r w:rsidRPr="009566CE">
        <w:rPr>
          <w:rFonts w:hAnsi="Times New Roman" w:ascii="Times New Roman"/>
          <w:noProof w:val="false"/>
          <w:szCs w:val="24"/>
        </w:rPr>
        <w:t>svi</w:t>
      </w:r>
      <w:r w:rsidR="00654522" w:rsidRPr="009566CE">
        <w:rPr>
          <w:rFonts w:hAnsi="Times New Roman" w:ascii="Times New Roman"/>
          <w:noProof w:val="false"/>
          <w:szCs w:val="24"/>
        </w:rPr>
        <w:t xml:space="preserve"> stečajni</w:t>
      </w:r>
      <w:r w:rsidRPr="009566CE">
        <w:rPr>
          <w:rFonts w:hAnsi="Times New Roman" w:ascii="Times New Roman"/>
          <w:noProof w:val="false"/>
          <w:szCs w:val="24"/>
        </w:rPr>
        <w:t xml:space="preserve"> vjerovnici s pravom odvojenog namirenja i stečajn</w:t>
      </w:r>
      <w:r w:rsidR="00DD11B4" w:rsidRPr="009566CE">
        <w:rPr>
          <w:rFonts w:hAnsi="Times New Roman" w:ascii="Times New Roman"/>
          <w:noProof w:val="false"/>
          <w:szCs w:val="24"/>
        </w:rPr>
        <w:t>a</w:t>
      </w:r>
      <w:r w:rsidRPr="009566CE">
        <w:rPr>
          <w:rFonts w:hAnsi="Times New Roman" w:ascii="Times New Roman"/>
          <w:noProof w:val="false"/>
          <w:szCs w:val="24"/>
        </w:rPr>
        <w:t xml:space="preserve"> upravitelj</w:t>
      </w:r>
      <w:r w:rsidR="00DD11B4" w:rsidRPr="009566CE">
        <w:rPr>
          <w:rFonts w:hAnsi="Times New Roman" w:ascii="Times New Roman"/>
          <w:noProof w:val="false"/>
          <w:szCs w:val="24"/>
        </w:rPr>
        <w:t>ica</w:t>
      </w:r>
      <w:r w:rsidRPr="009566CE">
        <w:rPr>
          <w:rFonts w:hAnsi="Times New Roman" w:ascii="Times New Roman"/>
          <w:noProof w:val="false"/>
          <w:szCs w:val="24"/>
        </w:rPr>
        <w:t>. Ova skupština vjerovnika saziva se na prijedlog stečajn</w:t>
      </w:r>
      <w:r w:rsidR="00DD11B4" w:rsidRPr="009566CE">
        <w:rPr>
          <w:rFonts w:hAnsi="Times New Roman" w:ascii="Times New Roman"/>
          <w:noProof w:val="false"/>
          <w:szCs w:val="24"/>
        </w:rPr>
        <w:t>e</w:t>
      </w:r>
      <w:r w:rsidRPr="009566CE">
        <w:rPr>
          <w:rFonts w:hAnsi="Times New Roman" w:ascii="Times New Roman"/>
          <w:noProof w:val="false"/>
          <w:szCs w:val="24"/>
        </w:rPr>
        <w:t xml:space="preserve"> upravitelj</w:t>
      </w:r>
      <w:r w:rsidR="00DD11B4" w:rsidRPr="009566CE">
        <w:rPr>
          <w:rFonts w:hAnsi="Times New Roman" w:ascii="Times New Roman"/>
          <w:noProof w:val="false"/>
          <w:szCs w:val="24"/>
        </w:rPr>
        <w:t>ice</w:t>
      </w:r>
      <w:r w:rsidRPr="009566CE">
        <w:rPr>
          <w:rFonts w:hAnsi="Times New Roman" w:ascii="Times New Roman"/>
          <w:noProof w:val="false"/>
          <w:szCs w:val="24"/>
        </w:rPr>
        <w:t xml:space="preserve"> </w:t>
      </w:r>
      <w:r w:rsidR="009B2B2D" w:rsidRPr="009566CE">
        <w:rPr>
          <w:rFonts w:hAnsi="Times New Roman" w:ascii="Times New Roman"/>
          <w:noProof w:val="false"/>
          <w:szCs w:val="24"/>
        </w:rPr>
        <w:t xml:space="preserve">sa slijedećim </w:t>
      </w:r>
    </w:p>
    <w:p w:rsidRDefault="001D5E44" w:rsidP="009C4F5D" w:rsidR="001D5E44" w:rsidRPr="009566CE">
      <w:pPr>
        <w:jc w:val="both"/>
        <w:rPr>
          <w:rFonts w:hAnsi="Times New Roman" w:ascii="Times New Roman"/>
          <w:noProof w:val="false"/>
          <w:szCs w:val="24"/>
        </w:rPr>
      </w:pPr>
    </w:p>
    <w:p w:rsidRDefault="009B2B2D" w:rsidP="009B2B2D" w:rsidR="00F84C05">
      <w:pPr>
        <w:jc w:val="center"/>
        <w:rPr>
          <w:rFonts w:hAnsi="Times New Roman" w:ascii="Times New Roman"/>
          <w:noProof w:val="false"/>
          <w:szCs w:val="24"/>
        </w:rPr>
      </w:pPr>
      <w:r w:rsidRPr="009566CE">
        <w:rPr>
          <w:rFonts w:hAnsi="Times New Roman" w:ascii="Times New Roman"/>
          <w:noProof w:val="false"/>
          <w:szCs w:val="24"/>
        </w:rPr>
        <w:t>DNEVNIM REDOM</w:t>
      </w:r>
    </w:p>
    <w:p w:rsidRDefault="009566CE" w:rsidP="009B2B2D" w:rsidR="009566CE" w:rsidRPr="009566CE">
      <w:pPr>
        <w:jc w:val="center"/>
        <w:rPr>
          <w:rFonts w:hAnsi="Times New Roman" w:ascii="Times New Roman"/>
          <w:noProof w:val="false"/>
          <w:szCs w:val="24"/>
        </w:rPr>
      </w:pPr>
    </w:p>
    <w:p w:rsidRDefault="009566CE" w:rsidP="009566CE" w:rsidR="009566CE">
      <w:pPr>
        <w:pStyle w:val="Odlomakpopisa"/>
        <w:numPr>
          <w:ilvl w:val="0"/>
          <w:numId w:val="10"/>
        </w:numPr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etween w:space="0" w:sz="0" w:color="auto" w:val="none"/>
          <w:bar w:sz="0" w:color="auto" w:val="none"/>
        </w:pBdr>
        <w:spacing w:lineRule="auto" w:line="288"/>
        <w:ind w:firstLine="0" w:left="426"/>
        <w:jc w:val="both"/>
        <w:rPr>
          <w:rFonts w:cs="Times New Roman" w:eastAsia="Times New Roman"/>
          <w:bdr w:space="0" w:sz="0" w:color="auto" w:val="none"/>
        </w:rPr>
      </w:pPr>
      <w:r w:rsidRPr="009566CE">
        <w:rPr>
          <w:rFonts w:cs="Times New Roman" w:eastAsia="Times New Roman"/>
          <w:bdr w:space="0" w:sz="0" w:color="auto" w:val="none"/>
        </w:rPr>
        <w:t xml:space="preserve">prihvaćanje izvješća stečajne upraviteljice o tijeku stečajnog postupka i stanju stečajne mase od 19.04.2017. do 28.01.2019. </w:t>
      </w:r>
    </w:p>
    <w:p w:rsidRDefault="009566CE" w:rsidP="009566CE" w:rsidR="009566CE" w:rsidRPr="009566CE">
      <w:pPr>
        <w:pStyle w:val="Odlomakpopisa"/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etween w:space="0" w:sz="0" w:color="auto" w:val="none"/>
          <w:bar w:sz="0" w:color="auto" w:val="none"/>
        </w:pBdr>
        <w:spacing w:lineRule="auto" w:line="288"/>
        <w:ind w:left="426"/>
        <w:jc w:val="both"/>
        <w:rPr>
          <w:rFonts w:cs="Times New Roman" w:eastAsia="Times New Roman"/>
          <w:bdr w:space="0" w:sz="0" w:color="auto" w:val="none"/>
        </w:rPr>
      </w:pPr>
    </w:p>
    <w:p w:rsidRDefault="009566CE" w:rsidP="009566CE" w:rsidR="009566CE" w:rsidRPr="009566CE">
      <w:pPr>
        <w:pStyle w:val="Odlomakpopisa"/>
        <w:numPr>
          <w:ilvl w:val="0"/>
          <w:numId w:val="10"/>
        </w:numPr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etween w:space="0" w:sz="0" w:color="auto" w:val="none"/>
          <w:bar w:sz="0" w:color="auto" w:val="none"/>
        </w:pBdr>
        <w:spacing w:lineRule="atLeast" w:line="330"/>
        <w:ind w:firstLine="0" w:left="426"/>
        <w:jc w:val="both"/>
        <w:outlineLvl w:val="3"/>
        <w:rPr>
          <w:rFonts w:cs="Times New Roman" w:eastAsia="Times New Roman"/>
          <w:bCs/>
          <w:color w:val="484B4D"/>
          <w:bdr w:space="0" w:sz="0" w:color="auto" w:val="none"/>
        </w:rPr>
      </w:pPr>
      <w:r w:rsidRPr="009566CE">
        <w:rPr>
          <w:rFonts w:cs="Times New Roman" w:eastAsia="Times New Roman"/>
          <w:bdr w:space="0" w:sz="0" w:color="auto" w:val="none"/>
        </w:rPr>
        <w:t>donošenje odluka:</w:t>
      </w:r>
    </w:p>
    <w:p w:rsidRDefault="009566CE" w:rsidP="009566CE" w:rsidR="009566CE" w:rsidRPr="009566CE">
      <w:pPr>
        <w:pStyle w:val="Odlomakpopisa"/>
        <w:numPr>
          <w:ilvl w:val="1"/>
          <w:numId w:val="10"/>
        </w:numPr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etween w:space="0" w:sz="0" w:color="auto" w:val="none"/>
          <w:bar w:sz="0" w:color="auto" w:val="none"/>
        </w:pBdr>
        <w:spacing w:lineRule="auto" w:line="288"/>
        <w:ind w:firstLine="0" w:left="426"/>
        <w:jc w:val="both"/>
        <w:outlineLvl w:val="3"/>
        <w:rPr>
          <w:rFonts w:cs="Times New Roman" w:eastAsia="Times New Roman"/>
          <w:bdr w:space="0" w:sz="0" w:color="auto" w:val="none"/>
        </w:rPr>
      </w:pPr>
      <w:r>
        <w:rPr>
          <w:rFonts w:cs="Times New Roman" w:eastAsia="Times New Roman"/>
          <w:bdr w:space="0" w:sz="0" w:color="auto" w:val="none"/>
        </w:rPr>
        <w:t>"</w:t>
      </w:r>
      <w:r w:rsidRPr="009566CE">
        <w:rPr>
          <w:rFonts w:cs="Times New Roman" w:eastAsia="Times New Roman"/>
          <w:bdr w:space="0" w:sz="0" w:color="auto" w:val="none"/>
        </w:rPr>
        <w:t>Daje se suglasnost stečajnoj upraviteljici da pokrene ovršni postupak protiv Knepr Jasenka za</w:t>
      </w:r>
      <w:r w:rsidRPr="009566CE">
        <w:rPr>
          <w:rFonts w:cs="Times New Roman"/>
        </w:rPr>
        <w:t xml:space="preserve"> iznos od 2.414.285,67 kn</w:t>
      </w:r>
      <w:r w:rsidRPr="009566CE">
        <w:rPr>
          <w:rFonts w:cs="Times New Roman" w:eastAsia="Times New Roman"/>
          <w:bdr w:space="0" w:sz="0" w:color="auto" w:val="none"/>
        </w:rPr>
        <w:t xml:space="preserve"> te da u tom postupku angažira punomoćnika, ukoliko vjerovnici u roku od 15 dana od dana održavanja skupštine na IBAN stečajnog dužnika br. </w:t>
      </w:r>
      <w:r w:rsidRPr="009566CE">
        <w:rPr>
          <w:rFonts w:cs="Times New Roman" w:eastAsia="Times New Roman"/>
          <w:bCs/>
          <w:color w:val="auto"/>
          <w:bdr w:space="0" w:sz="0" w:color="auto" w:val="none"/>
        </w:rPr>
        <w:t xml:space="preserve">HR2323860021119017173 </w:t>
      </w:r>
      <w:r w:rsidRPr="009566CE">
        <w:rPr>
          <w:rFonts w:cs="Times New Roman" w:eastAsia="Times New Roman"/>
          <w:bdr w:space="0" w:sz="0" w:color="auto" w:val="none"/>
        </w:rPr>
        <w:t xml:space="preserve"> predujme iznos od </w:t>
      </w:r>
      <w:r w:rsidRPr="009566CE">
        <w:rPr>
          <w:rFonts w:cs="Times New Roman"/>
        </w:rPr>
        <w:t>282.981,00 kn za podmirenje troškova ovrhe i parnične troškove</w:t>
      </w:r>
      <w:r>
        <w:rPr>
          <w:rFonts w:cs="Times New Roman"/>
        </w:rPr>
        <w:t>",</w:t>
      </w:r>
      <w:r w:rsidRPr="009566CE">
        <w:rPr>
          <w:rFonts w:cs="Times New Roman"/>
        </w:rPr>
        <w:t xml:space="preserve">  ili</w:t>
      </w:r>
    </w:p>
    <w:p w:rsidRDefault="009566CE" w:rsidP="009566CE" w:rsidR="009566CE">
      <w:pPr>
        <w:pStyle w:val="Odlomakpopisa"/>
        <w:numPr>
          <w:ilvl w:val="1"/>
          <w:numId w:val="10"/>
        </w:numPr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etween w:space="0" w:sz="0" w:color="auto" w:val="none"/>
          <w:bar w:sz="0" w:color="auto" w:val="none"/>
        </w:pBdr>
        <w:spacing w:lineRule="auto" w:line="288"/>
        <w:ind w:firstLine="0" w:left="426"/>
        <w:jc w:val="both"/>
        <w:rPr>
          <w:rFonts w:cs="Times New Roman" w:eastAsia="Times New Roman"/>
          <w:bdr w:space="0" w:sz="0" w:color="auto" w:val="none"/>
        </w:rPr>
      </w:pPr>
      <w:r w:rsidRPr="009566CE">
        <w:rPr>
          <w:rFonts w:cs="Times New Roman" w:eastAsia="Times New Roman"/>
          <w:bdr w:space="0" w:sz="0" w:color="auto" w:val="none"/>
        </w:rPr>
        <w:t xml:space="preserve"> </w:t>
      </w:r>
      <w:r>
        <w:rPr>
          <w:rFonts w:cs="Times New Roman" w:eastAsia="Times New Roman"/>
          <w:bdr w:space="0" w:sz="0" w:color="auto" w:val="none"/>
        </w:rPr>
        <w:t>"</w:t>
      </w:r>
      <w:r w:rsidRPr="009566CE">
        <w:rPr>
          <w:rFonts w:cs="Times New Roman" w:eastAsia="Times New Roman"/>
          <w:bdr w:space="0" w:sz="0" w:color="auto" w:val="none"/>
        </w:rPr>
        <w:t xml:space="preserve">Daje se suglasnost stečajnoj upraviteljici da otpiše potraživanje za pozajmicu prema Knepr Jasenku u iznosu od </w:t>
      </w:r>
      <w:r w:rsidRPr="009566CE">
        <w:rPr>
          <w:rFonts w:cs="Times New Roman"/>
        </w:rPr>
        <w:t>2.414.285,67 kn</w:t>
      </w:r>
      <w:r>
        <w:rPr>
          <w:rFonts w:cs="Times New Roman"/>
        </w:rPr>
        <w:t>"</w:t>
      </w:r>
      <w:r w:rsidRPr="009566CE">
        <w:rPr>
          <w:rFonts w:cs="Times New Roman" w:eastAsia="Times New Roman"/>
          <w:bdr w:space="0" w:sz="0" w:color="auto" w:val="none"/>
        </w:rPr>
        <w:t>,</w:t>
      </w:r>
    </w:p>
    <w:p w:rsidRDefault="009566CE" w:rsidP="009566CE" w:rsidR="009566CE" w:rsidRPr="009566CE">
      <w:pPr>
        <w:pStyle w:val="Odlomakpopisa"/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etween w:space="0" w:sz="0" w:color="auto" w:val="none"/>
          <w:bar w:sz="0" w:color="auto" w:val="none"/>
        </w:pBdr>
        <w:spacing w:lineRule="auto" w:line="288"/>
        <w:ind w:left="426"/>
        <w:jc w:val="both"/>
        <w:rPr>
          <w:rFonts w:cs="Times New Roman" w:eastAsia="Times New Roman"/>
          <w:bdr w:space="0" w:sz="0" w:color="auto" w:val="none"/>
        </w:rPr>
      </w:pPr>
    </w:p>
    <w:p w:rsidRDefault="009566CE" w:rsidP="009566CE" w:rsidR="009566CE" w:rsidRPr="009566CE">
      <w:pPr>
        <w:pStyle w:val="Odlomakpopisa"/>
        <w:numPr>
          <w:ilvl w:val="0"/>
          <w:numId w:val="10"/>
        </w:numPr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etween w:space="0" w:sz="0" w:color="auto" w:val="none"/>
          <w:bar w:sz="0" w:color="auto" w:val="none"/>
        </w:pBdr>
        <w:spacing w:lineRule="auto" w:line="288"/>
        <w:ind w:firstLine="0" w:left="426"/>
        <w:jc w:val="both"/>
        <w:rPr>
          <w:rFonts w:cs="Times New Roman" w:eastAsia="Times New Roman"/>
          <w:bdr w:space="0" w:sz="0" w:color="auto" w:val="none"/>
        </w:rPr>
      </w:pPr>
      <w:r w:rsidRPr="009566CE">
        <w:rPr>
          <w:rFonts w:cs="Times New Roman" w:eastAsia="Times New Roman"/>
          <w:bdr w:space="0" w:sz="0" w:color="auto" w:val="none"/>
        </w:rPr>
        <w:t>donošenje odluka:</w:t>
      </w:r>
    </w:p>
    <w:p w:rsidRDefault="009566CE" w:rsidP="009566CE" w:rsidR="009566CE" w:rsidRPr="009566CE">
      <w:pPr>
        <w:pStyle w:val="Odlomakpopisa"/>
        <w:numPr>
          <w:ilvl w:val="1"/>
          <w:numId w:val="10"/>
        </w:numPr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etween w:space="0" w:sz="0" w:color="auto" w:val="none"/>
          <w:bar w:sz="0" w:color="auto" w:val="none"/>
        </w:pBdr>
        <w:spacing w:lineRule="auto" w:line="288"/>
        <w:ind w:firstLine="0" w:left="426"/>
        <w:jc w:val="both"/>
        <w:rPr>
          <w:rFonts w:cs="Times New Roman" w:eastAsia="Times New Roman"/>
          <w:bdr w:space="0" w:sz="0" w:color="auto" w:val="none"/>
        </w:rPr>
      </w:pPr>
      <w:r>
        <w:rPr>
          <w:rFonts w:cs="Times New Roman" w:eastAsia="Times New Roman"/>
          <w:bdr w:space="0" w:sz="0" w:color="auto" w:val="none"/>
        </w:rPr>
        <w:t>"</w:t>
      </w:r>
      <w:r w:rsidRPr="009566CE">
        <w:rPr>
          <w:rFonts w:cs="Times New Roman" w:eastAsia="Times New Roman"/>
          <w:bdr w:space="0" w:sz="0" w:color="auto" w:val="none"/>
        </w:rPr>
        <w:t xml:space="preserve">Daje se suglasnost stečajnoj upraviteljici da nastavi parnični postupak koji se vodi kod Trgovačkog suda u Zagrebu pod brojem P-1056/16 te da u tom postupku angažira </w:t>
      </w:r>
      <w:r w:rsidRPr="009566CE">
        <w:rPr>
          <w:rFonts w:cs="Times New Roman" w:eastAsia="Times New Roman"/>
          <w:bdr w:space="0" w:sz="0" w:color="auto" w:val="none"/>
        </w:rPr>
        <w:lastRenderedPageBreak/>
        <w:t xml:space="preserve">punomoćnika ukoliko vjerovnici u roku od 15 dana od dana održavanja skupštine na IBAN stečajnog dužnika br. </w:t>
      </w:r>
      <w:r w:rsidRPr="009566CE">
        <w:rPr>
          <w:rFonts w:cs="Times New Roman" w:eastAsia="Times New Roman"/>
          <w:bCs/>
          <w:color w:val="auto"/>
          <w:bdr w:space="0" w:sz="0" w:color="auto" w:val="none"/>
        </w:rPr>
        <w:t xml:space="preserve">HR2323860021119017173 </w:t>
      </w:r>
      <w:r w:rsidRPr="009566CE">
        <w:rPr>
          <w:rFonts w:cs="Times New Roman" w:eastAsia="Times New Roman"/>
          <w:bdr w:space="0" w:sz="0" w:color="auto" w:val="none"/>
        </w:rPr>
        <w:t xml:space="preserve">predujme iznos od </w:t>
      </w:r>
      <w:r w:rsidRPr="009566CE">
        <w:rPr>
          <w:rFonts w:cs="Times New Roman"/>
        </w:rPr>
        <w:t>137.400,00</w:t>
      </w:r>
      <w:r w:rsidRPr="009566CE">
        <w:rPr>
          <w:rFonts w:cs="Times New Roman" w:eastAsia="Times New Roman"/>
          <w:bdr w:space="0" w:sz="0" w:color="auto" w:val="none"/>
        </w:rPr>
        <w:t xml:space="preserve"> </w:t>
      </w:r>
      <w:r w:rsidRPr="009566CE">
        <w:rPr>
          <w:rFonts w:cs="Times New Roman"/>
        </w:rPr>
        <w:t>kn za podmirenje parničnih troškova</w:t>
      </w:r>
      <w:r>
        <w:rPr>
          <w:rFonts w:cs="Times New Roman"/>
        </w:rPr>
        <w:t>",</w:t>
      </w:r>
      <w:r w:rsidRPr="009566CE">
        <w:rPr>
          <w:rFonts w:cs="Times New Roman"/>
        </w:rPr>
        <w:t xml:space="preserve"> ili</w:t>
      </w:r>
    </w:p>
    <w:p w:rsidRDefault="009566CE" w:rsidP="009566CE" w:rsidR="009566CE" w:rsidRPr="009566CE">
      <w:pPr>
        <w:pStyle w:val="Odlomakpopisa"/>
        <w:numPr>
          <w:ilvl w:val="1"/>
          <w:numId w:val="10"/>
        </w:numPr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etween w:space="0" w:sz="0" w:color="auto" w:val="none"/>
          <w:bar w:sz="0" w:color="auto" w:val="none"/>
        </w:pBdr>
        <w:spacing w:lineRule="auto" w:line="288"/>
        <w:ind w:firstLine="0" w:left="426"/>
        <w:jc w:val="both"/>
        <w:rPr>
          <w:rFonts w:cs="Times New Roman" w:eastAsia="Times New Roman"/>
          <w:bdr w:space="0" w:sz="0" w:color="auto" w:val="none"/>
        </w:rPr>
      </w:pPr>
      <w:r>
        <w:rPr>
          <w:rFonts w:cs="Times New Roman" w:eastAsia="Times New Roman"/>
          <w:bdr w:space="0" w:sz="0" w:color="auto" w:val="none"/>
        </w:rPr>
        <w:t>"</w:t>
      </w:r>
      <w:r w:rsidRPr="009566CE">
        <w:rPr>
          <w:rFonts w:cs="Times New Roman" w:eastAsia="Times New Roman"/>
          <w:bdr w:space="0" w:sz="0" w:color="auto" w:val="none"/>
        </w:rPr>
        <w:t xml:space="preserve">Daje se suglasnost stečajnoj upraviteljici da u parničnom postupku koji se vodi kod Trgovačkog suda u Zagrebu pod brojem P-1056/16 sklopi sudsku nagodbu sa drugotuženikom </w:t>
      </w:r>
      <w:r w:rsidRPr="009566CE">
        <w:rPr>
          <w:rFonts w:cs="Times New Roman"/>
        </w:rPr>
        <w:t xml:space="preserve">Končar – energetika i usluge d.o.o.  na iznos od 75.000,00 kn, te da se istovremeno </w:t>
      </w:r>
      <w:r w:rsidRPr="009566CE">
        <w:rPr>
          <w:rFonts w:cs="Times New Roman" w:eastAsia="Times New Roman"/>
          <w:bdr w:space="0" w:sz="0" w:color="auto" w:val="none"/>
        </w:rPr>
        <w:t xml:space="preserve">odrekne tužbe i tužbenog zahtjeva prema prvotuženiku </w:t>
      </w:r>
      <w:r w:rsidRPr="009566CE">
        <w:rPr>
          <w:rFonts w:cs="Times New Roman"/>
        </w:rPr>
        <w:t>Končar – elektroindustrija d.d., sklapanjem koje nagodbe će stranke riješiti sva međusobna prava i obveze i mirno riješiti spor u cjelini time da svaka stranka snosi svoje procesne troškove</w:t>
      </w:r>
      <w:r>
        <w:rPr>
          <w:rFonts w:cs="Times New Roman"/>
        </w:rPr>
        <w:t>".</w:t>
      </w:r>
    </w:p>
    <w:p w:rsidRDefault="00751500" w:rsidP="009566CE" w:rsidR="00E855C5" w:rsidRPr="009566CE">
      <w:pPr>
        <w:ind w:left="426"/>
        <w:jc w:val="both"/>
        <w:rPr>
          <w:rFonts w:hAnsi="Times New Roman" w:ascii="Times New Roman"/>
          <w:noProof w:val="false"/>
          <w:szCs w:val="24"/>
        </w:rPr>
      </w:pPr>
      <w:r w:rsidRPr="009566CE">
        <w:rPr>
          <w:rFonts w:hAnsi="Times New Roman" w:ascii="Times New Roman"/>
          <w:noProof w:val="false"/>
          <w:szCs w:val="24"/>
        </w:rPr>
        <w:t xml:space="preserve">  </w:t>
      </w:r>
    </w:p>
    <w:p w:rsidRDefault="00737A4B" w:rsidP="00737A4B" w:rsidR="00737A4B" w:rsidRPr="009566CE">
      <w:pPr>
        <w:pStyle w:val="Tijeloteksta"/>
        <w:jc w:val="center"/>
        <w:rPr>
          <w:rFonts w:hAnsi="Times New Roman" w:ascii="Times New Roman"/>
          <w:szCs w:val="24"/>
        </w:rPr>
      </w:pPr>
      <w:r w:rsidRPr="009566CE">
        <w:rPr>
          <w:rFonts w:hAnsi="Times New Roman" w:ascii="Times New Roman"/>
          <w:szCs w:val="24"/>
        </w:rPr>
        <w:t>U Karlovcu</w:t>
      </w:r>
      <w:r w:rsidR="00FA55FC" w:rsidRPr="009566CE">
        <w:rPr>
          <w:rFonts w:hAnsi="Times New Roman" w:ascii="Times New Roman"/>
          <w:szCs w:val="24"/>
        </w:rPr>
        <w:t xml:space="preserve"> </w:t>
      </w:r>
      <w:r w:rsidR="005C4A28" w:rsidRPr="009566CE">
        <w:rPr>
          <w:rFonts w:hAnsi="Times New Roman" w:ascii="Times New Roman"/>
          <w:szCs w:val="24"/>
        </w:rPr>
        <w:t>4. veljače</w:t>
      </w:r>
      <w:r w:rsidR="0093432C" w:rsidRPr="009566CE">
        <w:rPr>
          <w:rFonts w:hAnsi="Times New Roman" w:ascii="Times New Roman"/>
          <w:szCs w:val="24"/>
        </w:rPr>
        <w:t xml:space="preserve"> 201</w:t>
      </w:r>
      <w:r w:rsidR="00DD11B4" w:rsidRPr="009566CE">
        <w:rPr>
          <w:rFonts w:hAnsi="Times New Roman" w:ascii="Times New Roman"/>
          <w:szCs w:val="24"/>
        </w:rPr>
        <w:t>9</w:t>
      </w:r>
      <w:r w:rsidRPr="009566CE">
        <w:rPr>
          <w:rFonts w:hAnsi="Times New Roman" w:ascii="Times New Roman"/>
          <w:szCs w:val="24"/>
        </w:rPr>
        <w:t xml:space="preserve">. </w:t>
      </w:r>
    </w:p>
    <w:p w:rsidRDefault="00737A4B" w:rsidP="001D5E44" w:rsidR="001D5E44" w:rsidRPr="009566CE">
      <w:pPr>
        <w:pStyle w:val="Tijeloteksta"/>
        <w:ind w:left="7080"/>
        <w:rPr>
          <w:rFonts w:hAnsi="Times New Roman" w:ascii="Times New Roman"/>
          <w:szCs w:val="24"/>
        </w:rPr>
      </w:pPr>
      <w:r w:rsidRPr="009566CE">
        <w:rPr>
          <w:rFonts w:hAnsi="Times New Roman" w:ascii="Times New Roman"/>
          <w:szCs w:val="24"/>
        </w:rPr>
        <w:tab/>
      </w:r>
      <w:r w:rsidRPr="009566CE">
        <w:rPr>
          <w:rFonts w:hAnsi="Times New Roman" w:ascii="Times New Roman"/>
          <w:szCs w:val="24"/>
        </w:rPr>
        <w:tab/>
      </w:r>
      <w:r w:rsidR="00C15E95" w:rsidRPr="009566CE">
        <w:rPr>
          <w:rFonts w:hAnsi="Times New Roman" w:ascii="Times New Roman"/>
          <w:szCs w:val="24"/>
        </w:rPr>
        <w:t xml:space="preserve">     </w:t>
      </w:r>
      <w:r w:rsidRPr="009566CE">
        <w:rPr>
          <w:rFonts w:hAnsi="Times New Roman" w:ascii="Times New Roman"/>
          <w:szCs w:val="24"/>
        </w:rPr>
        <w:tab/>
      </w:r>
      <w:r w:rsidR="00C15E95" w:rsidRPr="009566CE">
        <w:rPr>
          <w:rFonts w:hAnsi="Times New Roman" w:ascii="Times New Roman"/>
          <w:szCs w:val="24"/>
        </w:rPr>
        <w:t xml:space="preserve">        </w:t>
      </w:r>
      <w:r w:rsidR="001D5E44" w:rsidRPr="009566CE">
        <w:rPr>
          <w:rFonts w:hAnsi="Times New Roman" w:ascii="Times New Roman"/>
          <w:szCs w:val="24"/>
        </w:rPr>
        <w:t xml:space="preserve">         </w:t>
      </w:r>
      <w:r w:rsidR="000E5111" w:rsidRPr="009566CE">
        <w:rPr>
          <w:rFonts w:hAnsi="Times New Roman" w:ascii="Times New Roman"/>
          <w:szCs w:val="24"/>
        </w:rPr>
        <w:t xml:space="preserve">          </w:t>
      </w:r>
      <w:r w:rsidR="001D5E44" w:rsidRPr="009566CE">
        <w:rPr>
          <w:rFonts w:hAnsi="Times New Roman" w:ascii="Times New Roman"/>
          <w:szCs w:val="24"/>
        </w:rPr>
        <w:t>Sudac:</w:t>
      </w:r>
    </w:p>
    <w:p w:rsidRDefault="001D5E44" w:rsidP="001D5E44" w:rsidR="001D5E44" w:rsidRPr="009566CE">
      <w:pPr>
        <w:pStyle w:val="Tijeloteksta"/>
        <w:rPr>
          <w:rFonts w:hAnsi="Times New Roman" w:ascii="Times New Roman"/>
          <w:szCs w:val="24"/>
        </w:rPr>
      </w:pPr>
      <w:r w:rsidRPr="009566CE">
        <w:rPr>
          <w:rFonts w:hAnsi="Times New Roman" w:ascii="Times New Roman"/>
          <w:szCs w:val="24"/>
        </w:rPr>
        <w:tab/>
      </w:r>
      <w:r w:rsidRPr="009566CE">
        <w:rPr>
          <w:rFonts w:hAnsi="Times New Roman" w:ascii="Times New Roman"/>
          <w:szCs w:val="24"/>
        </w:rPr>
        <w:tab/>
      </w:r>
      <w:r w:rsidRPr="009566CE">
        <w:rPr>
          <w:rFonts w:hAnsi="Times New Roman" w:ascii="Times New Roman"/>
          <w:szCs w:val="24"/>
        </w:rPr>
        <w:tab/>
      </w:r>
      <w:r w:rsidRPr="009566CE">
        <w:rPr>
          <w:rFonts w:hAnsi="Times New Roman" w:ascii="Times New Roman"/>
          <w:szCs w:val="24"/>
        </w:rPr>
        <w:tab/>
      </w:r>
      <w:r w:rsidRPr="009566CE">
        <w:rPr>
          <w:rFonts w:hAnsi="Times New Roman" w:ascii="Times New Roman"/>
          <w:szCs w:val="24"/>
        </w:rPr>
        <w:tab/>
      </w:r>
      <w:r w:rsidRPr="009566CE">
        <w:rPr>
          <w:rFonts w:hAnsi="Times New Roman" w:ascii="Times New Roman"/>
          <w:szCs w:val="24"/>
        </w:rPr>
        <w:tab/>
      </w:r>
      <w:r w:rsidRPr="009566CE">
        <w:rPr>
          <w:rFonts w:hAnsi="Times New Roman" w:ascii="Times New Roman"/>
          <w:szCs w:val="24"/>
        </w:rPr>
        <w:tab/>
      </w:r>
      <w:r w:rsidRPr="009566CE">
        <w:rPr>
          <w:rFonts w:hAnsi="Times New Roman" w:ascii="Times New Roman"/>
          <w:szCs w:val="24"/>
        </w:rPr>
        <w:tab/>
        <w:t xml:space="preserve">                Goranka Boljkovac, v.r.</w:t>
      </w:r>
    </w:p>
    <w:p w:rsidRDefault="001D5E44" w:rsidP="001D5E44" w:rsidR="001D5E44" w:rsidRPr="009566CE">
      <w:pPr>
        <w:pStyle w:val="Tijeloteksta"/>
        <w:rPr>
          <w:rFonts w:hAnsi="Times New Roman" w:ascii="Times New Roman"/>
          <w:szCs w:val="24"/>
        </w:rPr>
      </w:pPr>
    </w:p>
    <w:p w:rsidRDefault="001D5E44" w:rsidP="001D5E44" w:rsidR="001D5E44" w:rsidRPr="009566CE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 w:rsidRPr="009566CE">
        <w:rPr>
          <w:rFonts w:hAnsi="Times New Roman" w:ascii="Times New Roman"/>
          <w:szCs w:val="24"/>
        </w:rPr>
        <w:tab/>
        <w:t>Za točnost otpravka-</w:t>
      </w:r>
    </w:p>
    <w:p w:rsidRDefault="001D5E44" w:rsidP="001D5E44" w:rsidR="001D5E44" w:rsidRPr="009566CE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 w:rsidRPr="009566CE">
        <w:rPr>
          <w:rFonts w:hAnsi="Times New Roman" w:ascii="Times New Roman"/>
          <w:szCs w:val="24"/>
        </w:rPr>
        <w:tab/>
        <w:t>ovlašteni službenik:</w:t>
      </w:r>
    </w:p>
    <w:p w:rsidRDefault="000E5111" w:rsidP="001D5E44" w:rsidR="00B47256" w:rsidRPr="009566CE">
      <w:pPr>
        <w:tabs>
          <w:tab w:pos="6521" w:val="left"/>
          <w:tab w:pos="9072" w:val="right"/>
        </w:tabs>
        <w:rPr>
          <w:rFonts w:hAnsi="Times New Roman" w:ascii="Times New Roman"/>
          <w:szCs w:val="24"/>
        </w:rPr>
      </w:pPr>
      <w:r w:rsidRPr="009566CE">
        <w:rPr>
          <w:rFonts w:hAnsi="Times New Roman" w:ascii="Times New Roman"/>
          <w:szCs w:val="24"/>
        </w:rPr>
        <w:tab/>
      </w:r>
      <w:r w:rsidR="001D5E44" w:rsidRPr="009566CE">
        <w:rPr>
          <w:rFonts w:hAnsi="Times New Roman" w:ascii="Times New Roman"/>
          <w:szCs w:val="24"/>
        </w:rPr>
        <w:t xml:space="preserve">      </w:t>
      </w:r>
      <w:r w:rsidR="005C4A28" w:rsidRPr="009566CE">
        <w:rPr>
          <w:rFonts w:hAnsi="Times New Roman" w:ascii="Times New Roman"/>
          <w:szCs w:val="24"/>
        </w:rPr>
        <w:t>Renata Klokočki</w:t>
      </w:r>
    </w:p>
    <w:p w:rsidRDefault="000E5111" w:rsidP="001D5E44" w:rsidR="000E5111" w:rsidRPr="009566CE">
      <w:pPr>
        <w:tabs>
          <w:tab w:pos="6521" w:val="left"/>
          <w:tab w:pos="9072" w:val="right"/>
        </w:tabs>
        <w:rPr>
          <w:rFonts w:hAnsi="Times New Roman" w:ascii="Times New Roman"/>
          <w:szCs w:val="24"/>
        </w:rPr>
      </w:pPr>
      <w:r w:rsidRPr="009566CE">
        <w:rPr>
          <w:rFonts w:hAnsi="Times New Roman" w:ascii="Times New Roman"/>
          <w:szCs w:val="24"/>
        </w:rPr>
        <w:t>Uputa o pravnom lijeku:</w:t>
      </w:r>
    </w:p>
    <w:p w:rsidRDefault="000E5111" w:rsidP="001D5E44" w:rsidR="000E5111" w:rsidRPr="009566CE">
      <w:pPr>
        <w:tabs>
          <w:tab w:pos="6521" w:val="left"/>
          <w:tab w:pos="9072" w:val="right"/>
        </w:tabs>
        <w:rPr>
          <w:rFonts w:hAnsi="Times New Roman" w:ascii="Times New Roman"/>
          <w:szCs w:val="24"/>
        </w:rPr>
      </w:pPr>
      <w:r w:rsidRPr="009566CE">
        <w:rPr>
          <w:rFonts w:hAnsi="Times New Roman" w:ascii="Times New Roman"/>
          <w:szCs w:val="24"/>
        </w:rPr>
        <w:t>Protiv ovog rješenja nije dopuštena žalba.</w:t>
      </w:r>
    </w:p>
    <w:p w:rsidRDefault="00751500" w:rsidP="001D5E44" w:rsidR="00751500" w:rsidRPr="009566CE">
      <w:pPr>
        <w:pStyle w:val="Tijeloteksta"/>
        <w:rPr>
          <w:rFonts w:hAnsi="Times New Roman" w:ascii="Times New Roman"/>
          <w:szCs w:val="24"/>
        </w:rPr>
      </w:pPr>
    </w:p>
    <w:p w:rsidRDefault="00E855C5" w:rsidP="00E855C5" w:rsidR="00E855C5" w:rsidRPr="009566CE">
      <w:pPr>
        <w:pStyle w:val="Tijeloteksta"/>
        <w:ind w:left="360"/>
        <w:rPr>
          <w:rFonts w:hAnsi="Times New Roman" w:ascii="Times New Roman"/>
          <w:szCs w:val="24"/>
        </w:rPr>
      </w:pPr>
    </w:p>
    <w:p w:rsidRDefault="001D5E44" w:rsidP="00E855C5" w:rsidR="001D5E44" w:rsidRPr="009566CE">
      <w:pPr>
        <w:pStyle w:val="Tijeloteksta"/>
        <w:ind w:left="360"/>
        <w:rPr>
          <w:rFonts w:hAnsi="Times New Roman" w:ascii="Times New Roman"/>
          <w:szCs w:val="24"/>
        </w:rPr>
      </w:pPr>
    </w:p>
    <w:sectPr w:rsidSect="009566CE" w:rsidR="001D5E44" w:rsidRPr="009566CE">
      <w:headerReference w:type="even" r:id="rId10"/>
      <w:headerReference w:type="default" r:id="rId11"/>
      <w:pgSz w:h="16838" w:w="11906"/>
      <w:pgMar w:gutter="0" w:footer="720" w:header="720" w:left="1418" w:bottom="1985" w:right="1418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E7A" w:rsidR="00990E7A">
      <w:r>
        <w:separator/>
      </w:r>
    </w:p>
  </w:endnote>
  <w:endnote w:id="0" w:type="continuationSeparator">
    <w:p w:rsidRDefault="00990E7A" w:rsidR="00990E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E7A" w:rsidR="00990E7A">
      <w:r>
        <w:separator/>
      </w:r>
    </w:p>
  </w:footnote>
  <w:footnote w:id="0" w:type="continuationSeparator">
    <w:p w:rsidRDefault="00990E7A" w:rsidR="00990E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B2D" w:rsidP="00B314E8" w:rsidR="009B2B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2B2D" w:rsidR="009B2B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B2D" w:rsidP="00B314E8" w:rsidR="009B2B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1C67">
      <w:rPr>
        <w:rStyle w:val="Brojstranice"/>
      </w:rPr>
      <w:t>2</w:t>
    </w:r>
    <w:r>
      <w:rPr>
        <w:rStyle w:val="Brojstranice"/>
      </w:rPr>
      <w:fldChar w:fldCharType="end"/>
    </w:r>
  </w:p>
  <w:p w:rsidRDefault="009566CE" w:rsidP="009566CE" w:rsidR="009B2B2D">
    <w:pPr>
      <w:pStyle w:val="Zaglavlje"/>
      <w:tabs>
        <w:tab w:pos="4536" w:val="clear"/>
        <w:tab w:pos="9072" w:val="clear"/>
        <w:tab w:pos="7105" w:val="left"/>
      </w:tabs>
    </w:pPr>
    <w:r>
      <w:tab/>
    </w:r>
    <w:r w:rsidRPr="009566CE">
      <w:rPr>
        <w:rFonts w:hAnsi="Times New Roman" w:ascii="Times New Roman"/>
        <w:noProof w:val="false"/>
        <w:szCs w:val="24"/>
      </w:rPr>
      <w:t>4 St-4324/2016</w:t>
    </w:r>
    <w:r>
      <w:rPr>
        <w:rFonts w:hAnsi="Times New Roman" w:ascii="Times New Roman"/>
        <w:noProof w:val="false"/>
        <w:szCs w:val="24"/>
      </w:rPr>
      <w:t>-58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0CA5572C"/>
    <w:multiLevelType w:val="hybridMultilevel"/>
    <w:tmpl w:val="BE7637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CCF6AE0"/>
    <w:multiLevelType w:val="hybridMultilevel"/>
    <w:tmpl w:val="E4787612"/>
    <w:lvl w:tplc="8AAC5A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B3D6CF9"/>
    <w:multiLevelType w:val="hybridMultilevel"/>
    <w:tmpl w:val="6B2632F6"/>
    <w:lvl w:tplc="041A000F" w:ilvl="0">
      <w:start w:val="1"/>
      <w:numFmt w:val="decimal"/>
      <w:lvlText w:val="%1."/>
      <w:lvlJc w:val="left"/>
      <w:pPr>
        <w:ind w:hanging="360" w:left="149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2215"/>
      </w:pPr>
    </w:lvl>
    <w:lvl w:tentative="true" w:tplc="041A001B" w:ilvl="2">
      <w:start w:val="1"/>
      <w:numFmt w:val="lowerRoman"/>
      <w:lvlText w:val="%3."/>
      <w:lvlJc w:val="right"/>
      <w:pPr>
        <w:ind w:hanging="180" w:left="2935"/>
      </w:pPr>
    </w:lvl>
    <w:lvl w:tentative="true" w:tplc="041A000F" w:ilvl="3">
      <w:start w:val="1"/>
      <w:numFmt w:val="decimal"/>
      <w:lvlText w:val="%4."/>
      <w:lvlJc w:val="left"/>
      <w:pPr>
        <w:ind w:hanging="360" w:left="3655"/>
      </w:pPr>
    </w:lvl>
    <w:lvl w:tentative="true" w:tplc="041A0019" w:ilvl="4">
      <w:start w:val="1"/>
      <w:numFmt w:val="lowerLetter"/>
      <w:lvlText w:val="%5."/>
      <w:lvlJc w:val="left"/>
      <w:pPr>
        <w:ind w:hanging="360" w:left="4375"/>
      </w:pPr>
    </w:lvl>
    <w:lvl w:tentative="true" w:tplc="041A001B" w:ilvl="5">
      <w:start w:val="1"/>
      <w:numFmt w:val="lowerRoman"/>
      <w:lvlText w:val="%6."/>
      <w:lvlJc w:val="right"/>
      <w:pPr>
        <w:ind w:hanging="180" w:left="5095"/>
      </w:pPr>
    </w:lvl>
    <w:lvl w:tentative="true" w:tplc="041A000F" w:ilvl="6">
      <w:start w:val="1"/>
      <w:numFmt w:val="decimal"/>
      <w:lvlText w:val="%7."/>
      <w:lvlJc w:val="left"/>
      <w:pPr>
        <w:ind w:hanging="360" w:left="5815"/>
      </w:pPr>
    </w:lvl>
    <w:lvl w:tentative="true" w:tplc="041A0019" w:ilvl="7">
      <w:start w:val="1"/>
      <w:numFmt w:val="lowerLetter"/>
      <w:lvlText w:val="%8."/>
      <w:lvlJc w:val="left"/>
      <w:pPr>
        <w:ind w:hanging="360" w:left="6535"/>
      </w:pPr>
    </w:lvl>
    <w:lvl w:tentative="true" w:tplc="041A001B" w:ilvl="8">
      <w:start w:val="1"/>
      <w:numFmt w:val="lowerRoman"/>
      <w:lvlText w:val="%9."/>
      <w:lvlJc w:val="right"/>
      <w:pPr>
        <w:ind w:hanging="180" w:left="7255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7CFB7337"/>
    <w:multiLevelType w:val="hybridMultilevel"/>
    <w:tmpl w:val="8E26F132"/>
    <w:lvl w:tplc="D304E32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96FCC2A8" w:ilvl="1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  <w:sz w:val="24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2"/>
  </w:num>
  <w:num w:numId="5">
    <w:abstractNumId w:val="9"/>
  </w:num>
  <w:num w:numId="6">
    <w:abstractNumId w:val="3"/>
  </w:num>
  <w:num w:numId="7">
    <w:abstractNumId w:val="1"/>
  </w:num>
  <w:num w:numId="8">
    <w:abstractNumId w:val="8"/>
  </w:num>
  <w:num w:numId="9">
    <w:abstractNumId w:val="0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6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A287F"/>
    <w:rsid w:val="000C2656"/>
    <w:rsid w:val="000C7F84"/>
    <w:rsid w:val="000E5111"/>
    <w:rsid w:val="001365D5"/>
    <w:rsid w:val="00150563"/>
    <w:rsid w:val="00171155"/>
    <w:rsid w:val="001D5E44"/>
    <w:rsid w:val="001E15A5"/>
    <w:rsid w:val="002649D4"/>
    <w:rsid w:val="002A5EF1"/>
    <w:rsid w:val="002B1F72"/>
    <w:rsid w:val="002C6FC8"/>
    <w:rsid w:val="002E02C4"/>
    <w:rsid w:val="0031479A"/>
    <w:rsid w:val="0032309E"/>
    <w:rsid w:val="00327AA5"/>
    <w:rsid w:val="003551DA"/>
    <w:rsid w:val="003804D8"/>
    <w:rsid w:val="003A24E6"/>
    <w:rsid w:val="003A5358"/>
    <w:rsid w:val="00491C67"/>
    <w:rsid w:val="004D6C0F"/>
    <w:rsid w:val="004F01A3"/>
    <w:rsid w:val="005813D0"/>
    <w:rsid w:val="005B79E3"/>
    <w:rsid w:val="005C0675"/>
    <w:rsid w:val="005C4A28"/>
    <w:rsid w:val="005D09AC"/>
    <w:rsid w:val="005E2CCF"/>
    <w:rsid w:val="005E6F07"/>
    <w:rsid w:val="006122EB"/>
    <w:rsid w:val="00646E4B"/>
    <w:rsid w:val="00654522"/>
    <w:rsid w:val="00656CA3"/>
    <w:rsid w:val="006639F7"/>
    <w:rsid w:val="006B00FD"/>
    <w:rsid w:val="006D1224"/>
    <w:rsid w:val="00713F90"/>
    <w:rsid w:val="007242E0"/>
    <w:rsid w:val="00737A4B"/>
    <w:rsid w:val="00751500"/>
    <w:rsid w:val="007C72DF"/>
    <w:rsid w:val="007D66DA"/>
    <w:rsid w:val="007E5EE1"/>
    <w:rsid w:val="00857434"/>
    <w:rsid w:val="008B2B7E"/>
    <w:rsid w:val="00900EB6"/>
    <w:rsid w:val="0093432C"/>
    <w:rsid w:val="009432E4"/>
    <w:rsid w:val="009566CE"/>
    <w:rsid w:val="00990E7A"/>
    <w:rsid w:val="009B2B2D"/>
    <w:rsid w:val="009B3549"/>
    <w:rsid w:val="009C4F5D"/>
    <w:rsid w:val="009D2C13"/>
    <w:rsid w:val="00A71B53"/>
    <w:rsid w:val="00A72721"/>
    <w:rsid w:val="00AC239D"/>
    <w:rsid w:val="00AC4183"/>
    <w:rsid w:val="00AF0972"/>
    <w:rsid w:val="00B314E8"/>
    <w:rsid w:val="00B35FBE"/>
    <w:rsid w:val="00B36C59"/>
    <w:rsid w:val="00B47256"/>
    <w:rsid w:val="00B47849"/>
    <w:rsid w:val="00B678F4"/>
    <w:rsid w:val="00BC2CFC"/>
    <w:rsid w:val="00C00562"/>
    <w:rsid w:val="00C0248E"/>
    <w:rsid w:val="00C10BDA"/>
    <w:rsid w:val="00C15E95"/>
    <w:rsid w:val="00C52EF1"/>
    <w:rsid w:val="00C80007"/>
    <w:rsid w:val="00CE1F4A"/>
    <w:rsid w:val="00D1632B"/>
    <w:rsid w:val="00D34170"/>
    <w:rsid w:val="00D573DD"/>
    <w:rsid w:val="00D85E61"/>
    <w:rsid w:val="00DB002B"/>
    <w:rsid w:val="00DD11B4"/>
    <w:rsid w:val="00DE7084"/>
    <w:rsid w:val="00E4345F"/>
    <w:rsid w:val="00E855C5"/>
    <w:rsid w:val="00EB7440"/>
    <w:rsid w:val="00EE0A37"/>
    <w:rsid w:val="00F207A6"/>
    <w:rsid w:val="00F364C5"/>
    <w:rsid w:val="00F53627"/>
    <w:rsid w:val="00F84C05"/>
    <w:rsid w:val="00F86450"/>
    <w:rsid w:val="00FA55FC"/>
    <w:rsid w:val="00FF2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C80007"/>
    <w:rPr>
      <w:rFonts w:cs="Tahoma" w:hAnsi="Tahoma" w:ascii="Tahoma"/>
      <w:sz w:val="16"/>
      <w:szCs w:val="16"/>
    </w:rPr>
  </w:style>
  <w:style w:styleId="Odlomakpopisa" w:type="paragraph">
    <w:name w:val="List Paragraph"/>
    <w:rsid w:val="009566CE"/>
    <w:pPr>
      <w:pBdr>
        <w:top w:val="nil"/>
        <w:left w:val="nil"/>
        <w:bottom w:val="nil"/>
        <w:right w:val="nil"/>
        <w:between w:val="nil"/>
        <w:bar w:val="nil"/>
      </w:pBdr>
      <w:ind w:left="720"/>
    </w:pPr>
    <w:rPr>
      <w:rFonts w:cs="Arial Unicode MS" w:eastAsia="Arial Unicode MS"/>
      <w:color w:val="000000"/>
      <w:sz w:val="24"/>
      <w:szCs w:val="24"/>
      <w:u w:color="000000"/>
      <w:bdr w:val="nil"/>
    </w:rPr>
  </w:style>
  <w:style w:styleId="Podnoje" w:type="paragraph">
    <w:name w:val="footer"/>
    <w:basedOn w:val="Normal"/>
    <w:link w:val="PodnojeChar"/>
    <w:rsid w:val="009566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566CE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491C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1C6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1C6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1C6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1C6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C80007"/>
    <w:rPr>
      <w:rFonts w:ascii="Tahoma" w:cs="Tahoma" w:hAnsi="Tahoma"/>
      <w:sz w:val="16"/>
      <w:szCs w:val="16"/>
    </w:rPr>
  </w:style>
  <w:style w:styleId="Odlomakpopisa" w:type="paragraph">
    <w:name w:val="List Paragraph"/>
    <w:rsid w:val="009566CE"/>
    <w:pPr>
      <w:pBdr>
        <w:top w:val="nil"/>
        <w:left w:val="nil"/>
        <w:bottom w:val="nil"/>
        <w:right w:val="nil"/>
        <w:between w:val="nil"/>
        <w:bar w:val="nil"/>
      </w:pBdr>
      <w:ind w:left="720"/>
    </w:pPr>
    <w:rPr>
      <w:rFonts w:cs="Arial Unicode MS" w:eastAsia="Arial Unicode MS"/>
      <w:color w:val="000000"/>
      <w:sz w:val="24"/>
      <w:szCs w:val="24"/>
      <w:u w:color="000000"/>
      <w:bdr w:val="nil"/>
    </w:rPr>
  </w:style>
  <w:style w:styleId="Podnoje" w:type="paragraph">
    <w:name w:val="footer"/>
    <w:basedOn w:val="Normal"/>
    <w:link w:val="PodnojeChar"/>
    <w:rsid w:val="009566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566CE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491C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1C6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1C6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1C6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1C6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2019.</izvorni_sadrzaj>
    <derivirana_varijabla naziv="DomainObject.DatumDonosenjaOdluke_1">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4324</izvorni_sadrzaj>
    <derivirana_varijabla naziv="DomainObject.Predmet.Broj_1">4324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St-4324/2016</izvorni_sadrzaj>
    <derivirana_varijabla naziv="DomainObject.Predmet.OznakaBroj_1">St-4324/2016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KNEPSEN d.o.o. za proizvodnju i usluge u stečaju zastupanog po punomoćniku Jasenko Knepr</izvorni_sadrzaj>
    <derivirana_varijabla naziv="DomainObject.Predmet.ProtustrankaFormated_1">  KNEPSEN d.o.o. za proizvodnju i usluge u stečaju zastupanog po punomoćniku Jasenko Knepr</derivirana_varijabla>
  </DomainObject.Predmet.ProtustrankaFormated>
  <DomainObject.Predmet.ProtustrankaFormatedOIB>
    <izvorni_sadrzaj>  KNEPSEN d.o.o. za proizvodnju i usluge u stečaju, OIB 19924367526 zastupanog po punomoćniku Jasenko Knepr</izvorni_sadrzaj>
    <derivirana_varijabla naziv="DomainObject.Predmet.ProtustrankaFormatedOIB_1">  KNEPSEN d.o.o. za proizvodnju i usluge u stečaju, OIB 19924367526 zastupanog po punomoćniku Jasenko Knepr</derivirana_varijabla>
  </DomainObject.Predmet.ProtustrankaFormatedOIB>
  <DomainObject.Predmet.ProtustrankaFormatedWithAdress>
    <izvorni_sadrzaj> KNEPSEN d.o.o. za proizvodnju i usluge u stečaju, I. Jordanovački odvojak 11, 10000 Zagreb zastupanog po punomoćniku Jasenko Knepr</izvorni_sadrzaj>
    <derivirana_varijabla naziv="DomainObject.Predmet.ProtustrankaFormatedWithAdress_1"> KNEPSEN d.o.o. za proizvodnju i usluge u stečaju, I. Jordanovački odvojak 11, 10000 Zagreb zastupanog po punomoćniku Jasenko Knepr</derivirana_varijabla>
  </DomainObject.Predmet.ProtustrankaFormatedWithAdress>
  <DomainObject.Predmet.ProtustrankaFormatedWithAdressOIB>
    <izvorni_sadrzaj> KNEPSEN d.o.o. za proizvodnju i usluge u stečaju, OIB 19924367526, I. Jordanovački odvojak 11, 10000 Zagreb zastupanog po punomoćniku Jasenko Knepr</izvorni_sadrzaj>
    <derivirana_varijabla naziv="DomainObject.Predmet.ProtustrankaFormatedWithAdressOIB_1"> KNEPSEN d.o.o. za proizvodnju i usluge u stečaju, OIB 19924367526, I. Jordanovački odvojak 11, 10000 Zagreb zastupanog po punomoćniku Jasenko Knepr</derivirana_varijabla>
  </DomainObject.Predmet.ProtustrankaFormatedWithAdressOIB>
  <DomainObject.Predmet.ProtustrankaWithAdress>
    <izvorni_sadrzaj>KNEPSEN d.o.o. za proizvodnju i usluge u stečaju I. Jordanovački odvojak 11, 10000 Zagreb</izvorni_sadrzaj>
    <derivirana_varijabla naziv="DomainObject.Predmet.ProtustrankaWithAdress_1">KNEPSEN d.o.o. za proizvodnju i usluge u stečaju I. Jordanovački odvojak 11, 10000 Zagreb</derivirana_varijabla>
  </DomainObject.Predmet.ProtustrankaWithAdress>
  <DomainObject.Predmet.ProtustrankaWithAdressOIB>
    <izvorni_sadrzaj>KNEPSEN d.o.o. za proizvodnju i usluge u stečaju, OIB 19924367526, I. Jordanovački odvojak 11, 10000 Zagreb</izvorni_sadrzaj>
    <derivirana_varijabla naziv="DomainObject.Predmet.ProtustrankaWithAdressOIB_1">KNEPSEN d.o.o. za proizvodnju i usluge u stečaju, OIB 19924367526, I. Jordanovački odvojak 11, 10000 Zagreb</derivirana_varijabla>
  </DomainObject.Predmet.ProtustrankaWithAdressOIB>
  <DomainObject.Predmet.ProtustrankaNazivFormated>
    <izvorni_sadrzaj>KNEPSEN d.o.o. za proizvodnju i usluge u stečaju</izvorni_sadrzaj>
    <derivirana_varijabla naziv="DomainObject.Predmet.ProtustrankaNazivFormated_1">KNEPSEN d.o.o. za proizvodnju i usluge u stečaju</derivirana_varijabla>
  </DomainObject.Predmet.ProtustrankaNazivFormated>
  <DomainObject.Predmet.ProtustrankaNazivFormatedOIB>
    <izvorni_sadrzaj>KNEPSEN d.o.o. za proizvodnju i usluge u stečaju, OIB 19924367526</izvorni_sadrzaj>
    <derivirana_varijabla naziv="DomainObject.Predmet.ProtustrankaNazivFormatedOIB_1">KNEPSEN d.o.o. za proizvodnju i usluge u stečaju, OIB 19924367526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KNEPSEN d.o.o. za proizvodnju i usluge u stečaju zastupanog po punomoćniku Jasenko Knepr</item>
    </izvorni_sadrzaj>
    <derivirana_varijabla naziv="DomainObject.Predmet.ProtuStrankaListFormated_1">
      <item>KNEPSEN d.o.o. za proizvodnju i usluge u stečaju zastupanog po punomoćniku Jasenko Knepr</item>
    </derivirana_varijabla>
  </DomainObject.Predmet.ProtuStrankaListFormated>
  <DomainObject.Predmet.ProtuStrankaListFormatedOIB>
    <izvorni_sadrzaj>
      <item>KNEPSEN d.o.o. za proizvodnju i usluge u stečaju, OIB 19924367526 zastupanog po punomoćniku Jasenko Knepr</item>
    </izvorni_sadrzaj>
    <derivirana_varijabla naziv="DomainObject.Predmet.ProtuStrankaListFormatedOIB_1">
      <item>KNEPSEN d.o.o. za proizvodnju i usluge u stečaju, OIB 19924367526 zastupanog po punomoćniku Jasenko Knepr</item>
    </derivirana_varijabla>
  </DomainObject.Predmet.ProtuStrankaListFormatedOIB>
  <DomainObject.Predmet.ProtuStrankaListFormatedWithAdress>
    <izvorni_sadrzaj>
      <item>KNEPSEN d.o.o. za proizvodnju i usluge u stečaju, I. Jordanovački odvojak 11, 10000 Zagreb zastupanog po punomoćniku Jasenko Knepr</item>
    </izvorni_sadrzaj>
    <derivirana_varijabla naziv="DomainObject.Predmet.ProtuStrankaListFormatedWithAdress_1">
      <item>KNEPSEN d.o.o. za proizvodnju i usluge u stečaju, I. Jordanovački odvojak 11, 10000 Zagreb zastupanog po punomoćniku Jasenko Knepr</item>
    </derivirana_varijabla>
  </DomainObject.Predmet.ProtuStrankaListFormatedWithAdress>
  <DomainObject.Predmet.ProtuStrankaListFormatedWithAdressOIB>
    <izvorni_sadrzaj>
      <item>KNEPSEN d.o.o. za proizvodnju i usluge u stečaju, OIB 19924367526, I. Jordanovački odvojak 11, 10000 Zagreb zastupanog po punomoćniku Jasenko Knepr</item>
    </izvorni_sadrzaj>
    <derivirana_varijabla naziv="DomainObject.Predmet.ProtuStrankaListFormatedWithAdressOIB_1">
      <item>KNEPSEN d.o.o. za proizvodnju i usluge u stečaju, OIB 19924367526, I. Jordanovački odvojak 11, 10000 Zagreb zastupanog po punomoćniku Jasenko Knepr</item>
    </derivirana_varijabla>
  </DomainObject.Predmet.ProtuStrankaListFormatedWithAdressOIB>
  <DomainObject.Predmet.ProtuStrankaListNazivFormated>
    <izvorni_sadrzaj>
      <item>KNEPSEN d.o.o. za proizvodnju i usluge u stečaju</item>
    </izvorni_sadrzaj>
    <derivirana_varijabla naziv="DomainObject.Predmet.ProtuStrankaListNazivFormated_1">
      <item>KNEPSEN d.o.o. za proizvodnju i usluge u stečaju</item>
    </derivirana_varijabla>
  </DomainObject.Predmet.ProtuStrankaListNazivFormated>
  <DomainObject.Predmet.ProtuStrankaListNazivFormatedOIB>
    <izvorni_sadrzaj>
      <item>KNEPSEN d.o.o. za proizvodnju i usluge u stečaju, OIB 19924367526</item>
    </izvorni_sadrzaj>
    <derivirana_varijabla naziv="DomainObject.Predmet.ProtuStrankaListNazivFormatedOIB_1">
      <item>KNEPSEN d.o.o. za proizvodnju i usluge u stečaju, OIB 19924367526</item>
    </derivirana_varijabla>
  </DomainObject.Predmet.ProtuStrankaListNazivFormatedOIB>
  <DomainObject.Predmet.OstaliListFormated>
    <izvorni_sadrzaj>
      <item>Jasenko Knepr punomoćnik sudionika u postupku KNEPSEN d.o.o. za proizvodnju i usluge u stečaju</item>
    </izvorni_sadrzaj>
    <derivirana_varijabla naziv="DomainObject.Predmet.OstaliListFormated_1">
      <item>Jasenko Knepr punomoćnik sudionika u postupku KNEPSEN d.o.o. za proizvodnju i usluge u stečaju</item>
    </derivirana_varijabla>
  </DomainObject.Predmet.OstaliListFormated>
  <DomainObject.Predmet.OstaliListFormatedOIB>
    <izvorni_sadrzaj>
      <item>Jasenko Knepr, OIB 58833433709 punomoćnik sudionika u postupku KNEPSEN d.o.o. za proizvodnju i usluge u stečaju</item>
    </izvorni_sadrzaj>
    <derivirana_varijabla naziv="DomainObject.Predmet.OstaliListFormatedOIB_1">
      <item>Jasenko Knepr, OIB 58833433709 punomoćnik sudionika u postupku KNEPSEN d.o.o. za proizvodnju i usluge u stečaju</item>
    </derivirana_varijabla>
  </DomainObject.Predmet.OstaliListFormatedOIB>
  <DomainObject.Predmet.OstaliListFormatedWithAdress>
    <izvorni_sadrzaj>
      <item>Jasenko Knepr, I.jordanovački Odvojak 11, 10000 Zagreb punomoćnik sudionika u postupku KNEPSEN d.o.o. za proizvodnju i usluge u stečaju</item>
    </izvorni_sadrzaj>
    <derivirana_varijabla naziv="DomainObject.Predmet.OstaliListFormatedWithAdress_1">
      <item>Jasenko Knepr, I.jordanovački Odvojak 11, 10000 Zagreb punomoćnik sudionika u postupku KNEPSEN d.o.o. za proizvodnju i usluge u stečaju</item>
    </derivirana_varijabla>
  </DomainObject.Predmet.OstaliListFormatedWithAdress>
  <DomainObject.Predmet.OstaliListFormatedWithAdressOIB>
    <izvorni_sadrzaj>
      <item>Jasenko Knepr, OIB 58833433709, I.jordanovački Odvojak 11, 10000 Zagreb punomoćnik sudionika u postupku KNEPSEN d.o.o. za proizvodnju i usluge u stečaju</item>
    </izvorni_sadrzaj>
    <derivirana_varijabla naziv="DomainObject.Predmet.OstaliListFormatedWithAdressOIB_1">
      <item>Jasenko Knepr, OIB 58833433709, I.jordanovački Odvojak 11, 10000 Zagreb punomoćnik sudionika u postupku KNEPSEN d.o.o. za proizvodnju i usluge u stečaju</item>
    </derivirana_varijabla>
  </DomainObject.Predmet.OstaliListFormatedWithAdressOIB>
  <DomainObject.Predmet.OstaliListNazivFormated>
    <izvorni_sadrzaj>
      <item>Jasenko Knepr</item>
    </izvorni_sadrzaj>
    <derivirana_varijabla naziv="DomainObject.Predmet.OstaliListNazivFormated_1">
      <item>Jasenko Knepr</item>
    </derivirana_varijabla>
  </DomainObject.Predmet.OstaliListNazivFormated>
  <DomainObject.Predmet.OstaliListNazivFormatedOIB>
    <izvorni_sadrzaj>
      <item>Jasenko Knepr, OIB 58833433709</item>
    </izvorni_sadrzaj>
    <derivirana_varijabla naziv="DomainObject.Predmet.OstaliListNazivFormatedOIB_1">
      <item>Jasenko Knepr, OIB 58833433709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KNEPSEN d.o.o. za proizvodnju i usluge u stečaju</izvorni_sadrzaj>
    <derivirana_varijabla naziv="DomainObject.Predmet.ProtustrankaIDrugi_1">KNEPSEN d.o.o. za proizvodnju i usluge u stečaju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KNEPSEN d.o.o. za proizvodnju i usluge u stečaju, OIB 19924367526, I. Jordanovački odvojak 11, 10000 Zagreb</izvorni_sadrzaj>
    <derivirana_varijabla naziv="DomainObject.Predmet.ProtustrankaIDrugiAdressOIB_1">KNEPSEN d.o.o. za proizvodnju i usluge u stečaju, OIB 19924367526, I. Jordanovački odvojak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KNEPSEN d.o.o. za proizvodnju i usluge u stečaju</item>
      <item>Jasenko Knepr</item>
    </izvorni_sadrzaj>
    <derivirana_varijabla naziv="DomainObject.Predmet.SudioniciListNaziv_1">
      <item>FINA Regionalni centar Zagreb</item>
      <item>KNEPSEN d.o.o. za proizvodnju i usluge u stečaju</item>
      <item>Jasenko Knepr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KNEPSEN d.o.o. za proizvodnju i usluge u stečaju, OIB 19924367526, I. Jordanovački odvojak 11,10000 Zagreb</item>
      <item>Jasenko Knepr, OIB 58833433709, I.jordanovački Odvojak 11,10000 Zagreb</item>
    </izvorni_sadrzaj>
    <derivirana_varijabla naziv="DomainObject.Predmet.SudioniciListAdressOIB_1">
      <item>FINA Regionalni centar Zagreb, OIB 85821130368, Trg svibanjskih žrtava 1995. br. 1,10000 Zagreb</item>
      <item>KNEPSEN d.o.o. za proizvodnju i usluge u stečaju, OIB 19924367526, I. Jordanovački odvojak 11,10000 Zagreb</item>
      <item>Jasenko Knepr, OIB 58833433709, I.jordanovački Odvojak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19924367526</item>
      <item>, OIB 58833433709</item>
    </izvorni_sadrzaj>
    <derivirana_varijabla naziv="DomainObject.Predmet.SudioniciListNazivOIB_1">
      <item>, OIB 85821130368</item>
      <item>, OIB 19924367526</item>
      <item>, OIB 58833433709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Stankus-Tkalec, OIB 91858660271, Trakošćanska 9A, 42000 Varaždin</item>
    </izvorni_sadrzaj>
    <derivirana_varijabla naziv="DomainObject.Predmet.StecajniUpraviteljiListAddressOIB_1">
      <item>Jelena Stankus-Tkalec, OIB 91858660271, Trakošćanska 9A,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siječnja 2019.</izvorni_sadrzaj>
    <derivirana_varijabla naziv="DomainObject.Predmet.DatumZadnjeOdrzaneSudskeRadnje_1">16. siječnja 2019.</derivirana_varijabla>
  </DomainObject.Predmet.DatumZadnjeOdrzaneSudskeRadnje>
  <DomainObject.PredzadnjaOdlukaIzPredmeta.DatumDonosenjaOdluke>
    <izvorni_sadrzaj>16. siječnja 2019.</izvorni_sadrzaj>
    <derivirana_varijabla naziv="DomainObject.PredzadnjaOdlukaIzPredmeta.DatumDonosenjaOdluke_1">16. siječnja 2019.</derivirana_varijabla>
  </DomainObject.PredzadnjaOdlukaIzPredmeta.DatumDonosenjaOdluke>
  <DomainObject.PredzadnjaOdlukaIzPredmeta.Oznaka>
    <izvorni_sadrzaj>St-4324/2016-55</izvorni_sadrzaj>
    <derivirana_varijabla naziv="DomainObject.PredzadnjaOdlukaIzPredmeta.Oznaka_1">St-4324/2016-55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374</properties:Words>
  <properties:Characters>2171</properties:Characters>
  <properties:Lines>62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2019-02-04T09:28:00Z</dcterms:created>
  <dc:creator>x</dc:creator>
  <cp:lastModifiedBy>Renata Klokočki</cp:lastModifiedBy>
  <cp:lastPrinted>2019-01-02T12:50:00Z</cp:lastPrinted>
  <dcterms:modified xmlns:xsi="http://www.w3.org/2001/XMLSchema-instance" xsi:type="dcterms:W3CDTF">2019-02-04T09:33:00Z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(Sazivanje skupštine vjerovnika-KNEPSEN 2019---2.docx)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