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8563" w14:paraId="45f8563" w:rsidRDefault="00305C5E" w:rsidP="00305C5E" w:rsidR="00305C5E" w:rsidRPr="00C7760E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C7760E">
      <w:r w:rsidRPr="00C7760E">
        <w:t xml:space="preserve">          </w:t>
      </w:r>
      <w:r w:rsidRPr="00C7760E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C7760E">
      <w:pPr>
        <w:pStyle w:val="Zaglavlje"/>
        <w:rPr>
          <w:rFonts w:hAnsi="Times New Roman" w:ascii="Times New Roman"/>
          <w:lang w:val="hr-HR"/>
        </w:rPr>
      </w:pPr>
      <w:r w:rsidRPr="00C7760E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C7760E">
      <w:pPr>
        <w:pStyle w:val="Zaglavlje"/>
        <w:rPr>
          <w:rFonts w:hAnsi="Times New Roman" w:ascii="Times New Roman"/>
          <w:lang w:val="hr-HR"/>
        </w:rPr>
      </w:pPr>
      <w:r w:rsidRPr="00C7760E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C7760E">
      <w:pPr>
        <w:pStyle w:val="Zaglavlje"/>
        <w:rPr>
          <w:rFonts w:hAnsi="Times New Roman" w:ascii="Times New Roman"/>
          <w:lang w:val="hr-HR"/>
        </w:rPr>
      </w:pPr>
      <w:r w:rsidRPr="00C7760E">
        <w:rPr>
          <w:rFonts w:hAnsi="Times New Roman" w:ascii="Times New Roman"/>
          <w:lang w:val="hr-HR"/>
        </w:rPr>
        <w:t>Zagreb</w:t>
      </w:r>
      <w:r w:rsidR="001B552E" w:rsidRPr="00C7760E">
        <w:rPr>
          <w:rFonts w:hAnsi="Times New Roman" w:ascii="Times New Roman"/>
          <w:lang w:val="hr-HR"/>
        </w:rPr>
        <w:t>, Amruševa 2/II, desno (p.p. 432</w:t>
      </w:r>
      <w:r w:rsidRPr="00C7760E">
        <w:rPr>
          <w:rFonts w:hAnsi="Times New Roman" w:ascii="Times New Roman"/>
          <w:lang w:val="hr-HR"/>
        </w:rPr>
        <w:t>)</w:t>
      </w:r>
    </w:p>
    <w:p w:rsidRDefault="00DB028D" w:rsidP="00DB028D" w:rsidR="00DB028D" w:rsidRPr="00C7760E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C7760E">
      <w:pPr>
        <w:ind w:firstLine="708" w:left="5664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>6.</w:t>
      </w:r>
      <w:r w:rsidR="00023773" w:rsidRPr="00C7760E">
        <w:rPr>
          <w:sz w:val="24"/>
          <w:szCs w:val="24"/>
          <w:lang w:val="hr-HR"/>
        </w:rPr>
        <w:t>St-</w:t>
      </w:r>
      <w:r w:rsidR="00285ECC" w:rsidRPr="00C7760E">
        <w:rPr>
          <w:sz w:val="24"/>
          <w:szCs w:val="24"/>
          <w:lang w:val="hr-HR"/>
        </w:rPr>
        <w:t>7252/2015</w:t>
      </w:r>
    </w:p>
    <w:p w:rsidRDefault="00305C5E" w:rsidP="00305C5E" w:rsidR="00305C5E" w:rsidRPr="00C7760E">
      <w:pPr>
        <w:rPr>
          <w:sz w:val="24"/>
          <w:szCs w:val="24"/>
          <w:lang w:val="hr-HR"/>
        </w:rPr>
      </w:pPr>
    </w:p>
    <w:p w:rsidRDefault="00305C5E" w:rsidP="00305C5E" w:rsidR="00305C5E" w:rsidRPr="00C7760E">
      <w:pPr>
        <w:rPr>
          <w:sz w:val="24"/>
          <w:szCs w:val="24"/>
          <w:lang w:val="hr-HR"/>
        </w:rPr>
      </w:pPr>
    </w:p>
    <w:p w:rsidRDefault="007878CA" w:rsidP="008968A1" w:rsidR="007878CA" w:rsidRPr="00C7760E">
      <w:pPr>
        <w:jc w:val="center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C7760E">
      <w:pPr>
        <w:jc w:val="center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>R J E Š E N J E</w:t>
      </w:r>
    </w:p>
    <w:p w:rsidRDefault="007878CA" w:rsidP="007878CA" w:rsidR="007878CA" w:rsidRPr="00C7760E">
      <w:pPr>
        <w:jc w:val="center"/>
        <w:rPr>
          <w:sz w:val="24"/>
          <w:szCs w:val="24"/>
          <w:lang w:val="hr-HR"/>
        </w:rPr>
      </w:pPr>
    </w:p>
    <w:p w:rsidRDefault="007878CA" w:rsidP="007878CA" w:rsidR="008968A1" w:rsidRPr="00C7760E">
      <w:pPr>
        <w:jc w:val="both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C7760E">
        <w:rPr>
          <w:sz w:val="24"/>
          <w:szCs w:val="24"/>
          <w:lang w:val="hr-HR"/>
        </w:rPr>
        <w:t>Miljenku Dolenc</w:t>
      </w:r>
      <w:r w:rsidRPr="00C7760E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C7760E">
        <w:rPr>
          <w:sz w:val="24"/>
          <w:szCs w:val="24"/>
          <w:lang w:val="hr-HR"/>
        </w:rPr>
        <w:t xml:space="preserve"> </w:t>
      </w:r>
      <w:r w:rsidR="00285ECC" w:rsidRPr="00C7760E">
        <w:rPr>
          <w:sz w:val="22"/>
        </w:rPr>
        <w:t>KOČA j.d.o.o. za usluge, Zagreb, Horvaćanska cesta 75, OIB: 47312859658</w:t>
      </w:r>
      <w:r w:rsidR="009A7D23" w:rsidRPr="00C7760E">
        <w:rPr>
          <w:sz w:val="24"/>
          <w:szCs w:val="24"/>
          <w:lang w:val="hr-HR"/>
        </w:rPr>
        <w:t xml:space="preserve"> ,</w:t>
      </w:r>
      <w:r w:rsidRPr="00C7760E">
        <w:rPr>
          <w:sz w:val="24"/>
          <w:szCs w:val="24"/>
          <w:lang w:val="hr-HR"/>
        </w:rPr>
        <w:t xml:space="preserve"> dana </w:t>
      </w:r>
      <w:r w:rsidR="009A7D23" w:rsidRPr="00C7760E">
        <w:rPr>
          <w:sz w:val="24"/>
          <w:szCs w:val="24"/>
          <w:lang w:val="hr-HR"/>
        </w:rPr>
        <w:t xml:space="preserve">  </w:t>
      </w:r>
      <w:r w:rsidR="00C7760E" w:rsidRPr="00C7760E">
        <w:rPr>
          <w:sz w:val="24"/>
          <w:szCs w:val="24"/>
          <w:lang w:val="hr-HR"/>
        </w:rPr>
        <w:t>09.siječnja 2017.</w:t>
      </w:r>
    </w:p>
    <w:p w:rsidRDefault="007878CA" w:rsidP="007878CA" w:rsidR="007878CA" w:rsidRPr="00C7760E">
      <w:pPr>
        <w:jc w:val="center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C7760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7760E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C7760E">
        <w:rPr>
          <w:rFonts w:hAnsi="Times New Roman" w:ascii="Times New Roman"/>
          <w:szCs w:val="24"/>
        </w:rPr>
        <w:t>Otvara se stečajni postupak nad dužnikom</w:t>
      </w:r>
      <w:r w:rsidR="00285ECC" w:rsidRPr="00C7760E">
        <w:rPr>
          <w:rFonts w:hAnsi="Times New Roman" w:ascii="Times New Roman"/>
          <w:szCs w:val="24"/>
        </w:rPr>
        <w:t xml:space="preserve"> </w:t>
      </w:r>
      <w:r w:rsidR="00285ECC" w:rsidRPr="00C7760E">
        <w:rPr>
          <w:rFonts w:hAnsi="Times New Roman" w:ascii="Times New Roman"/>
          <w:sz w:val="22"/>
        </w:rPr>
        <w:t>KOČA j.d.o.o. za usluge, Zagreb, Horvaćanska cesta 75, OIB: 47312859658</w:t>
      </w:r>
      <w:r w:rsidR="009A7D23" w:rsidRPr="00C7760E">
        <w:rPr>
          <w:rFonts w:hAnsi="Times New Roman" w:ascii="Times New Roman"/>
          <w:szCs w:val="24"/>
        </w:rPr>
        <w:t>,</w:t>
      </w:r>
      <w:r w:rsidRPr="00C7760E">
        <w:rPr>
          <w:rFonts w:hAnsi="Times New Roman" w:ascii="Times New Roman"/>
          <w:szCs w:val="24"/>
        </w:rPr>
        <w:t xml:space="preserve"> Stečajni postupak otvoren je dana</w:t>
      </w:r>
      <w:r w:rsidR="00C7760E" w:rsidRPr="00C7760E">
        <w:rPr>
          <w:rFonts w:hAnsi="Times New Roman" w:ascii="Times New Roman"/>
          <w:szCs w:val="24"/>
        </w:rPr>
        <w:t xml:space="preserve"> </w:t>
      </w:r>
      <w:r w:rsidR="00C7760E" w:rsidRPr="00C7760E">
        <w:rPr>
          <w:rFonts w:hAnsi="Times New Roman" w:ascii="Times New Roman"/>
          <w:szCs w:val="24"/>
        </w:rPr>
        <w:t xml:space="preserve">09.siječnja 2017. </w:t>
      </w:r>
      <w:r w:rsidR="00F2639A" w:rsidRPr="00C7760E">
        <w:rPr>
          <w:rFonts w:hAnsi="Times New Roman" w:ascii="Times New Roman"/>
          <w:szCs w:val="24"/>
        </w:rPr>
        <w:t xml:space="preserve"> u </w:t>
      </w:r>
      <w:r w:rsidR="00C7760E">
        <w:rPr>
          <w:rFonts w:hAnsi="Times New Roman" w:ascii="Times New Roman"/>
          <w:szCs w:val="24"/>
        </w:rPr>
        <w:t xml:space="preserve"> 10 </w:t>
      </w:r>
      <w:r w:rsidR="00F2639A" w:rsidRPr="00C7760E">
        <w:rPr>
          <w:rFonts w:hAnsi="Times New Roman" w:ascii="Times New Roman"/>
          <w:szCs w:val="24"/>
        </w:rPr>
        <w:t xml:space="preserve">sati i </w:t>
      </w:r>
      <w:r w:rsidR="00C7760E">
        <w:rPr>
          <w:rFonts w:hAnsi="Times New Roman" w:ascii="Times New Roman"/>
          <w:szCs w:val="24"/>
        </w:rPr>
        <w:t xml:space="preserve">57 </w:t>
      </w:r>
      <w:r w:rsidR="00F2639A" w:rsidRPr="00C7760E">
        <w:rPr>
          <w:rFonts w:hAnsi="Times New Roman" w:ascii="Times New Roman"/>
          <w:szCs w:val="24"/>
        </w:rPr>
        <w:t>minuta</w:t>
      </w:r>
      <w:r w:rsidRPr="00C7760E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C7760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C7760E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C7760E">
        <w:rPr>
          <w:rFonts w:hAnsi="Times New Roman" w:ascii="Times New Roman"/>
          <w:szCs w:val="24"/>
        </w:rPr>
        <w:t>Za stečajnog upravitelja imenuje se</w:t>
      </w:r>
      <w:r w:rsidR="00F2639A" w:rsidRPr="00C7760E">
        <w:rPr>
          <w:rFonts w:hAnsi="Times New Roman" w:ascii="Times New Roman"/>
          <w:szCs w:val="24"/>
        </w:rPr>
        <w:t xml:space="preserve">  </w:t>
      </w:r>
      <w:r w:rsidR="00C7760E" w:rsidRPr="00C7760E">
        <w:rPr>
          <w:rFonts w:hAnsi="Times New Roman" w:ascii="Times New Roman"/>
          <w:szCs w:val="24"/>
        </w:rPr>
        <w:t>Anđelko Stankus Braće Radić 20 Jalkovec Varaždin, OIB 11168088853.</w:t>
      </w:r>
    </w:p>
    <w:p w:rsidRDefault="007878CA" w:rsidP="007878CA" w:rsidR="007878CA" w:rsidRPr="00C7760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C7760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>Zaključuje se stečajni postupak nad dužnikom</w:t>
      </w:r>
      <w:r w:rsidR="00285ECC" w:rsidRPr="00C7760E">
        <w:rPr>
          <w:sz w:val="24"/>
          <w:szCs w:val="24"/>
          <w:lang w:val="hr-HR"/>
        </w:rPr>
        <w:t xml:space="preserve"> </w:t>
      </w:r>
      <w:r w:rsidR="00285ECC" w:rsidRPr="00C7760E">
        <w:rPr>
          <w:sz w:val="22"/>
        </w:rPr>
        <w:t>KOČA j.d.o.o. za usluge, Zagreb, Horvaćanska cesta 75, OIB: 47312859658.</w:t>
      </w:r>
    </w:p>
    <w:p w:rsidRDefault="007878CA" w:rsidP="007878CA" w:rsidR="007878CA" w:rsidRPr="00C7760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C7760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C7760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7760E">
      <w:pPr>
        <w:ind w:left="360"/>
        <w:jc w:val="center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>Obrazloženje</w:t>
      </w:r>
    </w:p>
    <w:p w:rsidRDefault="007878CA" w:rsidP="007878CA" w:rsidR="007878CA" w:rsidRPr="00C7760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7760E">
      <w:pPr>
        <w:jc w:val="both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285ECC" w:rsidRPr="00C7760E">
        <w:rPr>
          <w:sz w:val="24"/>
          <w:szCs w:val="24"/>
          <w:lang w:val="hr-HR"/>
        </w:rPr>
        <w:t xml:space="preserve">  26.11.2015.</w:t>
      </w:r>
      <w:r w:rsidRPr="00C7760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9A19B6" w:rsidRPr="00C7760E">
        <w:rPr>
          <w:sz w:val="24"/>
          <w:szCs w:val="24"/>
          <w:lang w:val="hr-HR"/>
        </w:rPr>
        <w:t xml:space="preserve"> 09.02.2016.</w:t>
      </w:r>
      <w:r w:rsidRPr="00C7760E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9A19B6" w:rsidP="007878CA" w:rsidR="00F2639A" w:rsidRPr="00C7760E">
      <w:pPr>
        <w:jc w:val="both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ab/>
        <w:t>Zaključkom od 09.02.2016.</w:t>
      </w:r>
      <w:r w:rsidR="00F2639A" w:rsidRPr="00C7760E">
        <w:rPr>
          <w:sz w:val="24"/>
          <w:szCs w:val="24"/>
          <w:lang w:val="hr-HR"/>
        </w:rPr>
        <w:t>,</w:t>
      </w:r>
      <w:r w:rsidR="007878CA" w:rsidRPr="00C7760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C7760E">
        <w:rPr>
          <w:sz w:val="24"/>
          <w:szCs w:val="24"/>
          <w:lang w:val="hr-HR"/>
        </w:rPr>
        <w:t xml:space="preserve"> </w:t>
      </w:r>
      <w:r w:rsidR="007878CA" w:rsidRPr="00C7760E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C7760E">
        <w:rPr>
          <w:sz w:val="24"/>
          <w:szCs w:val="24"/>
          <w:lang w:val="hr-HR"/>
        </w:rPr>
        <w:t xml:space="preserve"> 14.06.2016.</w:t>
      </w:r>
      <w:r w:rsidR="00F2639A" w:rsidRPr="00C7760E">
        <w:rPr>
          <w:sz w:val="24"/>
          <w:szCs w:val="24"/>
          <w:lang w:val="hr-HR"/>
        </w:rPr>
        <w:t>,</w:t>
      </w:r>
      <w:r w:rsidR="007878CA" w:rsidRPr="00C7760E">
        <w:rPr>
          <w:sz w:val="24"/>
          <w:szCs w:val="24"/>
          <w:lang w:val="hr-HR"/>
        </w:rPr>
        <w:t xml:space="preserve"> međutim po istom nije postupljeno </w:t>
      </w:r>
      <w:r w:rsidR="00F2639A" w:rsidRPr="00C7760E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F2639A" w:rsidP="007878CA" w:rsidR="00F2639A" w:rsidRPr="00C7760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7760E">
      <w:pPr>
        <w:jc w:val="both"/>
        <w:rPr>
          <w:sz w:val="24"/>
          <w:szCs w:val="24"/>
          <w:lang w:val="hr-HR"/>
        </w:rPr>
      </w:pPr>
    </w:p>
    <w:p w:rsidRDefault="009A19B6" w:rsidP="007878CA" w:rsidR="007878CA" w:rsidRPr="00C7760E">
      <w:pPr>
        <w:jc w:val="both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ab/>
        <w:t>Zaključkom od 09.02.2016.</w:t>
      </w:r>
      <w:r w:rsidR="007878CA" w:rsidRPr="00C7760E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C7760E">
      <w:pPr>
        <w:jc w:val="both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C7760E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C7760E">
      <w:pPr>
        <w:jc w:val="both"/>
        <w:rPr>
          <w:sz w:val="24"/>
          <w:szCs w:val="24"/>
          <w:lang w:val="hr-HR"/>
        </w:rPr>
      </w:pPr>
    </w:p>
    <w:p w:rsidRDefault="009A19B6" w:rsidP="009A19B6" w:rsidR="009A19B6" w:rsidRPr="00C7760E">
      <w:pPr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 xml:space="preserve">                                                            </w:t>
      </w:r>
      <w:r w:rsidR="00AD018D" w:rsidRPr="00C7760E">
        <w:rPr>
          <w:sz w:val="24"/>
          <w:szCs w:val="24"/>
          <w:lang w:val="hr-HR"/>
        </w:rPr>
        <w:t>2</w:t>
      </w:r>
      <w:r w:rsidR="00AD018D" w:rsidRPr="00C7760E">
        <w:rPr>
          <w:sz w:val="24"/>
          <w:szCs w:val="24"/>
          <w:lang w:val="hr-HR"/>
        </w:rPr>
        <w:tab/>
      </w:r>
      <w:r w:rsidR="00AD018D" w:rsidRPr="00C7760E">
        <w:rPr>
          <w:sz w:val="24"/>
          <w:szCs w:val="24"/>
          <w:lang w:val="hr-HR"/>
        </w:rPr>
        <w:tab/>
      </w:r>
      <w:r w:rsidR="00AD018D" w:rsidRPr="00C7760E">
        <w:rPr>
          <w:sz w:val="24"/>
          <w:szCs w:val="24"/>
          <w:lang w:val="hr-HR"/>
        </w:rPr>
        <w:tab/>
      </w:r>
      <w:r w:rsidR="00AD018D" w:rsidRPr="00C7760E">
        <w:rPr>
          <w:sz w:val="24"/>
          <w:szCs w:val="24"/>
          <w:lang w:val="hr-HR"/>
        </w:rPr>
        <w:tab/>
        <w:t>6.St-</w:t>
      </w:r>
      <w:r w:rsidRPr="00C7760E">
        <w:rPr>
          <w:sz w:val="24"/>
          <w:szCs w:val="24"/>
          <w:lang w:val="hr-HR"/>
        </w:rPr>
        <w:t>7252/2015</w:t>
      </w:r>
    </w:p>
    <w:p w:rsidRDefault="00AD018D" w:rsidP="00AD018D" w:rsidR="00AD018D" w:rsidRPr="00C7760E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C7760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7760E">
      <w:pPr>
        <w:jc w:val="both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 xml:space="preserve"> </w:t>
      </w:r>
      <w:r w:rsidR="00AD018D" w:rsidRPr="00C7760E">
        <w:rPr>
          <w:sz w:val="24"/>
          <w:szCs w:val="24"/>
          <w:lang w:val="hr-HR"/>
        </w:rPr>
        <w:tab/>
      </w:r>
      <w:r w:rsidRPr="00C7760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C7760E">
      <w:pPr>
        <w:jc w:val="both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C7760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7760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7760E">
      <w:pPr>
        <w:jc w:val="center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>U Zagrebu</w:t>
      </w:r>
      <w:r w:rsidR="00F2639A" w:rsidRPr="00C7760E">
        <w:rPr>
          <w:sz w:val="24"/>
          <w:szCs w:val="24"/>
          <w:lang w:val="hr-HR"/>
        </w:rPr>
        <w:t xml:space="preserve">, </w:t>
      </w:r>
      <w:r w:rsidR="00C7760E" w:rsidRPr="00C7760E">
        <w:rPr>
          <w:sz w:val="24"/>
          <w:szCs w:val="24"/>
          <w:lang w:val="hr-HR"/>
        </w:rPr>
        <w:t>09.siječnja 2017.</w:t>
      </w:r>
    </w:p>
    <w:p w:rsidRDefault="007878CA" w:rsidP="007878CA" w:rsidR="007878CA" w:rsidRPr="00C7760E">
      <w:pPr>
        <w:ind w:firstLine="720" w:left="5040"/>
        <w:jc w:val="center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C7760E">
      <w:pPr>
        <w:ind w:firstLine="720" w:left="5040"/>
        <w:jc w:val="center"/>
        <w:rPr>
          <w:sz w:val="24"/>
          <w:szCs w:val="24"/>
          <w:lang w:val="hr-HR"/>
        </w:rPr>
      </w:pPr>
      <w:r w:rsidRPr="00C7760E">
        <w:rPr>
          <w:sz w:val="24"/>
          <w:szCs w:val="24"/>
          <w:lang w:val="hr-HR"/>
        </w:rPr>
        <w:t>Miljenko Dolenc</w:t>
      </w:r>
      <w:r w:rsidR="00C7760E">
        <w:rPr>
          <w:sz w:val="24"/>
          <w:szCs w:val="24"/>
          <w:lang w:val="hr-HR"/>
        </w:rPr>
        <w:t>,v.r.</w:t>
      </w:r>
      <w:r w:rsidRPr="00C7760E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C7760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C7760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C7760E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C7760E">
      <w:pPr>
        <w:jc w:val="both"/>
        <w:rPr>
          <w:i/>
          <w:sz w:val="24"/>
          <w:szCs w:val="24"/>
          <w:lang w:val="hr-HR"/>
        </w:rPr>
      </w:pPr>
      <w:r w:rsidRPr="00C7760E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C7760E">
      <w:pPr>
        <w:jc w:val="both"/>
        <w:rPr>
          <w:i/>
          <w:sz w:val="24"/>
          <w:szCs w:val="24"/>
          <w:lang w:val="hr-HR"/>
        </w:rPr>
      </w:pPr>
      <w:r w:rsidRPr="00C7760E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C7760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C7760E">
      <w:pPr>
        <w:jc w:val="both"/>
        <w:rPr>
          <w:i/>
          <w:sz w:val="24"/>
          <w:szCs w:val="24"/>
          <w:lang w:val="hr-HR"/>
        </w:rPr>
      </w:pPr>
      <w:r w:rsidRPr="00C7760E">
        <w:rPr>
          <w:sz w:val="24"/>
          <w:szCs w:val="24"/>
        </w:rPr>
        <w:t xml:space="preserve"> </w:t>
      </w:r>
    </w:p>
    <w:p w:rsidRDefault="00C7760E" w:rsidP="009A2924" w:rsidR="00C7760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7760E" w:rsidP="009A2924" w:rsidR="00C7760E">
      <w:pPr>
        <w:rPr>
          <w:sz w:val="24"/>
          <w:szCs w:val="24"/>
        </w:rPr>
      </w:pPr>
    </w:p>
    <w:p w:rsidRDefault="00C7760E" w:rsidP="009A2924" w:rsidR="00C7760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C7760E" w:rsidP="009A2924" w:rsidR="00C7760E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C7760E" w:rsidP="004320E8" w:rsidR="00C7760E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C7760E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C7760E">
      <w:pPr>
        <w:jc w:val="center"/>
        <w:rPr>
          <w:sz w:val="24"/>
          <w:szCs w:val="24"/>
          <w:lang w:val="hr-HR"/>
        </w:rPr>
      </w:pPr>
    </w:p>
    <w:sectPr w:rsidSect="0032230D" w:rsidR="00023773" w:rsidRPr="00C7760E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22085D"/>
    <w:rsid w:val="00285ECC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19B6"/>
    <w:rsid w:val="009A7D23"/>
    <w:rsid w:val="009C45DC"/>
    <w:rsid w:val="00A22024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7760E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7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6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60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6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6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7760E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7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6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60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6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6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C7760E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7252</izvorni_sadrzaj>
    <derivirana_varijabla naziv="DomainObject.Predmet.Broj_1">7252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St-7252/2015</izvorni_sadrzaj>
    <derivirana_varijabla naziv="DomainObject.Predmet.OznakaBroj_1">St-7252/2015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KOČA j.d.o.o.</izvorni_sadrzaj>
    <derivirana_varijabla naziv="DomainObject.Predmet.ProtustrankaFormated_1">  KOČA j.d.o.o.</derivirana_varijabla>
  </DomainObject.Predmet.ProtustrankaFormated>
  <DomainObject.Predmet.ProtustrankaFormatedOIB>
    <izvorni_sadrzaj>  KOČA j.d.o.o., OIB 47312859658</izvorni_sadrzaj>
    <derivirana_varijabla naziv="DomainObject.Predmet.ProtustrankaFormatedOIB_1">  KOČA j.d.o.o., OIB 47312859658</derivirana_varijabla>
  </DomainObject.Predmet.ProtustrankaFormatedOIB>
  <DomainObject.Predmet.ProtustrankaFormatedWithAdress>
    <izvorni_sadrzaj> KOČA j.d.o.o., Horvaćanska cesta 75, 10000 Zagreb</izvorni_sadrzaj>
    <derivirana_varijabla naziv="DomainObject.Predmet.ProtustrankaFormatedWithAdress_1"> KOČA j.d.o.o., Horvaćanska cesta 75, 10000 Zagreb</derivirana_varijabla>
  </DomainObject.Predmet.ProtustrankaFormatedWithAdress>
  <DomainObject.Predmet.ProtustrankaFormatedWithAdressOIB>
    <izvorni_sadrzaj> KOČA j.d.o.o., OIB 47312859658, Horvaćanska cesta 75, 10000 Zagreb</izvorni_sadrzaj>
    <derivirana_varijabla naziv="DomainObject.Predmet.ProtustrankaFormatedWithAdressOIB_1"> KOČA j.d.o.o., OIB 47312859658, Horvaćanska cesta 75, 10000 Zagreb</derivirana_varijabla>
  </DomainObject.Predmet.ProtustrankaFormatedWithAdressOIB>
  <DomainObject.Predmet.ProtustrankaWithAdress>
    <izvorni_sadrzaj>KOČA j.d.o.o. Horvaćanska cesta 75, 10000 Zagreb</izvorni_sadrzaj>
    <derivirana_varijabla naziv="DomainObject.Predmet.ProtustrankaWithAdress_1">KOČA j.d.o.o. Horvaćanska cesta 75, 10000 Zagreb</derivirana_varijabla>
  </DomainObject.Predmet.ProtustrankaWithAdress>
  <DomainObject.Predmet.ProtustrankaWithAdressOIB>
    <izvorni_sadrzaj>KOČA j.d.o.o., OIB 47312859658, Horvaćanska cesta 75, 10000 Zagreb</izvorni_sadrzaj>
    <derivirana_varijabla naziv="DomainObject.Predmet.ProtustrankaWithAdressOIB_1">KOČA j.d.o.o., OIB 47312859658, Horvaćanska cesta 75, 10000 Zagreb</derivirana_varijabla>
  </DomainObject.Predmet.ProtustrankaWithAdressOIB>
  <DomainObject.Predmet.ProtustrankaNazivFormated>
    <izvorni_sadrzaj>KOČA j.d.o.o.</izvorni_sadrzaj>
    <derivirana_varijabla naziv="DomainObject.Predmet.ProtustrankaNazivFormated_1">KOČA j.d.o.o.</derivirana_varijabla>
  </DomainObject.Predmet.ProtustrankaNazivFormated>
  <DomainObject.Predmet.ProtustrankaNazivFormatedOIB>
    <izvorni_sadrzaj>KOČA j.d.o.o., OIB 47312859658</izvorni_sadrzaj>
    <derivirana_varijabla naziv="DomainObject.Predmet.ProtustrankaNazivFormatedOIB_1">KOČA j.d.o.o., OIB 47312859658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KOČA j.d.o.o.</item>
    </izvorni_sadrzaj>
    <derivirana_varijabla naziv="DomainObject.Predmet.ProtuStrankaListFormated_1">
      <item>KOČA j.d.o.o.</item>
    </derivirana_varijabla>
  </DomainObject.Predmet.ProtuStrankaListFormated>
  <DomainObject.Predmet.ProtuStrankaListFormatedOIB>
    <izvorni_sadrzaj>
      <item>KOČA j.d.o.o., OIB 47312859658</item>
    </izvorni_sadrzaj>
    <derivirana_varijabla naziv="DomainObject.Predmet.ProtuStrankaListFormatedOIB_1">
      <item>KOČA j.d.o.o., OIB 47312859658</item>
    </derivirana_varijabla>
  </DomainObject.Predmet.ProtuStrankaListFormatedOIB>
  <DomainObject.Predmet.ProtuStrankaListFormatedWithAdress>
    <izvorni_sadrzaj>
      <item>KOČA j.d.o.o., Horvaćanska cesta 75, 10000 Zagreb</item>
    </izvorni_sadrzaj>
    <derivirana_varijabla naziv="DomainObject.Predmet.ProtuStrankaListFormatedWithAdress_1">
      <item>KOČA j.d.o.o., Horvaćanska cesta 75, 10000 Zagreb</item>
    </derivirana_varijabla>
  </DomainObject.Predmet.ProtuStrankaListFormatedWithAdress>
  <DomainObject.Predmet.ProtuStrankaListFormatedWithAdressOIB>
    <izvorni_sadrzaj>
      <item>KOČA j.d.o.o., OIB 47312859658, Horvaćanska cesta 75, 10000 Zagreb</item>
    </izvorni_sadrzaj>
    <derivirana_varijabla naziv="DomainObject.Predmet.ProtuStrankaListFormatedWithAdressOIB_1">
      <item>KOČA j.d.o.o., OIB 47312859658, Horvaćanska cesta 75, 10000 Zagreb</item>
    </derivirana_varijabla>
  </DomainObject.Predmet.ProtuStrankaListFormatedWithAdressOIB>
  <DomainObject.Predmet.ProtuStrankaListNazivFormated>
    <izvorni_sadrzaj>
      <item>KOČA j.d.o.o.</item>
    </izvorni_sadrzaj>
    <derivirana_varijabla naziv="DomainObject.Predmet.ProtuStrankaListNazivFormated_1">
      <item>KOČA j.d.o.o.</item>
    </derivirana_varijabla>
  </DomainObject.Predmet.ProtuStrankaListNazivFormated>
  <DomainObject.Predmet.ProtuStrankaListNazivFormatedOIB>
    <izvorni_sadrzaj>
      <item>KOČA j.d.o.o., OIB 47312859658</item>
    </izvorni_sadrzaj>
    <derivirana_varijabla naziv="DomainObject.Predmet.ProtuStrankaListNazivFormatedOIB_1">
      <item>KOČA j.d.o.o., OIB 47312859658</item>
    </derivirana_varijabla>
  </DomainObject.Predmet.ProtuStrankaListNazivFormatedOIB>
  <DomainObject.Predmet.OstaliListFormated>
    <izvorni_sadrzaj>
      <item>KOČA GRUJČIĆ</item>
    </izvorni_sadrzaj>
    <derivirana_varijabla naziv="DomainObject.Predmet.OstaliListFormated_1">
      <item>KOČA GRUJČIĆ</item>
    </derivirana_varijabla>
  </DomainObject.Predmet.OstaliListFormated>
  <DomainObject.Predmet.OstaliListFormatedOIB>
    <izvorni_sadrzaj>
      <item>KOČA GRUJČIĆ, OIB 06793652697</item>
    </izvorni_sadrzaj>
    <derivirana_varijabla naziv="DomainObject.Predmet.OstaliListFormatedOIB_1">
      <item>KOČA GRUJČIĆ, OIB 06793652697</item>
    </derivirana_varijabla>
  </DomainObject.Predmet.OstaliListFormatedOIB>
  <DomainObject.Predmet.OstaliListFormatedWithAdress>
    <izvorni_sadrzaj>
      <item>KOČA GRUJČIĆ, ILICA 161, 10000 Zagreb</item>
    </izvorni_sadrzaj>
    <derivirana_varijabla naziv="DomainObject.Predmet.OstaliListFormatedWithAdress_1">
      <item>KOČA GRUJČIĆ, ILICA 161, 10000 Zagreb</item>
    </derivirana_varijabla>
  </DomainObject.Predmet.OstaliListFormatedWithAdress>
  <DomainObject.Predmet.OstaliListFormatedWithAdressOIB>
    <izvorni_sadrzaj>
      <item>KOČA GRUJČIĆ, OIB 06793652697, ILICA 161, 10000 Zagreb</item>
    </izvorni_sadrzaj>
    <derivirana_varijabla naziv="DomainObject.Predmet.OstaliListFormatedWithAdressOIB_1">
      <item>KOČA GRUJČIĆ, OIB 06793652697, ILICA 161, 10000 Zagreb</item>
    </derivirana_varijabla>
  </DomainObject.Predmet.OstaliListFormatedWithAdressOIB>
  <DomainObject.Predmet.OstaliListNazivFormated>
    <izvorni_sadrzaj>
      <item>KOČA GRUJČIĆ</item>
    </izvorni_sadrzaj>
    <derivirana_varijabla naziv="DomainObject.Predmet.OstaliListNazivFormated_1">
      <item>KOČA GRUJČIĆ</item>
    </derivirana_varijabla>
  </DomainObject.Predmet.OstaliListNazivFormated>
  <DomainObject.Predmet.OstaliListNazivFormatedOIB>
    <izvorni_sadrzaj>
      <item>KOČA GRUJČIĆ, OIB 06793652697</item>
    </izvorni_sadrzaj>
    <derivirana_varijabla naziv="DomainObject.Predmet.OstaliListNazivFormatedOIB_1">
      <item>KOČA GRUJČIĆ, OIB 06793652697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KOČA j.d.o.o.</izvorni_sadrzaj>
    <derivirana_varijabla naziv="DomainObject.Predmet.ProtustrankaIDrugi_1">KOČA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KOČA j.d.o.o., OIB 47312859658, Horvaćanska cesta 75, 10000 Zagreb</izvorni_sadrzaj>
    <derivirana_varijabla naziv="DomainObject.Predmet.ProtustrankaIDrugiAdressOIB_1">KOČA j.d.o.o., OIB 47312859658, Horvaćanska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KOČA j.d.o.o.</item>
      <item>KOČA GRUJČIĆ</item>
    </izvorni_sadrzaj>
    <derivirana_varijabla naziv="DomainObject.Predmet.SudioniciListNaziv_1">
      <item>FINA Regionalni centar Zagreb</item>
      <item>KOČA j.d.o.o.</item>
      <item>KOČA GRUJČIĆ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KOČA j.d.o.o., OIB 47312859658, Horvaćanska cesta 75,10000 Zagreb</item>
      <item>KOČA GRUJČIĆ, OIB 06793652697, ILICA 161,10000 Zagreb</item>
    </izvorni_sadrzaj>
    <derivirana_varijabla naziv="DomainObject.Predmet.SudioniciListAdressOIB_1">
      <item>FINA Regionalni centar Zagreb, OIB 85821130368, Trg svibanjskih žrtava 1995. br. 1,10000 Zagreb</item>
      <item>KOČA j.d.o.o., OIB 47312859658, Horvaćanska cesta 75,10000 Zagreb</item>
      <item>KOČA GRUJČIĆ, OIB 06793652697, ILICA 161,10000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47312859658</item>
      <item>, OIB 06793652697</item>
    </izvorni_sadrzaj>
    <derivirana_varijabla naziv="DomainObject.Predmet.SudioniciListNazivOIB_1">
      <item>, OIB 85821130368</item>
      <item>, OIB 47312859658</item>
      <item>, OIB 06793652697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E7119-4A10-499B-98AB-A55A57465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2183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2016-12-27T08:26:00Z</dcterms:created>
  <dc:creator>rboricevic</dc:creator>
  <cp:lastModifiedBy>Rebecca Boričević</cp:lastModifiedBy>
  <cp:lastPrinted>2017-01-09T09:57:00Z</cp:lastPrinted>
  <dcterms:modified xmlns:xsi="http://www.w3.org/2001/XMLSchema-instance" xsi:type="dcterms:W3CDTF">2017-01-09T09:57:00Z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