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47c7" w14:paraId="3e447c7" w:rsidRDefault="00C45109" w:rsidP="00910611" w:rsidR="00C4510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5109" w:rsidP="00910611" w:rsidR="00C45109">
      <w:r>
        <w:rPr>
          <w:rFonts w:eastAsia="MS Mincho"/>
        </w:rPr>
        <w:t>REPUBLIKA HRVATSKA</w:t>
      </w:r>
    </w:p>
    <w:p w:rsidRDefault="00C45109" w:rsidP="00910611" w:rsidR="00C45109">
      <w:r>
        <w:rPr>
          <w:rFonts w:eastAsia="MS Mincho"/>
        </w:rPr>
        <w:t>TRGOVAČKI SUD U RIJECI</w:t>
      </w:r>
    </w:p>
    <w:p w:rsidRDefault="00C45109" w:rsidR="00C45109" w:rsidRPr="00910611">
      <w:pPr>
        <w:rPr>
          <w:rFonts w:eastAsia="MS Mincho"/>
        </w:rPr>
      </w:pPr>
      <w:r>
        <w:rPr>
          <w:rFonts w:eastAsia="MS Mincho"/>
        </w:rPr>
        <w:t xml:space="preserve">      Rijeka, Zadarska 1 i 3</w:t>
      </w:r>
    </w:p>
    <w:p w:rsidRDefault="0004014C" w:rsidP="00355325" w:rsidR="0004014C" w:rsidRPr="00216039">
      <w:pPr>
        <w:rPr>
          <w:rFonts w:eastAsia="MS Mincho"/>
        </w:rPr>
      </w:pPr>
    </w:p>
    <w:p w:rsidRDefault="00355325" w:rsidP="00355325" w:rsidR="00355325" w:rsidRPr="00216039">
      <w:pPr>
        <w:jc w:val="center"/>
      </w:pPr>
      <w:r w:rsidRPr="00216039">
        <w:t>R E P U B L I K A   H R V A T S K A</w:t>
      </w:r>
    </w:p>
    <w:p w:rsidRDefault="00355325" w:rsidP="00355325" w:rsidR="00355325" w:rsidRPr="00216039">
      <w:pPr>
        <w:jc w:val="center"/>
        <w:rPr>
          <w:bCs/>
        </w:rPr>
      </w:pPr>
      <w:r w:rsidRPr="00216039">
        <w:rPr>
          <w:bCs/>
        </w:rPr>
        <w:t>R J E Š E N J E</w:t>
      </w:r>
    </w:p>
    <w:p w:rsidRDefault="00355325" w:rsidP="00355325" w:rsidR="00355325" w:rsidRPr="00216039">
      <w:pPr>
        <w:jc w:val="center"/>
        <w:rPr>
          <w:bCs/>
        </w:rPr>
      </w:pPr>
      <w:r w:rsidRPr="00216039">
        <w:rPr>
          <w:bCs/>
        </w:rPr>
        <w:t>I</w:t>
      </w:r>
    </w:p>
    <w:p w:rsidRDefault="00355325" w:rsidP="00355325" w:rsidR="00355325" w:rsidRPr="00216039">
      <w:pPr>
        <w:jc w:val="center"/>
        <w:rPr>
          <w:bCs/>
        </w:rPr>
      </w:pPr>
      <w:r w:rsidRPr="00216039">
        <w:rPr>
          <w:bCs/>
        </w:rPr>
        <w:t>Z A K LJ U Č A K</w:t>
      </w:r>
    </w:p>
    <w:p w:rsidRDefault="00355325" w:rsidP="00355325" w:rsidR="00355325" w:rsidRPr="00216039">
      <w:pPr>
        <w:jc w:val="both"/>
      </w:pPr>
    </w:p>
    <w:p w:rsidRDefault="000B69CE" w:rsidP="00355325" w:rsidR="000B69CE">
      <w:pPr>
        <w:jc w:val="both"/>
      </w:pPr>
    </w:p>
    <w:p w:rsidRDefault="00355325" w:rsidP="00355325" w:rsidR="00355325" w:rsidRPr="00216039">
      <w:pPr>
        <w:jc w:val="both"/>
        <w:rPr>
          <w:rFonts w:cs="Arial" w:hAnsi="Arial" w:ascii="Arial"/>
          <w:color w:val="003366"/>
          <w:sz w:val="18"/>
          <w:szCs w:val="18"/>
        </w:rPr>
      </w:pPr>
      <w:r w:rsidRPr="00216039">
        <w:tab/>
      </w:r>
      <w:r w:rsidR="0004014C" w:rsidRPr="00216039">
        <w:tab/>
      </w:r>
      <w:r w:rsidRPr="00216039">
        <w:t xml:space="preserve">Trgovački sud u Rijeci, po sucu </w:t>
      </w:r>
      <w:r w:rsidR="0004014C" w:rsidRPr="00216039">
        <w:t>Veri Jelenović</w:t>
      </w:r>
      <w:r w:rsidRPr="00216039">
        <w:t>, odlučujući o prijedlogu Financijske agencije,</w:t>
      </w:r>
      <w:r w:rsidR="0004014C" w:rsidRPr="00216039">
        <w:t xml:space="preserve"> Zagreb, Ulica grada Vukovara 70,</w:t>
      </w:r>
      <w:r w:rsidRPr="00216039">
        <w:t xml:space="preserve"> Regionalni centar Rijeka, </w:t>
      </w:r>
      <w:r w:rsidR="0004014C" w:rsidRPr="00216039">
        <w:t xml:space="preserve">Podružnica Rijeka, Rijeka, </w:t>
      </w:r>
      <w:r w:rsidRPr="00216039">
        <w:t>F. Kurelca 8</w:t>
      </w:r>
      <w:r w:rsidR="0004014C" w:rsidRPr="00216039">
        <w:t>, OIB: 85821130368</w:t>
      </w:r>
      <w:r w:rsidRPr="00216039">
        <w:t xml:space="preserve"> za otvaranje stečajnog postupka nad trgovačkim društvom </w:t>
      </w:r>
      <w:r w:rsidR="004145E7" w:rsidRPr="00216039">
        <w:t xml:space="preserve">EL. PE. S. d.o.o. za trgovinu, gradnju, poslovanje nekretninama i usluge Rijeka (Grad Rijeka), Kvaternikova 70/A, </w:t>
      </w:r>
      <w:r w:rsidR="004145E7" w:rsidRPr="00216039">
        <w:rPr>
          <w:bCs/>
        </w:rPr>
        <w:t xml:space="preserve">MBS: </w:t>
      </w:r>
      <w:r w:rsidR="004145E7" w:rsidRPr="00216039">
        <w:t>130012995, OIB: 47161536913</w:t>
      </w:r>
      <w:r w:rsidRPr="00216039">
        <w:t xml:space="preserve">, dana </w:t>
      </w:r>
      <w:r w:rsidR="00F503CE" w:rsidRPr="00216039">
        <w:t>1. lipnja 2017</w:t>
      </w:r>
      <w:r w:rsidRPr="00216039">
        <w:t xml:space="preserve">. godine  </w:t>
      </w:r>
    </w:p>
    <w:p w:rsidRDefault="00355325" w:rsidP="00355325" w:rsidR="00355325" w:rsidRPr="00216039">
      <w:pPr>
        <w:jc w:val="both"/>
      </w:pPr>
    </w:p>
    <w:p w:rsidRDefault="00355325" w:rsidP="00355325" w:rsidR="00355325" w:rsidRPr="00216039">
      <w:pPr>
        <w:jc w:val="center"/>
        <w:rPr>
          <w:bCs/>
        </w:rPr>
      </w:pPr>
      <w:r w:rsidRPr="00216039">
        <w:rPr>
          <w:bCs/>
        </w:rPr>
        <w:t>r i j e š i o    j e</w:t>
      </w:r>
    </w:p>
    <w:p w:rsidRDefault="00355325" w:rsidP="00355325" w:rsidR="00355325" w:rsidRPr="00216039">
      <w:pPr>
        <w:jc w:val="both"/>
      </w:pPr>
    </w:p>
    <w:p w:rsidRDefault="00355325" w:rsidP="0004014C" w:rsidR="00355325" w:rsidRPr="00216039">
      <w:pPr>
        <w:ind w:firstLine="1418"/>
        <w:jc w:val="both"/>
      </w:pPr>
      <w:r w:rsidRPr="00216039">
        <w:t xml:space="preserve">Pokreće se prethodni postupak radi utvrđivanja pretpostavki za otvaranje stečajnog postupka nad dužnikom </w:t>
      </w:r>
      <w:r w:rsidR="004145E7" w:rsidRPr="00216039">
        <w:t xml:space="preserve">EL. PE. S. d.o.o. za trgovinu, gradnju, poslovanje nekretninama i usluge Rijeka (Grad Rijeka), Kvaternikova 70/A, </w:t>
      </w:r>
      <w:r w:rsidR="004145E7" w:rsidRPr="00216039">
        <w:rPr>
          <w:bCs/>
        </w:rPr>
        <w:t xml:space="preserve">MBS: </w:t>
      </w:r>
      <w:r w:rsidR="004145E7" w:rsidRPr="00216039">
        <w:t>130012995, OIB: 47161536913</w:t>
      </w:r>
      <w:r w:rsidRPr="00216039">
        <w:t xml:space="preserve">. </w:t>
      </w:r>
    </w:p>
    <w:p w:rsidRDefault="00355325" w:rsidP="00355325" w:rsidR="00355325" w:rsidRPr="00216039">
      <w:pPr>
        <w:ind w:left="1080"/>
        <w:jc w:val="both"/>
      </w:pPr>
    </w:p>
    <w:p w:rsidRDefault="00355325" w:rsidP="00355325" w:rsidR="00355325" w:rsidRPr="00216039">
      <w:pPr>
        <w:jc w:val="center"/>
        <w:rPr>
          <w:bCs/>
        </w:rPr>
      </w:pPr>
      <w:r w:rsidRPr="00216039">
        <w:rPr>
          <w:bCs/>
        </w:rPr>
        <w:t>z a k l j u č i o    j e</w:t>
      </w:r>
    </w:p>
    <w:p w:rsidRDefault="00355325" w:rsidP="00355325" w:rsidR="00355325" w:rsidRPr="00216039">
      <w:pPr>
        <w:jc w:val="both"/>
      </w:pPr>
    </w:p>
    <w:p w:rsidRDefault="00355325" w:rsidP="00355325" w:rsidR="00355325" w:rsidRPr="00216039">
      <w:pPr>
        <w:pStyle w:val="Odlomakpopisa"/>
        <w:numPr>
          <w:ilvl w:val="0"/>
          <w:numId w:val="1"/>
        </w:numPr>
        <w:jc w:val="both"/>
      </w:pPr>
      <w:r w:rsidRPr="00216039">
        <w:t xml:space="preserve">Naređuje se osobi ovlaštenoj za zastupanje dužnika </w:t>
      </w:r>
      <w:r w:rsidR="004145E7" w:rsidRPr="00216039">
        <w:t>Radenko Milosavljević, OIB: 64423956035, Bosna i Hercegovina, 78 240 Česinac, Opsječko bb</w:t>
      </w:r>
      <w:r w:rsidRPr="00216039">
        <w:t xml:space="preserve">, u roku od osam dana </w:t>
      </w:r>
      <w:r w:rsidR="0004014C" w:rsidRPr="00216039">
        <w:t>preda</w:t>
      </w:r>
      <w:r w:rsidRPr="00216039">
        <w:t xml:space="preserve">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55325" w:rsidP="00355325" w:rsidR="00355325" w:rsidRPr="00216039">
      <w:pPr>
        <w:pStyle w:val="Odlomakpopisa"/>
        <w:ind w:left="1080"/>
        <w:jc w:val="both"/>
      </w:pPr>
    </w:p>
    <w:p w:rsidRDefault="00355325" w:rsidP="00355325" w:rsidR="00355325" w:rsidRPr="00216039">
      <w:pPr>
        <w:numPr>
          <w:ilvl w:val="0"/>
          <w:numId w:val="1"/>
        </w:numPr>
        <w:tabs>
          <w:tab w:pos="1080" w:val="num"/>
        </w:tabs>
        <w:jc w:val="both"/>
      </w:pPr>
      <w:r w:rsidRPr="00216039">
        <w:t xml:space="preserve">Ako osoba ovlaštena za zastupanje dužnika u dodijeljenom roku ne dostavi pisano izviješće o financijsko – gospodarskom stanju dužnika ili dostavi netočno ili nepotpuno izviješće odgovara vjerovnicima za štetu koja im je time prouzročena (čl.117. st.3. </w:t>
      </w:r>
      <w:r w:rsidR="00DB080D" w:rsidRPr="00216039">
        <w:t>Stečajnog zakona</w:t>
      </w:r>
      <w:r w:rsidRPr="00216039">
        <w:t xml:space="preserve">). </w:t>
      </w:r>
    </w:p>
    <w:p w:rsidRDefault="00355325" w:rsidP="00355325" w:rsidR="00355325" w:rsidRPr="00216039">
      <w:pPr>
        <w:pStyle w:val="Odlomakpopisa"/>
      </w:pPr>
    </w:p>
    <w:p w:rsidRDefault="00355325" w:rsidP="00355325" w:rsidR="00355325" w:rsidRPr="00216039">
      <w:pPr>
        <w:numPr>
          <w:ilvl w:val="0"/>
          <w:numId w:val="1"/>
        </w:numPr>
        <w:tabs>
          <w:tab w:pos="1080" w:val="num"/>
        </w:tabs>
        <w:jc w:val="both"/>
      </w:pPr>
      <w:r w:rsidRPr="00216039">
        <w:t xml:space="preserve">Osobe ovlaštene za zastupanje dužnika odgovaraju kazneno za davanje netočnih ili nepotpunih podataka, obavijesti i izviješća kao za davanje lažnog iskaza u postupku pred sudom (čl.117. st.4. </w:t>
      </w:r>
      <w:r w:rsidR="00DB080D" w:rsidRPr="00216039">
        <w:t>Stečajnog zakona</w:t>
      </w:r>
      <w:r w:rsidRPr="00216039">
        <w:t>).</w:t>
      </w:r>
    </w:p>
    <w:p w:rsidRDefault="00355325" w:rsidP="00355325" w:rsidR="00355325" w:rsidRPr="00216039">
      <w:pPr>
        <w:pStyle w:val="Odlomakpopisa"/>
      </w:pPr>
    </w:p>
    <w:p w:rsidRDefault="00355325" w:rsidP="00355325" w:rsidR="00355325" w:rsidRPr="00216039">
      <w:pPr>
        <w:numPr>
          <w:ilvl w:val="0"/>
          <w:numId w:val="1"/>
        </w:numPr>
        <w:tabs>
          <w:tab w:pos="1080" w:val="num"/>
        </w:tabs>
        <w:jc w:val="both"/>
      </w:pPr>
      <w:r w:rsidRPr="00216039">
        <w:t xml:space="preserve">Određuje se ročište radi očitovanja o prijedlogu za otvaranje stečajnog postupka nad dužnikom </w:t>
      </w:r>
      <w:r w:rsidR="00DB080D" w:rsidRPr="00216039">
        <w:t xml:space="preserve">i raspravi o pretpostavkama za otvaranje stečajnoga postupka </w:t>
      </w:r>
      <w:r w:rsidRPr="00216039">
        <w:t xml:space="preserve">za dan </w:t>
      </w:r>
    </w:p>
    <w:p w:rsidRDefault="00355325" w:rsidP="00355325" w:rsidR="00355325" w:rsidRPr="00216039">
      <w:pPr>
        <w:jc w:val="both"/>
      </w:pPr>
    </w:p>
    <w:p w:rsidRDefault="00216039" w:rsidP="00355325" w:rsidR="00355325" w:rsidRPr="00216039">
      <w:pPr>
        <w:jc w:val="center"/>
        <w:rPr>
          <w:bCs/>
        </w:rPr>
      </w:pPr>
      <w:r w:rsidRPr="00216039">
        <w:rPr>
          <w:bCs/>
        </w:rPr>
        <w:t>10. listopada</w:t>
      </w:r>
      <w:r w:rsidR="00E55263" w:rsidRPr="00216039">
        <w:rPr>
          <w:bCs/>
        </w:rPr>
        <w:t xml:space="preserve"> 2017</w:t>
      </w:r>
      <w:r w:rsidR="00355325" w:rsidRPr="00216039">
        <w:rPr>
          <w:bCs/>
        </w:rPr>
        <w:t xml:space="preserve">. godine u </w:t>
      </w:r>
      <w:r w:rsidRPr="00216039">
        <w:rPr>
          <w:bCs/>
        </w:rPr>
        <w:t>11,00</w:t>
      </w:r>
      <w:r w:rsidR="00355325" w:rsidRPr="00216039">
        <w:rPr>
          <w:bCs/>
        </w:rPr>
        <w:t xml:space="preserve"> sati</w:t>
      </w:r>
    </w:p>
    <w:p w:rsidRDefault="00355325" w:rsidP="00355325" w:rsidR="00355325" w:rsidRPr="00216039">
      <w:pPr>
        <w:jc w:val="center"/>
      </w:pPr>
      <w:r w:rsidRPr="00216039">
        <w:t xml:space="preserve">kod Trgovačkog suda u Rijeci, </w:t>
      </w:r>
    </w:p>
    <w:p w:rsidRDefault="00355325" w:rsidP="00355325" w:rsidR="00355325" w:rsidRPr="00216039">
      <w:pPr>
        <w:jc w:val="center"/>
      </w:pPr>
      <w:r w:rsidRPr="00216039">
        <w:t>Zadarska ulica 1 i 3,</w:t>
      </w:r>
    </w:p>
    <w:p w:rsidRDefault="00355325" w:rsidP="00355325" w:rsidR="00355325" w:rsidRPr="00216039">
      <w:pPr>
        <w:jc w:val="center"/>
      </w:pPr>
      <w:r w:rsidRPr="00216039">
        <w:t>I. kat, sudnica broj 2</w:t>
      </w:r>
    </w:p>
    <w:p w:rsidRDefault="00355325" w:rsidP="00355325" w:rsidR="00355325" w:rsidRPr="00216039">
      <w:pPr>
        <w:jc w:val="both"/>
      </w:pPr>
    </w:p>
    <w:p w:rsidRDefault="00355325" w:rsidP="00355325" w:rsidR="00355325" w:rsidRPr="00216039">
      <w:pPr>
        <w:jc w:val="both"/>
      </w:pPr>
      <w:r w:rsidRPr="00216039">
        <w:t xml:space="preserve">na koje </w:t>
      </w:r>
      <w:r w:rsidR="00DB080D" w:rsidRPr="00216039">
        <w:t xml:space="preserve">se </w:t>
      </w:r>
      <w:r w:rsidRPr="00216039">
        <w:t>ročište se dostavom ovoga zaključka pozivaju:</w:t>
      </w:r>
    </w:p>
    <w:p w:rsidRDefault="00355325" w:rsidP="00355325" w:rsidR="00DB080D" w:rsidRPr="00216039">
      <w:pPr>
        <w:jc w:val="both"/>
      </w:pPr>
      <w:r w:rsidRPr="00216039">
        <w:t xml:space="preserve">- </w:t>
      </w:r>
      <w:r w:rsidR="00DB080D" w:rsidRPr="00216039">
        <w:t>osobe ovlaštene za zastupanje dužnika po zakonu</w:t>
      </w:r>
    </w:p>
    <w:p w:rsidRDefault="00DB080D" w:rsidP="00355325" w:rsidR="00355325" w:rsidRPr="00216039">
      <w:pPr>
        <w:jc w:val="both"/>
      </w:pPr>
      <w:r w:rsidRPr="00216039">
        <w:t>- podnositelj prijedloga</w:t>
      </w:r>
      <w:r w:rsidR="00355325" w:rsidRPr="00216039">
        <w:t>,</w:t>
      </w:r>
    </w:p>
    <w:p w:rsidRDefault="00355325" w:rsidP="00355325" w:rsidR="00355325" w:rsidRPr="00216039">
      <w:pPr>
        <w:jc w:val="both"/>
      </w:pPr>
      <w:r w:rsidRPr="00216039">
        <w:t>- pravn</w:t>
      </w:r>
      <w:r w:rsidR="00DB080D" w:rsidRPr="00216039">
        <w:t>e</w:t>
      </w:r>
      <w:r w:rsidRPr="00216039">
        <w:t xml:space="preserve"> osob</w:t>
      </w:r>
      <w:r w:rsidR="00DB080D" w:rsidRPr="00216039">
        <w:t>e</w:t>
      </w:r>
      <w:r w:rsidRPr="00216039">
        <w:t xml:space="preserve"> koja za dužnika obavlja</w:t>
      </w:r>
      <w:r w:rsidR="00DB080D" w:rsidRPr="00216039">
        <w:t>ju</w:t>
      </w:r>
      <w:r w:rsidRPr="00216039">
        <w:t xml:space="preserve"> poslove platnog prometa</w:t>
      </w:r>
      <w:r w:rsidR="00DB080D" w:rsidRPr="00216039">
        <w:t>.</w:t>
      </w:r>
    </w:p>
    <w:p w:rsidRDefault="00355325" w:rsidP="00355325" w:rsidR="00355325" w:rsidRPr="00216039">
      <w:pPr>
        <w:jc w:val="both"/>
      </w:pPr>
    </w:p>
    <w:p w:rsidRDefault="00355325" w:rsidP="00355325" w:rsidR="00355325" w:rsidRPr="00216039">
      <w:pPr>
        <w:jc w:val="both"/>
      </w:pPr>
      <w:r w:rsidRPr="00216039">
        <w:t>Na ročištu iz točke V. izreke pozvane osobe očitovat će se o prijedlogu za otvaranje stečajnog postupka. One se o prijedlogu mogu očitovati i pisano (čl.123. st.2. Stečajnog zakona).</w:t>
      </w:r>
    </w:p>
    <w:p w:rsidRDefault="00355325" w:rsidP="00355325" w:rsidR="00355325" w:rsidRPr="00216039">
      <w:pPr>
        <w:tabs>
          <w:tab w:pos="1025" w:val="left"/>
        </w:tabs>
        <w:jc w:val="both"/>
      </w:pPr>
      <w:r w:rsidRPr="00216039">
        <w:tab/>
      </w:r>
    </w:p>
    <w:p w:rsidRDefault="003308C0" w:rsidP="00355325" w:rsidR="003308C0" w:rsidRPr="00216039">
      <w:pPr>
        <w:tabs>
          <w:tab w:pos="1025" w:val="left"/>
        </w:tabs>
        <w:jc w:val="both"/>
      </w:pPr>
    </w:p>
    <w:p w:rsidRDefault="00355325" w:rsidP="00355325" w:rsidR="00355325" w:rsidRPr="00216039">
      <w:pPr>
        <w:jc w:val="center"/>
        <w:rPr>
          <w:bCs/>
        </w:rPr>
      </w:pPr>
      <w:r w:rsidRPr="00216039">
        <w:rPr>
          <w:bCs/>
        </w:rPr>
        <w:t>Obrazloženje</w:t>
      </w:r>
    </w:p>
    <w:p w:rsidRDefault="00355325" w:rsidP="00355325" w:rsidR="00355325" w:rsidRPr="00216039">
      <w:pPr>
        <w:jc w:val="both"/>
      </w:pPr>
    </w:p>
    <w:p w:rsidRDefault="00F503CE" w:rsidP="00F503CE" w:rsidR="00F503CE" w:rsidRPr="00216039">
      <w:pPr>
        <w:pStyle w:val="Bezproreda"/>
        <w:jc w:val="both"/>
        <w:rPr>
          <w:color w:val="000000"/>
          <w:szCs w:val="24"/>
          <w:lang w:val="hr-HR"/>
        </w:rPr>
      </w:pPr>
      <w:r w:rsidRPr="00216039">
        <w:rPr>
          <w:color w:val="000000"/>
          <w:szCs w:val="24"/>
          <w:lang w:val="hr-HR"/>
        </w:rPr>
        <w:tab/>
        <w:t>Zahtjev za provedbu skraćenog stečajnog postupka nad (dalje: dužnik) podnijela je ovome sudu Financijska agencija, a na temelju odredbe čl. 444. Stečajnog zakona (objavljen u NN br. 71/15, dalje: SZ).</w:t>
      </w:r>
    </w:p>
    <w:p w:rsidRDefault="00F503CE" w:rsidP="00F503CE" w:rsidR="00F503CE" w:rsidRPr="00216039">
      <w:pPr>
        <w:pStyle w:val="Bezproreda"/>
        <w:jc w:val="both"/>
        <w:rPr>
          <w:color w:val="000000"/>
          <w:szCs w:val="24"/>
          <w:lang w:val="hr-HR"/>
        </w:rPr>
      </w:pPr>
      <w:r w:rsidRPr="00216039">
        <w:rPr>
          <w:color w:val="000000"/>
          <w:szCs w:val="24"/>
          <w:lang w:val="hr-HR"/>
        </w:rPr>
        <w:tab/>
        <w:t>Uvidom u izvadak iz sudskog registra za dužnika utvrđeno je da nisu ispunjene pretpostavke za pokretanje drugog postupka radi brisanja dužnika iz sudskog registra.</w:t>
      </w:r>
    </w:p>
    <w:p w:rsidRDefault="00F503CE" w:rsidP="00F503CE" w:rsidR="00F503CE" w:rsidRPr="00216039">
      <w:pPr>
        <w:pStyle w:val="Bezproreda"/>
        <w:jc w:val="both"/>
        <w:rPr>
          <w:color w:val="000000"/>
          <w:szCs w:val="24"/>
          <w:lang w:val="hr-HR"/>
        </w:rPr>
      </w:pPr>
      <w:r w:rsidRPr="00216039">
        <w:rPr>
          <w:color w:val="000000"/>
          <w:szCs w:val="24"/>
          <w:lang w:val="hr-HR"/>
        </w:rPr>
        <w:tab/>
        <w:t>Iz potvrde Hrvatskog zavoda za mirovinsko osiguranje vidljivo je da dužnik nema zaposlenih osoba.</w:t>
      </w:r>
    </w:p>
    <w:p w:rsidRDefault="00F503CE" w:rsidP="00F503CE" w:rsidR="00F503CE" w:rsidRPr="00216039">
      <w:pPr>
        <w:pStyle w:val="Bezproreda"/>
        <w:jc w:val="both"/>
        <w:rPr>
          <w:color w:val="000000"/>
          <w:szCs w:val="24"/>
          <w:lang w:val="hr-HR"/>
        </w:rPr>
      </w:pPr>
      <w:r w:rsidRPr="00216039">
        <w:rPr>
          <w:color w:val="000000"/>
          <w:szCs w:val="24"/>
          <w:lang w:val="hr-HR"/>
        </w:rPr>
        <w:tab/>
        <w:t xml:space="preserve">Sud je oglasom objavljenim na mrežnoj stranici e-Oglasne ploče sudova dana </w:t>
      </w:r>
      <w:r w:rsidR="00216039">
        <w:rPr>
          <w:color w:val="000000"/>
          <w:szCs w:val="24"/>
          <w:lang w:val="hr-HR"/>
        </w:rPr>
        <w:t>17. veljače 2016</w:t>
      </w:r>
      <w:r w:rsidRPr="00216039">
        <w:rPr>
          <w:color w:val="000000"/>
          <w:szCs w:val="24"/>
          <w:lang w:val="hr-HR"/>
        </w:rPr>
        <w:t>. godine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 za namirenje troškova postupka. Vjerovnici koji predlože otvaranje stečajnog postupka upozoreni su da će posebnim zaključkom biti pozvani na plaćanje sredstva za namirenje troškova stečajnog postupka. Ako ne predujme sredstva za namirenje troškova stečajnog postupka, sud će donijeti odluku o otvaranju i zaključenju skraćenog stečajnog postupka.</w:t>
      </w:r>
    </w:p>
    <w:p w:rsidRDefault="00F503CE" w:rsidP="00F503CE" w:rsidR="00F503CE" w:rsidRPr="00216039">
      <w:pPr>
        <w:pStyle w:val="Bezproreda"/>
        <w:jc w:val="both"/>
        <w:rPr>
          <w:color w:val="000000"/>
          <w:szCs w:val="24"/>
          <w:lang w:val="hr-HR"/>
        </w:rPr>
      </w:pPr>
      <w:r w:rsidRPr="00216039">
        <w:rPr>
          <w:color w:val="000000"/>
          <w:szCs w:val="24"/>
          <w:lang w:val="hr-HR"/>
        </w:rPr>
        <w:tab/>
        <w:t xml:space="preserve">U zakonskom roku vjerovnik </w:t>
      </w:r>
      <w:r w:rsidR="00E55263" w:rsidRPr="00216039">
        <w:rPr>
          <w:szCs w:val="24"/>
          <w:lang w:val="hr-HR"/>
        </w:rPr>
        <w:t>Republika Hrvatska</w:t>
      </w:r>
      <w:r w:rsidRPr="00216039">
        <w:rPr>
          <w:color w:val="000000"/>
          <w:szCs w:val="24"/>
          <w:lang w:val="hr-HR"/>
        </w:rPr>
        <w:t xml:space="preserve"> je na propisanom obrascu predložio otvaranje stečajnog postupka nad dužnikom.</w:t>
      </w:r>
    </w:p>
    <w:p w:rsidRDefault="00E55263" w:rsidP="00E55263" w:rsidR="00E55263" w:rsidRPr="00216039">
      <w:pPr>
        <w:jc w:val="both"/>
      </w:pPr>
      <w:r w:rsidRPr="00216039">
        <w:tab/>
        <w:t xml:space="preserve">Kako se na taj način u skraćenom stečajnom postupku nisu se ispunili uvjeti za istovremeno otvaranje i zaključenje stečajnog postupka nad dužnikom, sud je obustavio skraćeni stečajni postupak i donio ovo rješenje o pokretanju prethodnog postupka u skladu sa člankom 335.i Stečajnog zakona </w:t>
      </w:r>
      <w:r w:rsidRPr="00216039">
        <w:rPr>
          <w:bCs/>
        </w:rPr>
        <w:t>(dalje: SZ, objavljen u NN 44/96, 29/99, 129/00, 123/03, 82/06, 116/10, 25/12 i 133/12 i 71/15)</w:t>
      </w:r>
      <w:r w:rsidRPr="00216039">
        <w:t xml:space="preserve">.   </w:t>
      </w:r>
    </w:p>
    <w:p w:rsidRDefault="00355325" w:rsidP="00355325" w:rsidR="00355325" w:rsidRPr="00216039">
      <w:pPr>
        <w:jc w:val="center"/>
      </w:pPr>
      <w:r w:rsidRPr="00216039">
        <w:t>U Rij</w:t>
      </w:r>
      <w:r w:rsidR="00DB080D" w:rsidRPr="00216039">
        <w:t>eci</w:t>
      </w:r>
      <w:r w:rsidRPr="00216039">
        <w:t xml:space="preserve"> </w:t>
      </w:r>
      <w:r w:rsidR="00E55263" w:rsidRPr="00216039">
        <w:t>1. lipnja 2017</w:t>
      </w:r>
      <w:r w:rsidRPr="00216039">
        <w:t>. godine</w:t>
      </w:r>
    </w:p>
    <w:p w:rsidRDefault="00DB080D" w:rsidP="000C6247" w:rsidR="00DB080D" w:rsidRPr="00216039">
      <w:pPr>
        <w:jc w:val="both"/>
      </w:pPr>
      <w:r w:rsidRPr="00216039">
        <w:tab/>
      </w:r>
      <w:r w:rsidRPr="00216039">
        <w:tab/>
      </w:r>
      <w:r w:rsidRPr="00216039">
        <w:tab/>
      </w:r>
      <w:r w:rsidRPr="00216039">
        <w:tab/>
      </w:r>
      <w:r w:rsidRPr="00216039">
        <w:tab/>
      </w:r>
      <w:r w:rsidRPr="00216039">
        <w:tab/>
      </w:r>
      <w:r w:rsidRPr="00216039">
        <w:tab/>
        <w:t xml:space="preserve">                Sudac</w:t>
      </w:r>
    </w:p>
    <w:p w:rsidRDefault="00DB080D" w:rsidP="000C6247" w:rsidR="00DB080D" w:rsidRPr="00216039">
      <w:pPr>
        <w:jc w:val="both"/>
      </w:pPr>
      <w:r w:rsidRPr="00216039">
        <w:tab/>
      </w:r>
      <w:r w:rsidRPr="00216039">
        <w:tab/>
      </w:r>
      <w:r w:rsidRPr="00216039">
        <w:tab/>
      </w:r>
      <w:r w:rsidRPr="00216039">
        <w:tab/>
      </w:r>
      <w:r w:rsidRPr="00216039">
        <w:tab/>
      </w:r>
      <w:r w:rsidRPr="00216039">
        <w:tab/>
      </w:r>
      <w:r w:rsidRPr="00216039">
        <w:tab/>
        <w:t xml:space="preserve">          Vera Jelenović</w:t>
      </w:r>
    </w:p>
    <w:p w:rsidRDefault="00355325" w:rsidP="00355325" w:rsidR="00355325" w:rsidRPr="00216039">
      <w:pPr>
        <w:ind w:left="2160"/>
        <w:jc w:val="right"/>
      </w:pPr>
    </w:p>
    <w:p w:rsidRDefault="00355325" w:rsidP="00355325" w:rsidR="00355325" w:rsidRPr="00216039">
      <w:pPr>
        <w:ind w:left="2160"/>
        <w:jc w:val="right"/>
      </w:pPr>
      <w:r w:rsidRPr="00216039">
        <w:t xml:space="preserve"> </w:t>
      </w:r>
    </w:p>
    <w:p w:rsidRDefault="00355325" w:rsidP="00355325" w:rsidR="00355325" w:rsidRPr="00216039">
      <w:pPr>
        <w:jc w:val="both"/>
      </w:pPr>
      <w:r w:rsidRPr="00216039">
        <w:t>UPUTA O PRAVNOM LIJEKU:</w:t>
      </w:r>
    </w:p>
    <w:p w:rsidRDefault="00355325" w:rsidP="00355325" w:rsidR="00355325" w:rsidRPr="00216039">
      <w:pPr>
        <w:jc w:val="both"/>
      </w:pPr>
      <w:r w:rsidRPr="00216039">
        <w:t>Protiv rješenja nije dopuštena posebna žalba (čl.115. st.1. SZ-a).</w:t>
      </w:r>
    </w:p>
    <w:p w:rsidRDefault="00355325" w:rsidP="00355325" w:rsidR="00355325" w:rsidRPr="00216039">
      <w:pPr>
        <w:jc w:val="both"/>
      </w:pPr>
      <w:r w:rsidRPr="00216039">
        <w:t xml:space="preserve">Protiv zaključka nije dopušten pravni lijek (čl.19. st.7. SZ-a). </w:t>
      </w:r>
    </w:p>
    <w:p w:rsidRDefault="00355325" w:rsidP="00355325" w:rsidR="00355325" w:rsidRPr="00216039">
      <w:pPr>
        <w:jc w:val="both"/>
      </w:pPr>
    </w:p>
    <w:p w:rsidRDefault="00355325" w:rsidP="00355325" w:rsidR="00355325" w:rsidRPr="00216039">
      <w:pPr>
        <w:jc w:val="both"/>
      </w:pPr>
    </w:p>
    <w:p w:rsidRDefault="00355325" w:rsidP="00355325" w:rsidR="00355325" w:rsidRPr="00216039">
      <w:pPr>
        <w:jc w:val="both"/>
      </w:pPr>
    </w:p>
    <w:p w:rsidRDefault="00355325" w:rsidP="00355325" w:rsidR="00355325" w:rsidRPr="00216039">
      <w:pPr>
        <w:jc w:val="both"/>
      </w:pPr>
      <w:r w:rsidRPr="00216039">
        <w:t>DNA:</w:t>
      </w:r>
    </w:p>
    <w:p w:rsidRDefault="00355325" w:rsidP="00355325" w:rsidR="00355325" w:rsidRPr="00216039">
      <w:pPr>
        <w:numPr>
          <w:ilvl w:val="0"/>
          <w:numId w:val="2"/>
        </w:numPr>
        <w:jc w:val="both"/>
      </w:pPr>
      <w:r w:rsidRPr="00216039">
        <w:t>dužniku</w:t>
      </w:r>
    </w:p>
    <w:p w:rsidRDefault="00E55263" w:rsidP="00355325" w:rsidR="00E55263" w:rsidRPr="00216039">
      <w:pPr>
        <w:numPr>
          <w:ilvl w:val="0"/>
          <w:numId w:val="2"/>
        </w:numPr>
        <w:jc w:val="both"/>
      </w:pPr>
      <w:r w:rsidRPr="00216039">
        <w:t>ŽDO Rijeka</w:t>
      </w:r>
    </w:p>
    <w:p w:rsidRDefault="00355325" w:rsidP="00355325" w:rsidR="00355325" w:rsidRPr="00216039">
      <w:pPr>
        <w:numPr>
          <w:ilvl w:val="0"/>
          <w:numId w:val="2"/>
        </w:numPr>
        <w:jc w:val="both"/>
      </w:pPr>
      <w:r w:rsidRPr="00216039">
        <w:t>FINA Rijeka</w:t>
      </w:r>
    </w:p>
    <w:p w:rsidRDefault="00FC3A2D" w:rsidP="00355325" w:rsidR="00FC3A2D" w:rsidRPr="00216039">
      <w:pPr>
        <w:numPr>
          <w:ilvl w:val="0"/>
          <w:numId w:val="2"/>
        </w:numPr>
        <w:jc w:val="both"/>
      </w:pPr>
      <w:r w:rsidRPr="00216039">
        <w:t xml:space="preserve">pravnoj osobi koja za dužnika obavljaju poslove platnog prometa </w:t>
      </w:r>
      <w:r w:rsidR="00216039">
        <w:t xml:space="preserve">Podravska banka d.d., RBA </w:t>
      </w:r>
      <w:r w:rsidRPr="00216039">
        <w:t>d.d.</w:t>
      </w:r>
    </w:p>
    <w:p w:rsidRDefault="00355325" w:rsidP="00355325" w:rsidR="00355325" w:rsidRPr="00216039">
      <w:pPr>
        <w:numPr>
          <w:ilvl w:val="0"/>
          <w:numId w:val="2"/>
        </w:numPr>
        <w:jc w:val="both"/>
      </w:pPr>
      <w:r w:rsidRPr="00216039">
        <w:t>e-Oglasna ploča</w:t>
      </w:r>
    </w:p>
    <w:p w:rsidRDefault="00355325" w:rsidP="00355325" w:rsidR="00355325" w:rsidRPr="00216039">
      <w:pPr>
        <w:ind w:left="360"/>
        <w:jc w:val="both"/>
      </w:pPr>
    </w:p>
    <w:p w:rsidRDefault="003308C0" w:rsidP="00355325" w:rsidR="00355325" w:rsidRPr="00216039">
      <w:pPr>
        <w:jc w:val="both"/>
      </w:pPr>
      <w:r w:rsidRPr="00216039">
        <w:t>Rijeka</w:t>
      </w:r>
      <w:r w:rsidR="00355325" w:rsidRPr="00216039">
        <w:t xml:space="preserve">, </w:t>
      </w:r>
      <w:r w:rsidR="00E55263" w:rsidRPr="00216039">
        <w:t>1.6.17</w:t>
      </w:r>
      <w:r w:rsidR="00355325" w:rsidRPr="00216039">
        <w:t>.g.</w:t>
      </w:r>
    </w:p>
    <w:p w:rsidRDefault="00355325" w:rsidP="00355325" w:rsidR="00355325" w:rsidRPr="00216039">
      <w:pPr>
        <w:jc w:val="both"/>
      </w:pPr>
    </w:p>
    <w:p w:rsidRDefault="00355325" w:rsidP="00355325" w:rsidR="00355325" w:rsidRPr="00216039">
      <w:pPr>
        <w:jc w:val="both"/>
      </w:pPr>
      <w:r w:rsidRPr="00216039">
        <w:t>Sudac</w:t>
      </w:r>
    </w:p>
    <w:p w:rsidRDefault="003308C0" w:rsidP="00355325" w:rsidR="00355325" w:rsidRPr="00216039">
      <w:pPr>
        <w:jc w:val="both"/>
      </w:pPr>
      <w:r w:rsidRPr="00216039">
        <w:t>Vera Jelenović</w:t>
      </w:r>
    </w:p>
    <w:p w:rsidRDefault="004F6C16" w:rsidR="004F6C16" w:rsidRPr="00216039"/>
    <w:sectPr w:rsidR="004F6C16" w:rsidRPr="00216039">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7F16" w:rsidP="000A4332" w:rsidR="00A57F16">
      <w:r>
        <w:separator/>
      </w:r>
    </w:p>
  </w:endnote>
  <w:endnote w:id="0" w:type="continuationSeparator">
    <w:p w:rsidRDefault="00A57F16" w:rsidP="000A4332" w:rsidR="00A57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54862063"/>
      <w:docPartObj>
        <w:docPartGallery w:val="Page Numbers (Bottom of Page)"/>
        <w:docPartUnique/>
      </w:docPartObj>
    </w:sdtPr>
    <w:sdtEndPr/>
    <w:sdtContent>
      <w:p w:rsidRDefault="000B69CE" w:rsidR="000B69CE">
        <w:pPr>
          <w:pStyle w:val="Podnoje"/>
          <w:jc w:val="center"/>
        </w:pPr>
        <w:r>
          <w:fldChar w:fldCharType="begin"/>
        </w:r>
        <w:r>
          <w:instrText>PAGE   \* MERGEFORMAT</w:instrText>
        </w:r>
        <w:r>
          <w:fldChar w:fldCharType="separate"/>
        </w:r>
        <w:r w:rsidR="00C45109">
          <w:rPr>
            <w:noProof/>
          </w:rPr>
          <w:t>1</w:t>
        </w:r>
        <w:r>
          <w:fldChar w:fldCharType="end"/>
        </w:r>
      </w:p>
    </w:sdtContent>
  </w:sdt>
  <w:p w:rsidRDefault="000B69CE" w:rsidR="000B69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7F16" w:rsidP="000A4332" w:rsidR="00A57F16">
      <w:r>
        <w:separator/>
      </w:r>
    </w:p>
  </w:footnote>
  <w:footnote w:id="0" w:type="continuationSeparator">
    <w:p w:rsidRDefault="00A57F16" w:rsidP="000A4332" w:rsidR="00A57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4332" w:rsidP="000A4332" w:rsidR="000A4332">
    <w:pPr>
      <w:pStyle w:val="Zaglavlje"/>
      <w:jc w:val="right"/>
    </w:pPr>
    <w:r>
      <w:t>Posl. br. 14. St-</w:t>
    </w:r>
    <w:r w:rsidR="00E55263">
      <w:t>14</w:t>
    </w:r>
    <w:r w:rsidR="004145E7">
      <w:t>48</w:t>
    </w:r>
    <w:r w:rsidR="00E55263">
      <w:t>/2016</w:t>
    </w:r>
    <w:r w:rsidR="000B69CE">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325"/>
    <w:rsid w:val="0004014C"/>
    <w:rsid w:val="00084C43"/>
    <w:rsid w:val="000A4332"/>
    <w:rsid w:val="000B69CE"/>
    <w:rsid w:val="001E2D5A"/>
    <w:rsid w:val="00216039"/>
    <w:rsid w:val="00267BBB"/>
    <w:rsid w:val="003308C0"/>
    <w:rsid w:val="003541B1"/>
    <w:rsid w:val="00355325"/>
    <w:rsid w:val="004145E7"/>
    <w:rsid w:val="00435576"/>
    <w:rsid w:val="004F6C16"/>
    <w:rsid w:val="00520689"/>
    <w:rsid w:val="00651AF5"/>
    <w:rsid w:val="0076139A"/>
    <w:rsid w:val="007B6D04"/>
    <w:rsid w:val="00836506"/>
    <w:rsid w:val="00942A0F"/>
    <w:rsid w:val="00A57F16"/>
    <w:rsid w:val="00AA43BC"/>
    <w:rsid w:val="00AF0A5D"/>
    <w:rsid w:val="00B93FF3"/>
    <w:rsid w:val="00B95E89"/>
    <w:rsid w:val="00BA3EB5"/>
    <w:rsid w:val="00C17835"/>
    <w:rsid w:val="00C45109"/>
    <w:rsid w:val="00D67E91"/>
    <w:rsid w:val="00DB080D"/>
    <w:rsid w:val="00E518D1"/>
    <w:rsid w:val="00E55263"/>
    <w:rsid w:val="00ED0D53"/>
    <w:rsid w:val="00F503CE"/>
    <w:rsid w:val="00FC3A2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32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5532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A4332"/>
    <w:pPr>
      <w:tabs>
        <w:tab w:pos="4536" w:val="center"/>
        <w:tab w:pos="9072" w:val="right"/>
      </w:tabs>
    </w:pPr>
  </w:style>
  <w:style w:customStyle="true" w:styleId="ZaglavljeChar" w:type="character">
    <w:name w:val="Zaglavlje Char"/>
    <w:basedOn w:val="Zadanifontodlomka"/>
    <w:link w:val="Zaglavlje"/>
    <w:uiPriority w:val="99"/>
    <w:rsid w:val="000A433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A4332"/>
    <w:pPr>
      <w:tabs>
        <w:tab w:pos="4536" w:val="center"/>
        <w:tab w:pos="9072" w:val="right"/>
      </w:tabs>
    </w:pPr>
  </w:style>
  <w:style w:customStyle="true" w:styleId="PodnojeChar" w:type="character">
    <w:name w:val="Podnožje Char"/>
    <w:basedOn w:val="Zadanifontodlomka"/>
    <w:link w:val="Podnoje"/>
    <w:uiPriority w:val="99"/>
    <w:rsid w:val="000A4332"/>
    <w:rPr>
      <w:rFonts w:cs="Times New Roman" w:eastAsia="Times New Roman" w:hAnsi="Times New Roman" w:ascii="Times New Roman"/>
      <w:sz w:val="24"/>
      <w:szCs w:val="24"/>
      <w:lang w:eastAsia="hr-HR"/>
    </w:rPr>
  </w:style>
  <w:style w:styleId="Bezproreda" w:type="paragraph">
    <w:name w:val="No Spacing"/>
    <w:uiPriority w:val="1"/>
    <w:qFormat/>
    <w:rsid w:val="00F503CE"/>
    <w:pPr>
      <w:overflowPunct w:val="false"/>
      <w:autoSpaceDE w:val="false"/>
      <w:autoSpaceDN w:val="false"/>
      <w:adjustRightInd w:val="false"/>
      <w:spacing w:lineRule="auto" w:line="240"/>
      <w:textAlignment w:val="baseline"/>
    </w:pPr>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45109"/>
    <w:rPr>
      <w:color w:val="808080"/>
      <w:bdr w:space="0" w:sz="0" w:color="auto" w:val="none"/>
      <w:shd w:fill="auto" w:color="auto" w:val="clear"/>
    </w:rPr>
  </w:style>
  <w:style w:customStyle="true" w:styleId="eSPISCCParagraphDefaultFont" w:type="character">
    <w:name w:val="eSPIS_CC_Paragraph Default Font"/>
    <w:basedOn w:val="Zadanifontodlomka"/>
    <w:rsid w:val="00C4510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510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4510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510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32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325"/>
    <w:pPr>
      <w:ind w:left="708"/>
    </w:pPr>
  </w:style>
  <w:style w:styleId="Tekstbalonia" w:type="paragraph">
    <w:name w:val="Balloon Text"/>
    <w:basedOn w:val="Normal"/>
    <w:link w:val="TekstbaloniaChar"/>
    <w:uiPriority w:val="99"/>
    <w:semiHidden/>
    <w:unhideWhenUsed/>
    <w:rsid w:val="00355325"/>
    <w:rPr>
      <w:rFonts w:ascii="Tahoma" w:cs="Tahoma" w:hAnsi="Tahoma"/>
      <w:sz w:val="16"/>
      <w:szCs w:val="16"/>
    </w:rPr>
  </w:style>
  <w:style w:customStyle="1" w:styleId="TekstbaloniaChar" w:type="character">
    <w:name w:val="Tekst balončića Char"/>
    <w:basedOn w:val="Zadanifontodlomka"/>
    <w:link w:val="Tekstbalonia"/>
    <w:uiPriority w:val="99"/>
    <w:semiHidden/>
    <w:rsid w:val="0035532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A4332"/>
    <w:pPr>
      <w:tabs>
        <w:tab w:pos="4536" w:val="center"/>
        <w:tab w:pos="9072" w:val="right"/>
      </w:tabs>
    </w:pPr>
  </w:style>
  <w:style w:customStyle="1" w:styleId="ZaglavljeChar" w:type="character">
    <w:name w:val="Zaglavlje Char"/>
    <w:basedOn w:val="Zadanifontodlomka"/>
    <w:link w:val="Zaglavlje"/>
    <w:uiPriority w:val="99"/>
    <w:rsid w:val="000A433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A4332"/>
    <w:pPr>
      <w:tabs>
        <w:tab w:pos="4536" w:val="center"/>
        <w:tab w:pos="9072" w:val="right"/>
      </w:tabs>
    </w:pPr>
  </w:style>
  <w:style w:customStyle="1" w:styleId="PodnojeChar" w:type="character">
    <w:name w:val="Podnožje Char"/>
    <w:basedOn w:val="Zadanifontodlomka"/>
    <w:link w:val="Podnoje"/>
    <w:uiPriority w:val="99"/>
    <w:rsid w:val="000A4332"/>
    <w:rPr>
      <w:rFonts w:ascii="Times New Roman" w:cs="Times New Roman" w:eastAsia="Times New Roman" w:hAnsi="Times New Roman"/>
      <w:sz w:val="24"/>
      <w:szCs w:val="24"/>
      <w:lang w:eastAsia="hr-HR"/>
    </w:rPr>
  </w:style>
  <w:style w:styleId="Bezproreda" w:type="paragraph">
    <w:name w:val="No Spacing"/>
    <w:uiPriority w:val="1"/>
    <w:qFormat/>
    <w:rsid w:val="00F503CE"/>
    <w:pPr>
      <w:overflowPunct w:val="0"/>
      <w:autoSpaceDE w:val="0"/>
      <w:autoSpaceDN w:val="0"/>
      <w:adjustRightInd w:val="0"/>
      <w:spacing w:line="240" w:lineRule="auto"/>
      <w:textAlignment w:val="baseline"/>
    </w:pPr>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45109"/>
    <w:rPr>
      <w:color w:val="808080"/>
      <w:bdr w:color="auto" w:space="0" w:sz="0" w:val="none"/>
      <w:shd w:color="auto" w:fill="auto" w:val="clear"/>
    </w:rPr>
  </w:style>
  <w:style w:customStyle="1" w:styleId="eSPISCCParagraphDefaultFont" w:type="character">
    <w:name w:val="eSPIS_CC_Paragraph Default Font"/>
    <w:basedOn w:val="Zadanifontodlomka"/>
    <w:rsid w:val="00C4510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4510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4510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510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542389">
      <w:bodyDiv w:val="true"/>
      <w:marLeft w:val="0"/>
      <w:marRight w:val="0"/>
      <w:marTop w:val="0"/>
      <w:marBottom w:val="0"/>
      <w:divBdr>
        <w:top w:space="0" w:sz="0" w:color="auto" w:val="none"/>
        <w:left w:space="0" w:sz="0" w:color="auto" w:val="none"/>
        <w:bottom w:space="0" w:sz="0" w:color="auto" w:val="none"/>
        <w:right w:space="0" w:sz="0" w:color="auto" w:val="none"/>
      </w:divBdr>
    </w:div>
    <w:div w:id="1200387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23424485">
          <w:marLeft w:val="0"/>
          <w:marRight w:val="0"/>
          <w:marTop w:val="60"/>
          <w:marBottom w:val="0"/>
          <w:divBdr>
            <w:top w:space="0" w:sz="0" w:color="auto" w:val="none"/>
            <w:left w:space="0" w:sz="0" w:color="auto" w:val="none"/>
            <w:bottom w:space="0" w:sz="0" w:color="auto" w:val="none"/>
            <w:right w:space="0" w:sz="0" w:color="auto" w:val="none"/>
          </w:divBdr>
          <w:divsChild>
            <w:div w:id="421803080">
              <w:marLeft w:val="0"/>
              <w:marRight w:val="0"/>
              <w:marTop w:val="0"/>
              <w:marBottom w:val="0"/>
              <w:divBdr>
                <w:top w:space="0" w:sz="0" w:color="auto" w:val="none"/>
                <w:left w:space="0" w:sz="0" w:color="auto" w:val="none"/>
                <w:bottom w:space="0" w:sz="0" w:color="auto" w:val="none"/>
                <w:right w:space="0" w:sz="0" w:color="auto" w:val="none"/>
              </w:divBdr>
              <w:divsChild>
                <w:div w:id="304118553">
                  <w:marLeft w:val="3750"/>
                  <w:marRight w:val="0"/>
                  <w:marTop w:val="0"/>
                  <w:marBottom w:val="300"/>
                  <w:divBdr>
                    <w:top w:space="0" w:sz="0" w:color="auto" w:val="none"/>
                    <w:left w:space="0" w:sz="0" w:color="auto" w:val="none"/>
                    <w:bottom w:space="0" w:sz="0" w:color="auto" w:val="none"/>
                    <w:right w:space="0" w:sz="0" w:color="auto" w:val="none"/>
                  </w:divBdr>
                  <w:divsChild>
                    <w:div w:id="1389306276">
                      <w:marLeft w:val="0"/>
                      <w:marRight w:val="0"/>
                      <w:marTop w:val="0"/>
                      <w:marBottom w:val="0"/>
                      <w:divBdr>
                        <w:top w:space="0" w:sz="0" w:color="auto" w:val="none"/>
                        <w:left w:space="0" w:sz="0" w:color="auto" w:val="none"/>
                        <w:bottom w:space="0" w:sz="0" w:color="auto" w:val="none"/>
                        <w:right w:space="0" w:sz="0" w:color="auto" w:val="none"/>
                      </w:divBdr>
                      <w:divsChild>
                        <w:div w:id="529608833">
                          <w:marLeft w:val="0"/>
                          <w:marRight w:val="0"/>
                          <w:marTop w:val="0"/>
                          <w:marBottom w:val="0"/>
                          <w:divBdr>
                            <w:top w:space="0" w:sz="0" w:color="auto" w:val="none"/>
                            <w:left w:space="0" w:sz="0" w:color="auto" w:val="none"/>
                            <w:bottom w:space="0" w:sz="0" w:color="auto" w:val="none"/>
                            <w:right w:space="0" w:sz="0" w:color="auto" w:val="none"/>
                          </w:divBdr>
                          <w:divsChild>
                            <w:div w:id="2082218521">
                              <w:marLeft w:val="0"/>
                              <w:marRight w:val="0"/>
                              <w:marTop w:val="0"/>
                              <w:marBottom w:val="0"/>
                              <w:divBdr>
                                <w:top w:space="0" w:sz="0" w:color="auto" w:val="none"/>
                                <w:left w:space="0" w:sz="0" w:color="auto" w:val="none"/>
                                <w:bottom w:space="0" w:sz="0" w:color="auto" w:val="none"/>
                                <w:right w:space="0" w:sz="0" w:color="auto" w:val="none"/>
                              </w:divBdr>
                              <w:divsChild>
                                <w:div w:id="1558855841">
                                  <w:marLeft w:val="0"/>
                                  <w:marRight w:val="0"/>
                                  <w:marTop w:val="0"/>
                                  <w:marBottom w:val="0"/>
                                  <w:divBdr>
                                    <w:top w:space="0" w:sz="0" w:color="auto" w:val="none"/>
                                    <w:left w:space="0" w:sz="0" w:color="auto" w:val="none"/>
                                    <w:bottom w:space="0" w:sz="0" w:color="auto" w:val="none"/>
                                    <w:right w:space="0" w:sz="0" w:color="auto" w:val="none"/>
                                  </w:divBdr>
                                  <w:divsChild>
                                    <w:div w:id="2020306484">
                                      <w:marLeft w:val="0"/>
                                      <w:marRight w:val="0"/>
                                      <w:marTop w:val="0"/>
                                      <w:marBottom w:val="0"/>
                                      <w:divBdr>
                                        <w:top w:space="0" w:sz="0" w:color="auto" w:val="none"/>
                                        <w:left w:space="0" w:sz="0" w:color="auto" w:val="none"/>
                                        <w:bottom w:space="0" w:sz="0" w:color="auto" w:val="none"/>
                                        <w:right w:space="0" w:sz="0" w:color="auto" w:val="none"/>
                                      </w:divBdr>
                                      <w:divsChild>
                                        <w:div w:id="673148749">
                                          <w:marLeft w:val="0"/>
                                          <w:marRight w:val="0"/>
                                          <w:marTop w:val="0"/>
                                          <w:marBottom w:val="0"/>
                                          <w:divBdr>
                                            <w:top w:space="0" w:sz="0" w:color="auto" w:val="none"/>
                                            <w:left w:space="0" w:sz="0" w:color="auto" w:val="none"/>
                                            <w:bottom w:space="0" w:sz="0" w:color="auto" w:val="none"/>
                                            <w:right w:space="0" w:sz="0" w:color="auto" w:val="none"/>
                                          </w:divBdr>
                                          <w:divsChild>
                                            <w:div w:id="20164233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653130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54245485">
          <w:marLeft w:val="0"/>
          <w:marRight w:val="0"/>
          <w:marTop w:val="60"/>
          <w:marBottom w:val="0"/>
          <w:divBdr>
            <w:top w:space="0" w:sz="0" w:color="auto" w:val="none"/>
            <w:left w:space="0" w:sz="0" w:color="auto" w:val="none"/>
            <w:bottom w:space="0" w:sz="0" w:color="auto" w:val="none"/>
            <w:right w:space="0" w:sz="0" w:color="auto" w:val="none"/>
          </w:divBdr>
          <w:divsChild>
            <w:div w:id="2051221530">
              <w:marLeft w:val="0"/>
              <w:marRight w:val="0"/>
              <w:marTop w:val="0"/>
              <w:marBottom w:val="0"/>
              <w:divBdr>
                <w:top w:space="0" w:sz="0" w:color="auto" w:val="none"/>
                <w:left w:space="0" w:sz="0" w:color="auto" w:val="none"/>
                <w:bottom w:space="0" w:sz="0" w:color="auto" w:val="none"/>
                <w:right w:space="0" w:sz="0" w:color="auto" w:val="none"/>
              </w:divBdr>
              <w:divsChild>
                <w:div w:id="259218181">
                  <w:marLeft w:val="3750"/>
                  <w:marRight w:val="0"/>
                  <w:marTop w:val="0"/>
                  <w:marBottom w:val="300"/>
                  <w:divBdr>
                    <w:top w:space="0" w:sz="0" w:color="auto" w:val="none"/>
                    <w:left w:space="0" w:sz="0" w:color="auto" w:val="none"/>
                    <w:bottom w:space="0" w:sz="0" w:color="auto" w:val="none"/>
                    <w:right w:space="0" w:sz="0" w:color="auto" w:val="none"/>
                  </w:divBdr>
                  <w:divsChild>
                    <w:div w:id="1788813161">
                      <w:marLeft w:val="0"/>
                      <w:marRight w:val="0"/>
                      <w:marTop w:val="0"/>
                      <w:marBottom w:val="0"/>
                      <w:divBdr>
                        <w:top w:space="0" w:sz="0" w:color="auto" w:val="none"/>
                        <w:left w:space="0" w:sz="0" w:color="auto" w:val="none"/>
                        <w:bottom w:space="0" w:sz="0" w:color="auto" w:val="none"/>
                        <w:right w:space="0" w:sz="0" w:color="auto" w:val="none"/>
                      </w:divBdr>
                      <w:divsChild>
                        <w:div w:id="2142533963">
                          <w:marLeft w:val="0"/>
                          <w:marRight w:val="0"/>
                          <w:marTop w:val="0"/>
                          <w:marBottom w:val="0"/>
                          <w:divBdr>
                            <w:top w:space="0" w:sz="0" w:color="auto" w:val="none"/>
                            <w:left w:space="0" w:sz="0" w:color="auto" w:val="none"/>
                            <w:bottom w:space="0" w:sz="0" w:color="auto" w:val="none"/>
                            <w:right w:space="0" w:sz="0" w:color="auto" w:val="none"/>
                          </w:divBdr>
                          <w:divsChild>
                            <w:div w:id="464812661">
                              <w:marLeft w:val="0"/>
                              <w:marRight w:val="0"/>
                              <w:marTop w:val="0"/>
                              <w:marBottom w:val="0"/>
                              <w:divBdr>
                                <w:top w:space="0" w:sz="0" w:color="auto" w:val="none"/>
                                <w:left w:space="0" w:sz="0" w:color="auto" w:val="none"/>
                                <w:bottom w:space="0" w:sz="0" w:color="auto" w:val="none"/>
                                <w:right w:space="0" w:sz="0" w:color="auto" w:val="none"/>
                              </w:divBdr>
                              <w:divsChild>
                                <w:div w:id="1972709516">
                                  <w:marLeft w:val="0"/>
                                  <w:marRight w:val="0"/>
                                  <w:marTop w:val="0"/>
                                  <w:marBottom w:val="0"/>
                                  <w:divBdr>
                                    <w:top w:space="0" w:sz="0" w:color="auto" w:val="none"/>
                                    <w:left w:space="0" w:sz="0" w:color="auto" w:val="none"/>
                                    <w:bottom w:space="0" w:sz="0" w:color="auto" w:val="none"/>
                                    <w:right w:space="0" w:sz="0" w:color="auto" w:val="none"/>
                                  </w:divBdr>
                                  <w:divsChild>
                                    <w:div w:id="1436245649">
                                      <w:marLeft w:val="0"/>
                                      <w:marRight w:val="0"/>
                                      <w:marTop w:val="0"/>
                                      <w:marBottom w:val="0"/>
                                      <w:divBdr>
                                        <w:top w:space="0" w:sz="0" w:color="auto" w:val="none"/>
                                        <w:left w:space="0" w:sz="0" w:color="auto" w:val="none"/>
                                        <w:bottom w:space="0" w:sz="0" w:color="auto" w:val="none"/>
                                        <w:right w:space="0" w:sz="0" w:color="auto" w:val="none"/>
                                      </w:divBdr>
                                      <w:divsChild>
                                        <w:div w:id="18705024">
                                          <w:marLeft w:val="0"/>
                                          <w:marRight w:val="0"/>
                                          <w:marTop w:val="0"/>
                                          <w:marBottom w:val="0"/>
                                          <w:divBdr>
                                            <w:top w:space="0" w:sz="0" w:color="auto" w:val="none"/>
                                            <w:left w:space="0" w:sz="0" w:color="auto" w:val="none"/>
                                            <w:bottom w:space="0" w:sz="0" w:color="auto" w:val="none"/>
                                            <w:right w:space="0" w:sz="0" w:color="auto" w:val="none"/>
                                          </w:divBdr>
                                          <w:divsChild>
                                            <w:div w:id="386017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1448</izvorni_sadrzaj>
    <derivirana_varijabla naziv="DomainObject.Predmet.Broj_1">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St-1448/2016</izvorni_sadrzaj>
    <derivirana_varijabla naziv="DomainObject.Predmet.OznakaBroj_1">St-1448/2016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St-1057/15</izvorni_sadrzaj>
    <derivirana_varijabla naziv="DomainObject.Predmet.PrimjedbaSuca_1">Veza St-1057/15</derivirana_varijabla>
  </DomainObject.Predmet.PrimjedbaSuca>
  <DomainObject.Predmet.ProtustrankaFormated>
    <izvorni_sadrzaj>  EL. PE. S. d.o.o.</izvorni_sadrzaj>
    <derivirana_varijabla naziv="DomainObject.Predmet.ProtustrankaFormated_1">  EL. PE. S. d.o.o.</derivirana_varijabla>
  </DomainObject.Predmet.ProtustrankaFormated>
  <DomainObject.Predmet.ProtustrankaFormatedOIB>
    <izvorni_sadrzaj>  EL. PE. S. d.o.o., OIB 47161536913</izvorni_sadrzaj>
    <derivirana_varijabla naziv="DomainObject.Predmet.ProtustrankaFormatedOIB_1">  EL. PE. S. d.o.o., OIB 47161536913</derivirana_varijabla>
  </DomainObject.Predmet.ProtustrankaFormatedOIB>
  <DomainObject.Predmet.ProtustrankaFormatedWithAdress>
    <izvorni_sadrzaj> EL. PE. S. d.o.o., Kvaternikova 70a, 51000 Rijeka</izvorni_sadrzaj>
    <derivirana_varijabla naziv="DomainObject.Predmet.ProtustrankaFormatedWithAdress_1"> EL. PE. S. d.o.o., Kvaternikova 70a, 51000 Rijeka</derivirana_varijabla>
  </DomainObject.Predmet.ProtustrankaFormatedWithAdress>
  <DomainObject.Predmet.ProtustrankaFormatedWithAdressOIB>
    <izvorni_sadrzaj> EL. PE. S. d.o.o., OIB 47161536913, Kvaternikova 70a, 51000 Rijeka</izvorni_sadrzaj>
    <derivirana_varijabla naziv="DomainObject.Predmet.ProtustrankaFormatedWithAdressOIB_1"> EL. PE. S. d.o.o., OIB 47161536913, Kvaternikova 70a, 51000 Rijeka</derivirana_varijabla>
  </DomainObject.Predmet.ProtustrankaFormatedWithAdressOIB>
  <DomainObject.Predmet.ProtustrankaWithAdress>
    <izvorni_sadrzaj>EL. PE. S. d.o.o. Kvaternikova 70a, 51000 Rijeka</izvorni_sadrzaj>
    <derivirana_varijabla naziv="DomainObject.Predmet.ProtustrankaWithAdress_1">EL. PE. S. d.o.o. Kvaternikova 70a, 51000 Rijeka</derivirana_varijabla>
  </DomainObject.Predmet.ProtustrankaWithAdress>
  <DomainObject.Predmet.ProtustrankaWithAdressOIB>
    <izvorni_sadrzaj>EL. PE. S. d.o.o., OIB 47161536913, Kvaternikova 70a, 51000 Rijeka</izvorni_sadrzaj>
    <derivirana_varijabla naziv="DomainObject.Predmet.ProtustrankaWithAdressOIB_1">EL. PE. S. d.o.o., OIB 47161536913, Kvaternikova 70a, 51000 Rijeka</derivirana_varijabla>
  </DomainObject.Predmet.ProtustrankaWithAdressOIB>
  <DomainObject.Predmet.ProtustrankaNazivFormated>
    <izvorni_sadrzaj>EL. PE. S. d.o.o.</izvorni_sadrzaj>
    <derivirana_varijabla naziv="DomainObject.Predmet.ProtustrankaNazivFormated_1">EL. PE. S. d.o.o.</derivirana_varijabla>
  </DomainObject.Predmet.ProtustrankaNazivFormated>
  <DomainObject.Predmet.ProtustrankaNazivFormatedOIB>
    <izvorni_sadrzaj>EL. PE. S. d.o.o., OIB 47161536913</izvorni_sadrzaj>
    <derivirana_varijabla naziv="DomainObject.Predmet.ProtustrankaNazivFormatedOIB_1">EL. PE. S. d.o.o., OIB 47161536913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EL. PE. S. d.o.o.</item>
    </izvorni_sadrzaj>
    <derivirana_varijabla naziv="DomainObject.Predmet.ProtuStrankaListFormated_1">
      <item>EL. PE. S. d.o.o.</item>
    </derivirana_varijabla>
  </DomainObject.Predmet.ProtuStrankaListFormated>
  <DomainObject.Predmet.ProtuStrankaListFormatedOIB>
    <izvorni_sadrzaj>
      <item>EL. PE. S. d.o.o., OIB 47161536913</item>
    </izvorni_sadrzaj>
    <derivirana_varijabla naziv="DomainObject.Predmet.ProtuStrankaListFormatedOIB_1">
      <item>EL. PE. S. d.o.o., OIB 47161536913</item>
    </derivirana_varijabla>
  </DomainObject.Predmet.ProtuStrankaListFormatedOIB>
  <DomainObject.Predmet.ProtuStrankaListFormatedWithAdress>
    <izvorni_sadrzaj>
      <item>EL. PE. S. d.o.o., Kvaternikova 70a, 51000 Rijeka</item>
    </izvorni_sadrzaj>
    <derivirana_varijabla naziv="DomainObject.Predmet.ProtuStrankaListFormatedWithAdress_1">
      <item>EL. PE. S. d.o.o., Kvaternikova 70a, 51000 Rijeka</item>
    </derivirana_varijabla>
  </DomainObject.Predmet.ProtuStrankaListFormatedWithAdress>
  <DomainObject.Predmet.ProtuStrankaListFormatedWithAdressOIB>
    <izvorni_sadrzaj>
      <item>EL. PE. S. d.o.o., OIB 47161536913, Kvaternikova 70a, 51000 Rijeka</item>
    </izvorni_sadrzaj>
    <derivirana_varijabla naziv="DomainObject.Predmet.ProtuStrankaListFormatedWithAdressOIB_1">
      <item>EL. PE. S. d.o.o., OIB 47161536913, Kvaternikova 70a, 51000 Rijeka</item>
    </derivirana_varijabla>
  </DomainObject.Predmet.ProtuStrankaListFormatedWithAdressOIB>
  <DomainObject.Predmet.ProtuStrankaListNazivFormated>
    <izvorni_sadrzaj>
      <item>EL. PE. S. d.o.o.</item>
    </izvorni_sadrzaj>
    <derivirana_varijabla naziv="DomainObject.Predmet.ProtuStrankaListNazivFormated_1">
      <item>EL. PE. S. d.o.o.</item>
    </derivirana_varijabla>
  </DomainObject.Predmet.ProtuStrankaListNazivFormated>
  <DomainObject.Predmet.ProtuStrankaListNazivFormatedOIB>
    <izvorni_sadrzaj>
      <item>EL. PE. S. d.o.o., OIB 47161536913</item>
    </izvorni_sadrzaj>
    <derivirana_varijabla naziv="DomainObject.Predmet.ProtuStrankaListNazivFormatedOIB_1">
      <item>EL. PE. S. d.o.o., OIB 47161536913</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punomoćnik sudionika u postupku REPUBLIKA HRVATSKA</item>
    </izvorni_sadrzaj>
    <derivirana_varijabla naziv="DomainObject.Predmet.OstaliListFormatedOIB_1">
      <item>Županijsko državno odvjetništvo u Rijeci punomoćnik sudionika u postupku REPUBLIKA HRVATSKA</item>
    </derivirana_varijabla>
  </DomainObject.Predmet.OstaliListFormatedOIB>
  <DomainObject.Predmet.OstaliListFormatedWithAdress>
    <izvorni_sadrzaj>
      <item>Županijsko državno odvjetništvo u Rijeci punomoćnik sudionika u postupku REPUBLIKA HRVATSKA</item>
    </izvorni_sadrzaj>
    <derivirana_varijabla naziv="DomainObject.Predmet.OstaliListFormatedWithAdress_1">
      <item>Županijsko državno odvjetništvo u Rijeci punomoćnik sudionika u postupku REPUBLIKA HRVATSKA</item>
    </derivirana_varijabla>
  </DomainObject.Predmet.OstaliListFormatedWithAdress>
  <DomainObject.Predmet.OstaliListFormatedWithAdressOIB>
    <izvorni_sadrzaj>
      <item>Županijsko državno odvjetništvo u Rijeci punomoćnik sudionika u postupku REPUBLIKA HRVATSKA</item>
    </izvorni_sadrzaj>
    <derivirana_varijabla naziv="DomainObject.Predmet.OstaliListFormatedWithAdressOIB_1">
      <item>Županijsko državno odvjetništvo u Rijeci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EL. PE. S. d.o.o.</izvorni_sadrzaj>
    <derivirana_varijabla naziv="DomainObject.Predmet.ProtustrankaIDrugi_1">EL. PE. S.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EL. PE. S. d.o.o., OIB 47161536913, Kvaternikova 70a, 51000 Rijeka</izvorni_sadrzaj>
    <derivirana_varijabla naziv="DomainObject.Predmet.ProtustrankaIDrugiAdressOIB_1">EL. PE. S. d.o.o., OIB 47161536913, Kvaternikova 70a,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EL. PE. S. d.o.o.</item>
      <item>Županijsko državno odvjetništvo u Rijeci</item>
    </izvorni_sadrzaj>
    <derivirana_varijabla naziv="DomainObject.Predmet.SudioniciListNaziv_1">
      <item>REPUBLIKA HRVATSKA</item>
      <item>EL. PE. S. d.o.o.</item>
      <item>Županijsko državno odvjetništvo u Rijeci</item>
    </derivirana_varijabla>
  </DomainObject.Predmet.SudioniciListNaziv>
  <DomainObject.Predmet.SudioniciListAdressOIB>
    <izvorni_sadrzaj>
      <item>REPUBLIKA HRVATSKA, OIB 52634238587</item>
      <item>EL. PE. S. d.o.o., OIB 47161536913, Kvaternikova 70a,51000 Rijeka</item>
      <item>Županijsko državno odvjetništvo u Rijeci</item>
    </izvorni_sadrzaj>
    <derivirana_varijabla naziv="DomainObject.Predmet.SudioniciListAdressOIB_1">
      <item>REPUBLIKA HRVATSKA, OIB 52634238587</item>
      <item>EL. PE. S. d.o.o., OIB 47161536913, Kvaternikova 70a,51000 Rijeka</item>
      <item>Županijsko državno odvjetništvo u Rijeci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47161536913</item>
      <item>, OIB null</item>
    </izvorni_sadrzaj>
    <derivirana_varijabla naziv="DomainObject.Predmet.SudioniciListNazivOIB_1">
      <item>, OIB 52634238587</item>
      <item>, OIB 47161536913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763</properties:Words>
  <properties:Characters>4106</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2017-06-01T06:38:00Z</dcterms:created>
  <dc:creator>Vera Jelenović</dc:creator>
  <cp:lastModifiedBy>Danijela Fumić</cp:lastModifiedBy>
  <cp:lastPrinted>2017-06-01T06:37:00Z</cp:lastPrinted>
  <dcterms:modified xmlns:xsi="http://www.w3.org/2001/XMLSchema-instance" xsi:type="dcterms:W3CDTF">2017-06-01T06:39:00Z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