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0bf7" w14:paraId="47d0bf7"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25DE1">
        <w:rPr>
          <w:sz w:val="24"/>
          <w:szCs w:val="24"/>
        </w:rPr>
        <w:t>518</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25DE1">
        <w:rPr>
          <w:sz w:val="24"/>
          <w:szCs w:val="24"/>
          <w:lang w:val="pt-BR"/>
        </w:rPr>
        <w:t>NAITHANI d.o.o., Zagreb, Leopolda Mandića 18, OIB: 04404108265</w:t>
      </w:r>
      <w:r w:rsidR="00EE7027">
        <w:rPr>
          <w:sz w:val="24"/>
          <w:szCs w:val="24"/>
          <w:lang w:val="pt-BR"/>
        </w:rPr>
        <w:t>,</w:t>
      </w:r>
      <w:r w:rsidR="007669AF">
        <w:rPr>
          <w:sz w:val="24"/>
          <w:szCs w:val="24"/>
          <w:lang w:val="pt-BR"/>
        </w:rPr>
        <w:t xml:space="preserve"> </w:t>
      </w:r>
      <w:r w:rsidR="00D25DE1">
        <w:rPr>
          <w:sz w:val="24"/>
          <w:szCs w:val="24"/>
          <w:lang w:val="pt-BR"/>
        </w:rPr>
        <w:t>16</w:t>
      </w:r>
      <w:r w:rsidR="00EB3C65">
        <w:rPr>
          <w:sz w:val="24"/>
          <w:szCs w:val="24"/>
          <w:lang w:val="pt-BR"/>
        </w:rPr>
        <w:t>. 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25DE1" w:rsidRPr="00D25DE1">
        <w:rPr>
          <w:sz w:val="24"/>
          <w:szCs w:val="24"/>
          <w:lang w:val="pt-BR"/>
        </w:rPr>
        <w:t>NAITHANI d.o.o., Zagreb, Leopolda Mandića 18, OIB: 04404108265</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D25DE1">
        <w:rPr>
          <w:sz w:val="24"/>
          <w:szCs w:val="24"/>
        </w:rPr>
        <w:t xml:space="preserve">Sanjay Kumar Naithani iz Zagreba, Opatovina 19, OIB: </w:t>
      </w:r>
      <w:r w:rsidR="00D25DE1" w:rsidRPr="00D25DE1">
        <w:rPr>
          <w:sz w:val="24"/>
          <w:szCs w:val="24"/>
        </w:rPr>
        <w:t>14865877703</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25DE1" w:rsidP="007B593F" w:rsidR="007B593F" w:rsidRPr="00E974B3">
      <w:pPr>
        <w:ind w:left="1003"/>
        <w:jc w:val="both"/>
        <w:rPr>
          <w:sz w:val="24"/>
          <w:szCs w:val="24"/>
        </w:rPr>
      </w:pPr>
      <w:r>
        <w:rPr>
          <w:sz w:val="24"/>
          <w:szCs w:val="24"/>
        </w:rPr>
        <w:t>11</w:t>
      </w:r>
      <w:r w:rsidR="00EE7027">
        <w:rPr>
          <w:sz w:val="24"/>
          <w:szCs w:val="24"/>
        </w:rPr>
        <w:t>. travnja</w:t>
      </w:r>
      <w:r w:rsidR="009C08A6">
        <w:rPr>
          <w:sz w:val="24"/>
          <w:szCs w:val="24"/>
        </w:rPr>
        <w:t xml:space="preserve"> 2017</w:t>
      </w:r>
      <w:r w:rsidR="000F32D6" w:rsidRPr="00E974B3">
        <w:rPr>
          <w:sz w:val="24"/>
          <w:szCs w:val="24"/>
        </w:rPr>
        <w:t xml:space="preserve">. u </w:t>
      </w:r>
      <w:r>
        <w:rPr>
          <w:sz w:val="24"/>
          <w:szCs w:val="24"/>
        </w:rPr>
        <w:t>10.3</w:t>
      </w:r>
      <w:r w:rsidR="007F3605">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EB3C65">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25DE1" w:rsidRPr="00D25DE1">
        <w:rPr>
          <w:sz w:val="24"/>
          <w:szCs w:val="24"/>
          <w:lang w:val="pt-BR"/>
        </w:rPr>
        <w:t>NAITHANI d.o.o., Zagreb</w:t>
      </w:r>
      <w:r w:rsidR="00D25DE1">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25DE1">
        <w:rPr>
          <w:sz w:val="24"/>
          <w:szCs w:val="24"/>
        </w:rPr>
        <w:t>14</w:t>
      </w:r>
      <w:r w:rsidR="00EB3C65">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25DE1">
        <w:rPr>
          <w:sz w:val="24"/>
          <w:szCs w:val="24"/>
        </w:rPr>
        <w:t>11.790,87</w:t>
      </w:r>
      <w:r w:rsidR="00500C65" w:rsidRPr="00E974B3">
        <w:rPr>
          <w:sz w:val="24"/>
          <w:szCs w:val="24"/>
        </w:rPr>
        <w:t xml:space="preserve"> kn, </w:t>
      </w:r>
      <w:r w:rsidR="00DE1976" w:rsidRPr="00E974B3">
        <w:rPr>
          <w:sz w:val="24"/>
          <w:szCs w:val="24"/>
        </w:rPr>
        <w:t>kao i</w:t>
      </w:r>
      <w:r w:rsidR="00D25DE1">
        <w:rPr>
          <w:sz w:val="24"/>
          <w:szCs w:val="24"/>
        </w:rPr>
        <w:t xml:space="preserve"> da dužnik ima 3</w:t>
      </w:r>
      <w:r w:rsidR="00EB4003" w:rsidRPr="00E974B3">
        <w:rPr>
          <w:sz w:val="24"/>
          <w:szCs w:val="24"/>
        </w:rPr>
        <w:t xml:space="preserve"> zaposlen</w:t>
      </w:r>
      <w:r w:rsidR="00EB3C65">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25DE1">
        <w:rPr>
          <w:sz w:val="24"/>
          <w:szCs w:val="24"/>
        </w:rPr>
        <w:t>16</w:t>
      </w:r>
      <w:r w:rsidR="00EB3C65">
        <w:rPr>
          <w:sz w:val="24"/>
          <w:szCs w:val="24"/>
        </w:rPr>
        <w:t>. 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5363B5">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7503D" w:rsidR="0007503D">
      <w:pPr>
        <w:jc w:val="both"/>
        <w:rPr>
          <w:sz w:val="24"/>
          <w:szCs w:val="24"/>
        </w:rPr>
      </w:pPr>
    </w:p>
    <w:p w:rsidRDefault="005363B5" w:rsidP="00F832F4" w:rsidR="005363B5" w:rsidRPr="005363B5">
      <w:pPr>
        <w:jc w:val="right"/>
        <w:rPr>
          <w:sz w:val="24"/>
          <w:szCs w:val="24"/>
        </w:rPr>
      </w:pPr>
      <w:r w:rsidRPr="005363B5">
        <w:rPr>
          <w:sz w:val="24"/>
          <w:szCs w:val="24"/>
        </w:rPr>
        <w:t>Za točnost otpravka – ovlašteni službenik</w:t>
      </w:r>
    </w:p>
    <w:p w:rsidRDefault="005363B5" w:rsidP="00F832F4" w:rsidR="005363B5" w:rsidRPr="005363B5">
      <w:pPr>
        <w:tabs>
          <w:tab w:pos="6507" w:val="left"/>
        </w:tabs>
        <w:rPr>
          <w:sz w:val="24"/>
          <w:szCs w:val="24"/>
        </w:rPr>
      </w:pPr>
      <w:r w:rsidRPr="005363B5">
        <w:rPr>
          <w:sz w:val="24"/>
          <w:szCs w:val="24"/>
        </w:rPr>
        <w:tab/>
        <w:t xml:space="preserve">   Katica Franjić</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363B5">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D25DE1">
      <w:rPr>
        <w:sz w:val="24"/>
        <w:szCs w:val="24"/>
      </w:rPr>
      <w:t>St-518</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503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363B5"/>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7F185C"/>
    <w:rsid w:val="007F3605"/>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25DE1"/>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3281C"/>
    <w:rsid w:val="00E45758"/>
    <w:rsid w:val="00E64D32"/>
    <w:rsid w:val="00E815AE"/>
    <w:rsid w:val="00E94EF5"/>
    <w:rsid w:val="00E974B3"/>
    <w:rsid w:val="00EB2382"/>
    <w:rsid w:val="00EB3C65"/>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E3281C"/>
    <w:rPr>
      <w:color w:val="808080"/>
      <w:bdr w:space="0" w:sz="0" w:color="auto" w:val="none"/>
      <w:shd w:fill="auto" w:color="auto" w:val="clear"/>
    </w:rPr>
  </w:style>
  <w:style w:customStyle="true" w:styleId="eSPISCCParagraphDefaultFont" w:type="character">
    <w:name w:val="eSPIS_CC_Paragraph Default Font"/>
    <w:basedOn w:val="Zadanifontodlomka"/>
    <w:rsid w:val="00E328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281C"/>
    <w:rPr>
      <w:bdr w:space="0" w:sz="0" w:color="auto" w:val="none"/>
      <w:shd w:fill="FFFFCC" w:color="auto" w:val="clear"/>
      <w:lang w:val="hr-HR"/>
    </w:rPr>
  </w:style>
  <w:style w:customStyle="true" w:styleId="PozadinaSvijetloCrvena" w:type="character">
    <w:name w:val="Pozadina_SvijetloCrvena"/>
    <w:basedOn w:val="eSPISCCParagraphDefaultFont"/>
    <w:rsid w:val="00E328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28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E3281C"/>
    <w:rPr>
      <w:color w:val="808080"/>
      <w:bdr w:color="auto" w:space="0" w:sz="0" w:val="none"/>
      <w:shd w:color="auto" w:fill="auto" w:val="clear"/>
    </w:rPr>
  </w:style>
  <w:style w:customStyle="1" w:styleId="eSPISCCParagraphDefaultFont" w:type="character">
    <w:name w:val="eSPIS_CC_Paragraph Default Font"/>
    <w:basedOn w:val="Zadanifontodlomka"/>
    <w:rsid w:val="00E328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281C"/>
    <w:rPr>
      <w:bdr w:color="auto" w:space="0" w:sz="0" w:val="none"/>
      <w:shd w:color="auto" w:fill="FFFFCC" w:val="clear"/>
      <w:lang w:val="hr-HR"/>
    </w:rPr>
  </w:style>
  <w:style w:customStyle="1" w:styleId="PozadinaSvijetloCrvena" w:type="character">
    <w:name w:val="Pozadina_SvijetloCrvena"/>
    <w:basedOn w:val="eSPISCCParagraphDefaultFont"/>
    <w:rsid w:val="00E328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28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izvorni_sadrzaj>
    <derivirana_varijabla naziv="DomainObject.Predmet.Broj_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St-518/2017</izvorni_sadrzaj>
    <derivirana_varijabla naziv="DomainObject.Predmet.OznakaBroj_1">St-518/2017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NAITHANI d.o.o.</izvorni_sadrzaj>
    <derivirana_varijabla naziv="DomainObject.Predmet.ProtustrankaFormated_1">  NAITHANI d.o.o.</derivirana_varijabla>
  </DomainObject.Predmet.ProtustrankaFormated>
  <DomainObject.Predmet.ProtustrankaFormatedOIB>
    <izvorni_sadrzaj>  NAITHANI d.o.o., OIB 04404108265</izvorni_sadrzaj>
    <derivirana_varijabla naziv="DomainObject.Predmet.ProtustrankaFormatedOIB_1">  NAITHANI d.o.o., OIB 04404108265</derivirana_varijabla>
  </DomainObject.Predmet.ProtustrankaFormatedOIB>
  <DomainObject.Predmet.ProtustrankaFormatedWithAdress>
    <izvorni_sadrzaj> NAITHANI d.o.o., Leopolda Mandića 18, 10000 Zagreb</izvorni_sadrzaj>
    <derivirana_varijabla naziv="DomainObject.Predmet.ProtustrankaFormatedWithAdress_1"> NAITHANI d.o.o., Leopolda Mandića 18, 10000 Zagreb</derivirana_varijabla>
  </DomainObject.Predmet.ProtustrankaFormatedWithAdress>
  <DomainObject.Predmet.ProtustrankaFormatedWithAdressOIB>
    <izvorni_sadrzaj> NAITHANI d.o.o., OIB 04404108265, Leopolda Mandića 18, 10000 Zagreb</izvorni_sadrzaj>
    <derivirana_varijabla naziv="DomainObject.Predmet.ProtustrankaFormatedWithAdressOIB_1"> NAITHANI d.o.o., OIB 04404108265, Leopolda Mandića 18, 10000 Zagreb</derivirana_varijabla>
  </DomainObject.Predmet.ProtustrankaFormatedWithAdressOIB>
  <DomainObject.Predmet.ProtustrankaWithAdress>
    <izvorni_sadrzaj>NAITHANI d.o.o. Leopolda Mandića 18, 10000 Zagreb</izvorni_sadrzaj>
    <derivirana_varijabla naziv="DomainObject.Predmet.ProtustrankaWithAdress_1">NAITHANI d.o.o. Leopolda Mandića 18, 10000 Zagreb</derivirana_varijabla>
  </DomainObject.Predmet.ProtustrankaWithAdress>
  <DomainObject.Predmet.ProtustrankaWithAdressOIB>
    <izvorni_sadrzaj>NAITHANI d.o.o., OIB 04404108265, Leopolda Mandića 18, 10000 Zagreb</izvorni_sadrzaj>
    <derivirana_varijabla naziv="DomainObject.Predmet.ProtustrankaWithAdressOIB_1">NAITHANI d.o.o., OIB 04404108265, Leopolda Mandića 18, 10000 Zagreb</derivirana_varijabla>
  </DomainObject.Predmet.ProtustrankaWithAdressOIB>
  <DomainObject.Predmet.ProtustrankaNazivFormated>
    <izvorni_sadrzaj>NAITHANI d.o.o.</izvorni_sadrzaj>
    <derivirana_varijabla naziv="DomainObject.Predmet.ProtustrankaNazivFormated_1">NAITHANI d.o.o.</derivirana_varijabla>
  </DomainObject.Predmet.ProtustrankaNazivFormated>
  <DomainObject.Predmet.ProtustrankaNazivFormatedOIB>
    <izvorni_sadrzaj>NAITHANI d.o.o., OIB 04404108265</izvorni_sadrzaj>
    <derivirana_varijabla naziv="DomainObject.Predmet.ProtustrankaNazivFormatedOIB_1">NAITHANI d.o.o., OIB 04404108265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NAITHANI d.o.o.</item>
    </izvorni_sadrzaj>
    <derivirana_varijabla naziv="DomainObject.Predmet.ProtuStrankaListFormated_1">
      <item>NAITHANI d.o.o.</item>
    </derivirana_varijabla>
  </DomainObject.Predmet.ProtuStrankaListFormated>
  <DomainObject.Predmet.ProtuStrankaListFormatedOIB>
    <izvorni_sadrzaj>
      <item>NAITHANI d.o.o., OIB 04404108265</item>
    </izvorni_sadrzaj>
    <derivirana_varijabla naziv="DomainObject.Predmet.ProtuStrankaListFormatedOIB_1">
      <item>NAITHANI d.o.o., OIB 04404108265</item>
    </derivirana_varijabla>
  </DomainObject.Predmet.ProtuStrankaListFormatedOIB>
  <DomainObject.Predmet.ProtuStrankaListFormatedWithAdress>
    <izvorni_sadrzaj>
      <item>NAITHANI d.o.o., Leopolda Mandića 18, 10000 Zagreb</item>
    </izvorni_sadrzaj>
    <derivirana_varijabla naziv="DomainObject.Predmet.ProtuStrankaListFormatedWithAdress_1">
      <item>NAITHANI d.o.o., Leopolda Mandića 18, 10000 Zagreb</item>
    </derivirana_varijabla>
  </DomainObject.Predmet.ProtuStrankaListFormatedWithAdress>
  <DomainObject.Predmet.ProtuStrankaListFormatedWithAdressOIB>
    <izvorni_sadrzaj>
      <item>NAITHANI d.o.o., OIB 04404108265, Leopolda Mandića 18, 10000 Zagreb</item>
    </izvorni_sadrzaj>
    <derivirana_varijabla naziv="DomainObject.Predmet.ProtuStrankaListFormatedWithAdressOIB_1">
      <item>NAITHANI d.o.o., OIB 04404108265, Leopolda Mandića 18, 10000 Zagreb</item>
    </derivirana_varijabla>
  </DomainObject.Predmet.ProtuStrankaListFormatedWithAdressOIB>
  <DomainObject.Predmet.ProtuStrankaListNazivFormated>
    <izvorni_sadrzaj>
      <item>NAITHANI d.o.o.</item>
    </izvorni_sadrzaj>
    <derivirana_varijabla naziv="DomainObject.Predmet.ProtuStrankaListNazivFormated_1">
      <item>NAITHANI d.o.o.</item>
    </derivirana_varijabla>
  </DomainObject.Predmet.ProtuStrankaListNazivFormated>
  <DomainObject.Predmet.ProtuStrankaListNazivFormatedOIB>
    <izvorni_sadrzaj>
      <item>NAITHANI d.o.o., OIB 04404108265</item>
    </izvorni_sadrzaj>
    <derivirana_varijabla naziv="DomainObject.Predmet.ProtuStrankaListNazivFormatedOIB_1">
      <item>NAITHANI d.o.o., OIB 04404108265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NAITHANI d.o.o.</izvorni_sadrzaj>
    <derivirana_varijabla naziv="DomainObject.Predmet.ProtustrankaIDrugi_1">NAITHANI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NAITHANI d.o.o., OIB 04404108265, Leopolda Mandića 18, 10000 Zagreb</izvorni_sadrzaj>
    <derivirana_varijabla naziv="DomainObject.Predmet.ProtustrankaIDrugiAdressOIB_1">NAITHANI d.o.o., OIB 04404108265, Leopolda Mandića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NAITHANI d.o.o.</item>
    </izvorni_sadrzaj>
    <derivirana_varijabla naziv="DomainObject.Predmet.SudioniciListNaziv_1">
      <item>FINA Regionalni centar Zagreb</item>
      <item>NAITHANI d.o.o.</item>
    </derivirana_varijabla>
  </DomainObject.Predmet.SudioniciListNaziv>
  <DomainObject.Predmet.SudioniciListAdressOIB>
    <izvorni_sadrzaj>
      <item>FINA Regionalni centar Zagreb, OIB 85821130368, Trg svibanjskih žrtava 1995. br. 1,10000 Zagreb</item>
      <item>NAITHANI d.o.o., OIB 04404108265, Leopolda Mandića 18,10000 Zagreb</item>
    </izvorni_sadrzaj>
    <derivirana_varijabla naziv="DomainObject.Predmet.SudioniciListAdressOIB_1">
      <item>FINA Regionalni centar Zagreb, OIB 85821130368, Trg svibanjskih žrtava 1995. br. 1,10000 Zagreb</item>
      <item>NAITHANI d.o.o., OIB 04404108265, Leopolda Mandića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04404108265</item>
    </izvorni_sadrzaj>
    <derivirana_varijabla naziv="DomainObject.Predmet.SudioniciListNazivOIB_1">
      <item>, OIB 85821130368</item>
      <item>, OIB 04404108265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33D689-A6FF-4C71-9698-E200BB5EA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5162</properties:Characters>
  <properties:Lines>135</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2017-03-16T08:45:00Z</dcterms:created>
  <dc:creator>Unknown</dc:creator>
  <cp:lastModifiedBy>Katica Franjić</cp:lastModifiedBy>
  <cp:lastPrinted>2017-03-16T09:12:00Z</cp:lastPrinted>
  <dcterms:modified xmlns:xsi="http://www.w3.org/2001/XMLSchema-instance" xsi:type="dcterms:W3CDTF">2017-03-16T09:12:00Z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