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5566" w14:paraId="0395566" w:rsidRDefault="00AB4602" w:rsidP="00CF45B2" w:rsidR="00CF45B2" w:rsidRPr="00CF45B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5B2" w:rsidRPr="00CF45B2">
        <w:rPr>
          <w:rFonts w:cs="Times New Roman"/>
        </w:rPr>
        <w:t xml:space="preserve">    REPUBLIKA HRVATSKA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TRGOVAČKI SUD U ZAGREBU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 xml:space="preserve">         Stalna služba u Karlovcu 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Karlovac, Trg hrvatskih branitelja 1/II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jc w:val="center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R E P U B  L I K A   H R V A T S K A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ab/>
        <w:t>R J E Š E N J E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H-MONT-K d.o.o. u stečaju, Zagreb, Božidara Magovca 48, OIB: 38097789100, 10. svibnja 2018.</w:t>
      </w:r>
    </w:p>
    <w:p w:rsidRDefault="00CF45B2" w:rsidP="00CF45B2" w:rsidR="00CF45B2" w:rsidRPr="00CF45B2">
      <w:pPr>
        <w:spacing w:after="0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jc w:val="center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r i j e š i o   j e</w:t>
      </w:r>
    </w:p>
    <w:p w:rsidRDefault="00CF45B2" w:rsidP="00CF45B2" w:rsidR="00CF45B2" w:rsidRPr="00CF45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45B2" w:rsidP="00CF45B2" w:rsidR="00CF45B2" w:rsidRPr="00CF45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U stečajnom postupku nad stečajnim dužnikom Stečajna masa iza H-MONT-K d.o.o. u stečaju, Zagreb, Božidara Magovca 48, OIB: 38097789100, određuje se prodaja imovine stečajnog dužnika i to nekretnine upisane u z.k.ul. 1017 k.o. Soline koje čini k.č.br. 650/1 oranica površine 803 m2 ZK tijelo V, i k.č.br. 650/2 oranica površine 803 m2 ZK tijelo VI na kojim nekretninama su izgrađeni stambeni objekti i to dvije nedovršene stambene građevine ukupne površine 960 m2.</w:t>
      </w:r>
    </w:p>
    <w:p w:rsidRDefault="00CF45B2" w:rsidP="00CF45B2" w:rsidR="00CF45B2" w:rsidRPr="00CF45B2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CF45B2" w:rsidP="00CF45B2" w:rsidR="00CF45B2" w:rsidRPr="00CF45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CF45B2" w:rsidP="00CF45B2" w:rsidR="00CF45B2" w:rsidRPr="00CF45B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Određuje se upis zabilježbe rješenja o prodaji u zemljišnoj knjizi Općinskog suda u Rijeci, Zemljišnoknjižni odjel Krk.</w:t>
      </w:r>
    </w:p>
    <w:p w:rsidRDefault="00CF45B2" w:rsidP="00CF45B2" w:rsidR="00CF45B2" w:rsidRPr="00CF45B2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CF45B2">
        <w:rPr>
          <w:rFonts w:cs="Times New Roman" w:eastAsia="Times New Roman"/>
          <w:lang w:eastAsia="hr-HR"/>
        </w:rPr>
        <w:t>Obrazloženje</w:t>
      </w:r>
    </w:p>
    <w:p w:rsidRDefault="00CF45B2" w:rsidP="00CF45B2" w:rsidR="00CF45B2" w:rsidRPr="00CF45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Rješenjem ovog suda poslovni broj St-4438/15 od 8. studenog 2016. istovremeno je otvoren i zaključen skraćeni stečajni postupak nad dužnikom H-MONT-K d.o.o., Zagreb Ilica 220, OIB: 15411593739, te je po pravomoćnosti tog rješenja ovosudnim rješenjem Tt-17/7626 od 23. veljače 2017. dužnik brisan iz sudskog registra.</w:t>
      </w: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lastRenderedPageBreak/>
        <w:t>Ovosudnim rješenjem poslovni broj St-4438/15 od 9. kolovoza 2017. određenje nastavak postupka radi naknadne diobe te upis stečajne mase iza H-MONT-K d.o.o. u stečaju zbog pronađene imovine koja ulazi u stečajnu masu i predmet je prodaje u stečajnom postupku.</w:t>
      </w: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Na predmetnim nekretninama postoji razlučno pravo, koje nije upisano u javnu knjigu,  razlučni vjerovnici nisu pokrenuli postupak ovrhe, pa je temeljem čl. 247. st. 2. Stečajnog zakona (Narodne novine broj 71/15, 104/17, dalje:SZ), na prijedlog stečajnog upravitelja, odlučeno kao u točki I. izreke rješenja.</w:t>
      </w: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Temeljem čl. 247. st.3. SZ-a odlučeno je kao u točki II. izreke rješenja.</w:t>
      </w: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CF45B2" w:rsidP="00CF45B2" w:rsidR="00CF45B2" w:rsidRPr="00CF45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F45B2" w:rsidP="00CF45B2" w:rsidR="00CF45B2" w:rsidRPr="00CF45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jc w:val="center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U Karlovcu 10. svibnja 2018.</w:t>
      </w:r>
    </w:p>
    <w:p w:rsidRDefault="00CF45B2" w:rsidP="00CF45B2" w:rsidR="00CF45B2" w:rsidRPr="00CF45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CF45B2" w:rsidP="00CF45B2" w:rsidR="00CF45B2" w:rsidRPr="00CF45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CF45B2">
        <w:rPr>
          <w:rFonts w:cs="Times New Roman" w:eastAsia="Times New Roman"/>
          <w:lang w:eastAsia="hr-HR"/>
        </w:rPr>
        <w:tab/>
        <w:t>Jadranka Mađeruh,v.r.</w:t>
      </w:r>
    </w:p>
    <w:p w:rsidRDefault="00CF45B2" w:rsidP="00CF45B2" w:rsidR="00CF45B2" w:rsidRPr="00CF45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F45B2" w:rsidP="00CF45B2" w:rsidR="00CF45B2" w:rsidRPr="00CF45B2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Za točnost otpravka-</w:t>
      </w:r>
    </w:p>
    <w:p w:rsidRDefault="00CF45B2" w:rsidP="00CF45B2" w:rsidR="00CF45B2" w:rsidRPr="00CF45B2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ovlašteni službenik:</w:t>
      </w:r>
    </w:p>
    <w:p w:rsidRDefault="00CF45B2" w:rsidP="00CF45B2" w:rsidR="00CF45B2" w:rsidRPr="00CF45B2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CF45B2">
        <w:rPr>
          <w:rFonts w:cs="Times New Roman" w:eastAsia="Times New Roman"/>
          <w:lang w:eastAsia="hr-HR"/>
        </w:rPr>
        <w:tab/>
      </w:r>
      <w:r w:rsidRPr="00CF45B2">
        <w:rPr>
          <w:rFonts w:cs="Times New Roman" w:eastAsia="Times New Roman"/>
          <w:lang w:eastAsia="hr-HR"/>
        </w:rPr>
        <w:tab/>
        <w:t xml:space="preserve"> Draženka Prpić</w:t>
      </w:r>
    </w:p>
    <w:p w:rsidRDefault="00CF45B2" w:rsidP="00CF45B2" w:rsidR="00CF45B2" w:rsidRPr="00CF45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 xml:space="preserve">      </w:t>
      </w:r>
    </w:p>
    <w:p w:rsidRDefault="00CF45B2" w:rsidP="00CF45B2" w:rsidR="00CF45B2" w:rsidRPr="00CF45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UPUTA O PRAVNOM LIJEKU:</w:t>
      </w:r>
    </w:p>
    <w:p w:rsidRDefault="00CF45B2" w:rsidP="00CF45B2" w:rsidR="00CF45B2" w:rsidRPr="00CF45B2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45B2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CF45B2" w:rsidP="00CF45B2" w:rsidR="00CF45B2" w:rsidRPr="00CF45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CF45B2" w:rsidRPr="00CF45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2447293"/>
      <w:docPartObj>
        <w:docPartGallery w:val="Page Numbers (Top of Page)"/>
        <w:docPartUnique/>
      </w:docPartObj>
    </w:sdtPr>
    <w:sdtContent>
      <w:p w:rsidRDefault="00CF45B2" w:rsidR="00CF45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F45B2" w:rsidR="008333A9">
    <w:pPr>
      <w:pStyle w:val="Zaglavlje"/>
    </w:pPr>
    <w:r>
      <w:t>1 St-2488/17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5B2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3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St-2488/2017-29</izvorni_sadrzaj>
    <derivirana_varijabla naziv="DomainObject.Oznaka_1">St-2488/2017-29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St-2488/2017-29</izvorni_sadrzaj>
    <derivirana_varijabla naziv="DomainObject.PoslovniBrojDokumenta_1">St-2488/2017-29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962FC-9C93-4856-B492-C1B710B4F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2386</properties:Characters>
  <properties:Lines>74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2018-05-10T11:31:00Z</cp:lastPrinted>
  <dcterms:modified xmlns:xsi="http://www.w3.org/2001/XMLSchema-instance" xsi:type="dcterms:W3CDTF">2018-05-10T11:31:00Z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St-2488/2017-29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