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3c08" w14:paraId="2ae3c08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4A02C5">
        <w:t>517/16-8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795592" w:rsidR="00795592">
      <w:pPr>
        <w:jc w:val="both"/>
      </w:pPr>
      <w:r w:rsidRPr="00964C7D">
        <w:rPr>
          <w:szCs w:val="24"/>
        </w:rPr>
        <w:tab/>
      </w:r>
      <w:r w:rsidR="004A02C5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DIMNJAK d.o.o., OIB: 46467382783 sa sjedištem u Miroslava Krleže 1/2, 42000 Varaždin</w:t>
      </w:r>
      <w:r w:rsidR="00795592">
        <w:t>, dana 8. rujna 2016.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4A02C5">
        <w:t>DIMNJAK d.o.o., OIB: 46467382783 sa sjedištem u Miroslava Krleže 1/2, 42000 Varaždin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4A02C5">
        <w:rPr>
          <w:rFonts w:eastAsia="Calibri"/>
          <w:szCs w:val="24"/>
          <w:lang w:eastAsia="en-US"/>
        </w:rPr>
        <w:t>26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795592">
        <w:rPr>
          <w:rFonts w:eastAsia="Calibri"/>
          <w:szCs w:val="24"/>
          <w:lang w:eastAsia="en-US"/>
        </w:rPr>
        <w:t>rujna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95592">
        <w:rPr>
          <w:rFonts w:eastAsia="Calibri"/>
          <w:szCs w:val="24"/>
          <w:lang w:eastAsia="en-US"/>
        </w:rPr>
        <w:t xml:space="preserve"> </w:t>
      </w:r>
      <w:r w:rsidR="004A02C5">
        <w:rPr>
          <w:rFonts w:eastAsia="Calibri"/>
          <w:szCs w:val="24"/>
          <w:lang w:eastAsia="en-US"/>
        </w:rPr>
        <w:t>Antun Mišanović iz Varaždina, Braće Radić 24, OIB: 50827538620</w:t>
      </w:r>
    </w:p>
    <w:p w:rsidRDefault="00795592" w:rsidP="009776CA" w:rsidR="00795592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4A02C5">
        <w:rPr>
          <w:rFonts w:eastAsia="Calibri"/>
          <w:szCs w:val="24"/>
          <w:lang w:eastAsia="en-US"/>
        </w:rPr>
        <w:t>prijave svoje tražbine stečajnom upravitelju</w:t>
      </w:r>
      <w:r w:rsidRPr="002C2209">
        <w:rPr>
          <w:rFonts w:eastAsia="Calibri"/>
          <w:szCs w:val="24"/>
          <w:lang w:eastAsia="en-US"/>
        </w:rPr>
        <w:t xml:space="preserve"> </w:t>
      </w:r>
      <w:r w:rsidR="004A02C5">
        <w:rPr>
          <w:rFonts w:eastAsia="Calibri"/>
          <w:szCs w:val="24"/>
          <w:lang w:eastAsia="en-US"/>
        </w:rPr>
        <w:t>Antunu Mišanoviću iz Varaždina, Braće Radić 24, OIB: 50827538620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4A02C5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16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795592">
        <w:rPr>
          <w:rFonts w:eastAsia="Calibri"/>
          <w:szCs w:val="24"/>
          <w:lang w:eastAsia="en-US"/>
        </w:rPr>
        <w:t>studenog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12,40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622A8E" w:rsidP="005C1146" w:rsidR="00622A8E">
      <w:pPr>
        <w:ind w:firstLine="708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363E74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6E2F17" w:rsidR="006E2F17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6E2F17">
        <w:rPr>
          <w:rFonts w:eastAsia="Calibri"/>
          <w:szCs w:val="24"/>
          <w:lang w:eastAsia="en-US"/>
        </w:rPr>
        <w:t>Predlagatelj je 25</w:t>
      </w:r>
      <w:r w:rsidR="006E2F17" w:rsidRPr="00D76CA9">
        <w:rPr>
          <w:rFonts w:eastAsia="Calibri"/>
          <w:szCs w:val="24"/>
          <w:lang w:eastAsia="en-US"/>
        </w:rPr>
        <w:t xml:space="preserve">. </w:t>
      </w:r>
      <w:r w:rsidR="006E2F17">
        <w:rPr>
          <w:rFonts w:eastAsia="Calibri"/>
          <w:szCs w:val="24"/>
          <w:lang w:eastAsia="en-US"/>
        </w:rPr>
        <w:t>ožujka</w:t>
      </w:r>
      <w:r w:rsidR="006E2F17" w:rsidRPr="00D76CA9">
        <w:rPr>
          <w:rFonts w:eastAsia="Calibri"/>
          <w:szCs w:val="24"/>
          <w:lang w:eastAsia="en-US"/>
        </w:rPr>
        <w:t xml:space="preserve"> 2016. podnio ovome sudu prijedlog za otvaranje stečajnog postupka nad dužnik</w:t>
      </w:r>
      <w:r w:rsidR="006E2F17">
        <w:rPr>
          <w:rFonts w:eastAsia="Calibri"/>
          <w:szCs w:val="24"/>
          <w:lang w:eastAsia="en-US"/>
        </w:rPr>
        <w:t>om, navodeći da dužnik na dan 1</w:t>
      </w:r>
      <w:r w:rsidR="006E2F17" w:rsidRPr="00D76CA9">
        <w:rPr>
          <w:rFonts w:eastAsia="Calibri"/>
          <w:szCs w:val="24"/>
          <w:lang w:eastAsia="en-US"/>
        </w:rPr>
        <w:t xml:space="preserve">. </w:t>
      </w:r>
      <w:r w:rsidR="006E2F17">
        <w:rPr>
          <w:rFonts w:eastAsia="Calibri"/>
          <w:szCs w:val="24"/>
          <w:lang w:eastAsia="en-US"/>
        </w:rPr>
        <w:t>rujna 2015</w:t>
      </w:r>
      <w:r w:rsidR="006E2F17" w:rsidRPr="00D76CA9">
        <w:rPr>
          <w:rFonts w:eastAsia="Calibri"/>
          <w:szCs w:val="24"/>
          <w:lang w:eastAsia="en-US"/>
        </w:rPr>
        <w:t xml:space="preserve">. ima evidentirane neizvršene osnove za plaćanje u ukupnom iznosu od </w:t>
      </w:r>
      <w:r w:rsidR="006E2F17">
        <w:rPr>
          <w:rFonts w:eastAsia="Calibri"/>
          <w:szCs w:val="24"/>
          <w:lang w:eastAsia="en-US"/>
        </w:rPr>
        <w:t>100.479,92</w:t>
      </w:r>
      <w:r w:rsidR="006E2F17" w:rsidRPr="00D76CA9">
        <w:rPr>
          <w:rFonts w:eastAsia="Calibri"/>
          <w:szCs w:val="24"/>
          <w:lang w:eastAsia="en-US"/>
        </w:rPr>
        <w:t xml:space="preserve"> kn.</w:t>
      </w:r>
    </w:p>
    <w:p w:rsidRDefault="006E2F17" w:rsidP="006E2F17" w:rsidR="006E2F17" w:rsidRPr="00D76CA9">
      <w:pPr>
        <w:jc w:val="both"/>
        <w:rPr>
          <w:rFonts w:eastAsia="Calibri"/>
          <w:szCs w:val="24"/>
          <w:lang w:eastAsia="en-US"/>
        </w:rPr>
      </w:pPr>
    </w:p>
    <w:p w:rsidRDefault="006E2F17" w:rsidP="006E2F17" w:rsidR="006E2F17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 xml:space="preserve">donio rješenje poslovni broj </w:t>
      </w:r>
      <w:r>
        <w:rPr>
          <w:rFonts w:eastAsia="Calibri"/>
          <w:szCs w:val="24"/>
          <w:lang w:eastAsia="en-US"/>
        </w:rPr>
        <w:t>St-517/16-4 od 8. travnja 2016.</w:t>
      </w:r>
      <w:r w:rsidRPr="00281CA6">
        <w:rPr>
          <w:rFonts w:eastAsia="Calibri"/>
          <w:szCs w:val="24"/>
          <w:lang w:eastAsia="en-US"/>
        </w:rPr>
        <w:t xml:space="preserve"> kojim je pokrenut prethodni postupak radi utvrđivanja uvjeta za otvaranje stečajnog postupka.</w:t>
      </w:r>
    </w:p>
    <w:p w:rsidRDefault="006E2F17" w:rsidP="006E2F17" w:rsidR="006E2F17" w:rsidRPr="00D76CA9">
      <w:pPr>
        <w:jc w:val="both"/>
        <w:rPr>
          <w:rFonts w:eastAsia="Calibri"/>
          <w:szCs w:val="24"/>
          <w:lang w:eastAsia="en-US"/>
        </w:rPr>
      </w:pPr>
    </w:p>
    <w:p w:rsidRDefault="006E2F17" w:rsidP="006E2F17" w:rsidR="006E2F17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dužnika potvrdio</w:t>
      </w:r>
      <w:r w:rsidRPr="00281CA6">
        <w:rPr>
          <w:rFonts w:eastAsia="Calibri"/>
          <w:szCs w:val="24"/>
          <w:lang w:eastAsia="en-US"/>
        </w:rPr>
        <w:t xml:space="preserve"> je i direktor</w:t>
      </w:r>
      <w:r>
        <w:rPr>
          <w:rFonts w:eastAsia="Calibri"/>
          <w:szCs w:val="24"/>
          <w:lang w:eastAsia="en-US"/>
        </w:rPr>
        <w:t xml:space="preserve"> </w:t>
      </w:r>
      <w:r w:rsidRPr="00281CA6">
        <w:rPr>
          <w:rFonts w:eastAsia="Calibri"/>
          <w:szCs w:val="24"/>
          <w:lang w:eastAsia="en-US"/>
        </w:rPr>
        <w:t xml:space="preserve">dužnika na ročištu radi izjašnjenja o prijedlogu za otvaranje stečajnog postupka održanom </w:t>
      </w:r>
      <w:r>
        <w:rPr>
          <w:rFonts w:eastAsia="Calibri"/>
          <w:szCs w:val="24"/>
          <w:lang w:eastAsia="en-US"/>
        </w:rPr>
        <w:t>12. rujna 2016.</w:t>
      </w:r>
      <w:r w:rsidRPr="00281CA6">
        <w:rPr>
          <w:rFonts w:eastAsia="Calibri"/>
          <w:szCs w:val="24"/>
          <w:lang w:eastAsia="en-US"/>
        </w:rPr>
        <w:t xml:space="preserve"> i nije se protivi</w:t>
      </w:r>
      <w:r>
        <w:rPr>
          <w:rFonts w:eastAsia="Calibri"/>
          <w:szCs w:val="24"/>
          <w:lang w:eastAsia="en-US"/>
        </w:rPr>
        <w:t>o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6E2F17" w:rsidP="006E2F17" w:rsidR="006E2F17">
      <w:pPr>
        <w:jc w:val="both"/>
        <w:rPr>
          <w:rFonts w:eastAsia="Calibri"/>
          <w:szCs w:val="24"/>
          <w:lang w:eastAsia="en-US"/>
        </w:rPr>
      </w:pPr>
    </w:p>
    <w:p w:rsidRDefault="006E2F17" w:rsidP="006E2F17" w:rsidR="006E2F17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6E2F17" w:rsidP="006E2F17" w:rsidR="006E2F17" w:rsidRPr="00281CA6">
      <w:pPr>
        <w:jc w:val="both"/>
        <w:rPr>
          <w:rFonts w:eastAsia="Calibri"/>
          <w:szCs w:val="24"/>
          <w:lang w:eastAsia="en-US"/>
        </w:rPr>
      </w:pPr>
    </w:p>
    <w:p w:rsidRDefault="006E2F17" w:rsidP="006E2F17" w:rsidR="006E2F17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6E2F17" w:rsidP="006E2F17" w:rsidR="006E2F17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6E2F17" w:rsidP="009776CA" w:rsidR="009F1B49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753445"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A628B7">
        <w:rPr>
          <w:szCs w:val="24"/>
        </w:rPr>
        <w:t>26</w:t>
      </w:r>
      <w:r w:rsidR="00964C7D" w:rsidRPr="00753445">
        <w:rPr>
          <w:szCs w:val="24"/>
        </w:rPr>
        <w:t xml:space="preserve">. </w:t>
      </w:r>
      <w:r w:rsidR="00795592">
        <w:rPr>
          <w:szCs w:val="24"/>
        </w:rPr>
        <w:t>rujna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375B6">
        <w:rPr>
          <w:szCs w:val="24"/>
        </w:rPr>
        <w:t>,v.r.</w:t>
      </w:r>
    </w:p>
    <w:p w:rsidRDefault="00F375B6" w:rsidP="00881484" w:rsidR="00F375B6">
      <w:pPr>
        <w:ind w:firstLine="708" w:left="4956"/>
      </w:pPr>
    </w:p>
    <w:p w:rsidRDefault="00F375B6" w:rsidP="00881484" w:rsidR="00F375B6">
      <w:pPr>
        <w:ind w:firstLine="708" w:left="4956"/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 w:rsidRPr="00A628B7">
      <w:pPr>
        <w:numPr>
          <w:ilvl w:val="0"/>
          <w:numId w:val="1"/>
        </w:numPr>
        <w:jc w:val="both"/>
      </w:pPr>
      <w:r w:rsidRPr="00A628B7">
        <w:t>p</w:t>
      </w:r>
      <w:r w:rsidR="00531356" w:rsidRPr="00A628B7">
        <w:t xml:space="preserve">redlagatelj </w:t>
      </w:r>
      <w:r w:rsidR="00A628B7" w:rsidRPr="00A628B7">
        <w:t>Financijska agencija, Regionalni centar Zagreb, Podružnica Varaždin, Augusta Cesarca 2, Varaždin</w:t>
      </w:r>
    </w:p>
    <w:p w:rsidRDefault="00A628B7" w:rsidP="00DF1FA3" w:rsidR="00A628B7" w:rsidRPr="00A628B7">
      <w:pPr>
        <w:numPr>
          <w:ilvl w:val="0"/>
          <w:numId w:val="1"/>
        </w:numPr>
        <w:jc w:val="both"/>
      </w:pPr>
      <w:r w:rsidRPr="00A628B7">
        <w:t xml:space="preserve">DIMNJAK d.o.o., OIB: 46467382783 sa sjedištem u Miroslava Krleže 1/2, 42000 Varaždin </w:t>
      </w:r>
    </w:p>
    <w:p w:rsidRDefault="00A80491" w:rsidP="00DF1FA3" w:rsidR="009F1B49" w:rsidRPr="00A628B7">
      <w:pPr>
        <w:numPr>
          <w:ilvl w:val="0"/>
          <w:numId w:val="1"/>
        </w:numPr>
        <w:jc w:val="both"/>
      </w:pPr>
      <w:r w:rsidRPr="00A628B7">
        <w:t>zakonski zastupnik dužnika</w:t>
      </w:r>
      <w:r w:rsidR="00753445" w:rsidRPr="00A628B7">
        <w:t xml:space="preserve"> </w:t>
      </w:r>
      <w:r w:rsidR="00A628B7" w:rsidRPr="00A628B7">
        <w:t>Stjepan Njegovec, OIB: 82320731291 iz Črešnjeva, Vinogradska 28/a</w:t>
      </w:r>
    </w:p>
    <w:p w:rsidRDefault="00A628B7" w:rsidP="00DF1FA3" w:rsidR="009776CA" w:rsidRPr="00A628B7">
      <w:pPr>
        <w:numPr>
          <w:ilvl w:val="0"/>
          <w:numId w:val="1"/>
        </w:numPr>
        <w:jc w:val="both"/>
      </w:pPr>
      <w:r w:rsidRPr="00A628B7">
        <w:t>stečajni</w:t>
      </w:r>
      <w:r w:rsidR="009776CA" w:rsidRPr="00A628B7">
        <w:t xml:space="preserve"> upravitelj</w:t>
      </w:r>
      <w:r w:rsidRPr="00A628B7">
        <w:t xml:space="preserve"> Antun Mišanović iz Varaždina, Braće Radića 24</w:t>
      </w:r>
    </w:p>
    <w:p w:rsidRDefault="00A628B7" w:rsidP="00DF1FA3" w:rsidR="00A628B7" w:rsidRPr="00A628B7">
      <w:pPr>
        <w:numPr>
          <w:ilvl w:val="0"/>
          <w:numId w:val="1"/>
        </w:numPr>
        <w:jc w:val="both"/>
      </w:pPr>
      <w:r w:rsidRPr="00A628B7">
        <w:t>Županijsko državno odvjetništvo u Varaždinu, Građansko upravni odjel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BB7DF4" w:rsidR="009E6198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DC5" w:rsidP="007A75CE" w:rsidR="00803DC5">
      <w:r>
        <w:separator/>
      </w:r>
    </w:p>
  </w:endnote>
  <w:endnote w:id="0" w:type="continuationSeparator">
    <w:p w:rsidRDefault="00803DC5" w:rsidP="007A75CE" w:rsidR="0080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DC5" w:rsidP="007A75CE" w:rsidR="00803DC5">
      <w:r>
        <w:separator/>
      </w:r>
    </w:p>
  </w:footnote>
  <w:footnote w:id="0" w:type="continuationSeparator">
    <w:p w:rsidRDefault="00803DC5" w:rsidP="007A75CE" w:rsidR="0080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19D2">
      <w:rPr>
        <w:noProof/>
      </w:rPr>
      <w:t>3</w:t>
    </w:r>
    <w:r>
      <w:fldChar w:fldCharType="end"/>
    </w:r>
  </w:p>
  <w:p w:rsidRDefault="004A02C5" w:rsidP="004A02C5" w:rsidR="004A02C5">
    <w:pPr>
      <w:pStyle w:val="Zaglavlje"/>
      <w:jc w:val="right"/>
    </w:pPr>
    <w:r>
      <w:t>Poslovni broj: 2 St-517/16-8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1C1957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63E7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02C5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616A"/>
    <w:rsid w:val="005C1146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C1AAA"/>
    <w:rsid w:val="006E2F17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9559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3DC5"/>
    <w:rsid w:val="00807802"/>
    <w:rsid w:val="00823614"/>
    <w:rsid w:val="00830F43"/>
    <w:rsid w:val="008354B4"/>
    <w:rsid w:val="00836343"/>
    <w:rsid w:val="008635C9"/>
    <w:rsid w:val="00875A8F"/>
    <w:rsid w:val="00881484"/>
    <w:rsid w:val="0088484A"/>
    <w:rsid w:val="008A024C"/>
    <w:rsid w:val="008A4092"/>
    <w:rsid w:val="008A49F0"/>
    <w:rsid w:val="008A4FD3"/>
    <w:rsid w:val="008A5F0A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628B7"/>
    <w:rsid w:val="00A71C37"/>
    <w:rsid w:val="00A80491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51C1F"/>
    <w:rsid w:val="00D645D0"/>
    <w:rsid w:val="00D65D0F"/>
    <w:rsid w:val="00D7256A"/>
    <w:rsid w:val="00D81282"/>
    <w:rsid w:val="00DB4EB7"/>
    <w:rsid w:val="00DD0B2E"/>
    <w:rsid w:val="00DF1FA3"/>
    <w:rsid w:val="00DF4B3F"/>
    <w:rsid w:val="00DF57F8"/>
    <w:rsid w:val="00E07C5D"/>
    <w:rsid w:val="00E419D2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24C5F"/>
    <w:rsid w:val="00F375B6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47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za dimnjačarske usluge</izvorni_sadrzaj>
    <derivirana_varijabla naziv="DomainObject.Predmet.ProtustrankaFormated_1">  DIMNJAK d.o.o. za dimnjačarske usluge</derivirana_varijabla>
  </DomainObject.Predmet.ProtustrankaFormated>
  <DomainObject.Predmet.ProtustrankaFormatedOIB>
    <izvorni_sadrzaj>  DIMNJAK d.o.o. za dimnjačarske usluge, OIB 46467382783</izvorni_sadrzaj>
    <derivirana_varijabla naziv="DomainObject.Predmet.ProtustrankaFormatedOIB_1">  DIMNJAK d.o.o. za dimnjačarske usluge, OIB 46467382783</derivirana_varijabla>
  </DomainObject.Predmet.ProtustrankaFormatedOIB>
  <DomainObject.Predmet.ProtustrankaFormatedWithAdress>
    <izvorni_sadrzaj> DIMNJAK d.o.o. za dimnjačarske usluge, Miroslava Krleže 1/2, 42000 Varaždin</izvorni_sadrzaj>
    <derivirana_varijabla naziv="DomainObject.Predmet.ProtustrankaFormatedWithAdress_1"> DIMNJAK d.o.o. za dimnjačarske usluge, Miroslava Krleže 1/2, 42000 Varaždin</derivirana_varijabla>
  </DomainObject.Predmet.ProtustrankaFormatedWithAdress>
  <DomainObject.Predmet.ProtustrankaFormatedWithAdressOIB>
    <izvorni_sadrzaj> DIMNJAK d.o.o. za dimnjačarske usluge, OIB 46467382783, Miroslava Krleže 1/2, 42000 Varaždin</izvorni_sadrzaj>
    <derivirana_varijabla naziv="DomainObject.Predmet.ProtustrankaFormatedWithAdressOIB_1"> DIMNJAK d.o.o. za dimnjačarske usluge, OIB 46467382783, Miroslava Krleže 1/2, 42000 Varaždin</derivirana_varijabla>
  </DomainObject.Predmet.ProtustrankaFormatedWithAdressOIB>
  <DomainObject.Predmet.ProtustrankaWithAdress>
    <izvorni_sadrzaj>DIMNJAK d.o.o. za dimnjačarske usluge Miroslava Krleže 1/2, 42000 Varaždin</izvorni_sadrzaj>
    <derivirana_varijabla naziv="DomainObject.Predmet.ProtustrankaWithAdress_1">DIMNJAK d.o.o. za dimnjačarske usluge Miroslava Krleže 1/2, 42000 Varaždin</derivirana_varijabla>
  </DomainObject.Predmet.ProtustrankaWithAdress>
  <DomainObject.Predmet.ProtustrankaWithAdressOIB>
    <izvorni_sadrzaj>DIMNJAK d.o.o. za dimnjačarske usluge, OIB 46467382783, Miroslava Krleže 1/2, 42000 Varaždin</izvorni_sadrzaj>
    <derivirana_varijabla naziv="DomainObject.Predmet.ProtustrankaWithAdressOIB_1">DIMNJAK d.o.o. za dimnjačarske usluge, OIB 46467382783, Miroslava Krleže 1/2, 42000 Varaždin</derivirana_varijabla>
  </DomainObject.Predmet.ProtustrankaWithAdressOIB>
  <DomainObject.Predmet.ProtustrankaNazivFormated>
    <izvorni_sadrzaj>DIMNJAK d.o.o. za dimnjačarske usluge</izvorni_sadrzaj>
    <derivirana_varijabla naziv="DomainObject.Predmet.ProtustrankaNazivFormated_1">DIMNJAK d.o.o. za dimnjačarske usluge</derivirana_varijabla>
  </DomainObject.Predmet.ProtustrankaNazivFormated>
  <DomainObject.Predmet.ProtustrankaNazivFormatedOIB>
    <izvorni_sadrzaj>DIMNJAK d.o.o. za dimnjačarske usluge, OIB 46467382783</izvorni_sadrzaj>
    <derivirana_varijabla naziv="DomainObject.Predmet.ProtustrankaNazivFormatedOIB_1">DIMNJAK d.o.o. za dimnjačarske usluge, OIB 46467382783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100479.92</izvorni_sadrzaj>
    <derivirana_varijabla naziv="DomainObject.Predmet.TrenutnaVrijednost_1">100479.92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DIMNJAK d.o.o. za dimnjačarske usluge</item>
    </izvorni_sadrzaj>
    <derivirana_varijabla naziv="DomainObject.Predmet.ProtuStrankaListFormated_1">
      <item>DIMNJAK d.o.o. za dimnjačarske usluge</item>
    </derivirana_varijabla>
  </DomainObject.Predmet.ProtuStrankaListFormated>
  <DomainObject.Predmet.ProtuStrankaListFormatedOIB>
    <izvorni_sadrzaj>
      <item>DIMNJAK d.o.o. za dimnjačarske usluge, OIB 46467382783</item>
    </izvorni_sadrzaj>
    <derivirana_varijabla naziv="DomainObject.Predmet.ProtuStrankaListFormatedOIB_1">
      <item>DIMNJAK d.o.o. za dimnjačarske usluge, OIB 46467382783</item>
    </derivirana_varijabla>
  </DomainObject.Predmet.ProtuStrankaListFormatedOIB>
  <DomainObject.Predmet.ProtuStrankaListFormatedWithAdress>
    <izvorni_sadrzaj>
      <item>DIMNJAK d.o.o. za dimnjačarske usluge, Miroslava Krleže 1/2, 42000 Varaždin</item>
    </izvorni_sadrzaj>
    <derivirana_varijabla naziv="DomainObject.Predmet.ProtuStrankaListFormatedWithAdress_1">
      <item>DIMNJAK d.o.o. za dimnjačarske usluge, Miroslava Krleže 1/2, 42000 Varaždin</item>
    </derivirana_varijabla>
  </DomainObject.Predmet.ProtuStrankaListFormatedWithAdress>
  <DomainObject.Predmet.ProtuStrankaListFormatedWithAdressOIB>
    <izvorni_sadrzaj>
      <item>DIMNJAK d.o.o. za dimnjačarske usluge, OIB 46467382783, Miroslava Krleže 1/2, 42000 Varaždin</item>
    </izvorni_sadrzaj>
    <derivirana_varijabla naziv="DomainObject.Predmet.ProtuStrankaListFormatedWithAdressOIB_1">
      <item>DIMNJAK d.o.o. za dimnjačarske usluge, OIB 46467382783, Miroslava Krleže 1/2, 42000 Varaždin</item>
    </derivirana_varijabla>
  </DomainObject.Predmet.ProtuStrankaListFormatedWithAdressOIB>
  <DomainObject.Predmet.ProtuStrankaListNazivFormated>
    <izvorni_sadrzaj>
      <item>DIMNJAK d.o.o. za dimnjačarske usluge</item>
    </izvorni_sadrzaj>
    <derivirana_varijabla naziv="DomainObject.Predmet.ProtuStrankaListNazivFormated_1">
      <item>DIMNJAK d.o.o. za dimnjačarske usluge</item>
    </derivirana_varijabla>
  </DomainObject.Predmet.ProtuStrankaListNazivFormated>
  <DomainObject.Predmet.ProtuStrankaListNazivFormatedOIB>
    <izvorni_sadrzaj>
      <item>DIMNJAK d.o.o. za dimnjačarske usluge, OIB 46467382783</item>
    </izvorni_sadrzaj>
    <derivirana_varijabla naziv="DomainObject.Predmet.ProtuStrankaListNazivFormatedOIB_1">
      <item>DIMNJAK d.o.o. za dimnjačarske usluge, OIB 46467382783</item>
    </derivirana_varijabla>
  </DomainObject.Predmet.ProtuStrankaListNazivFormatedOIB>
  <DomainObject.Predmet.OstaliListFormated>
    <izvorni_sadrzaj>
      <item>Sudski registar</item>
      <item>Stjepan Njegovec</item>
    </izvorni_sadrzaj>
    <derivirana_varijabla naziv="DomainObject.Predmet.OstaliListFormated_1">
      <item>Sudski registar</item>
      <item>Stjepan Njegovec</item>
    </derivirana_varijabla>
  </DomainObject.Predmet.OstaliListFormated>
  <DomainObject.Predmet.OstaliListFormatedOIB>
    <izvorni_sadrzaj>
      <item>Sudski registar</item>
      <item>Stjepan Njegovec, OIB 82320731291</item>
    </izvorni_sadrzaj>
    <derivirana_varijabla naziv="DomainObject.Predmet.OstaliListFormatedOIB_1">
      <item>Sudski registar</item>
      <item>Stjepan Njegovec, OIB 82320731291</item>
    </derivirana_varijabla>
  </DomainObject.Predmet.OstaliListFormatedOIB>
  <DomainObject.Predmet.OstaliListFormatedWithAdress>
    <izvorni_sadrzaj>
      <item>Sudski registar</item>
      <item>Stjepan Njegovec, Vinogradska 28a, 42204 Črešnjevo</item>
    </izvorni_sadrzaj>
    <derivirana_varijabla naziv="DomainObject.Predmet.OstaliListFormatedWithAdress_1">
      <item>Sudski registar</item>
      <item>Stjepan Njegovec, Vinogradska 28a, 42204 Črešnjevo</item>
    </derivirana_varijabla>
  </DomainObject.Predmet.OstaliListFormatedWithAdress>
  <DomainObject.Predmet.OstaliListFormatedWithAdressOIB>
    <izvorni_sadrzaj>
      <item>Sudski registar</item>
      <item>Stjepan Njegovec, OIB 82320731291, Vinogradska 28a, 42204 Črešnjevo</item>
    </izvorni_sadrzaj>
    <derivirana_varijabla naziv="DomainObject.Predmet.OstaliListFormatedWithAdressOIB_1">
      <item>Sudski registar</item>
      <item>Stjepan Njegovec, OIB 82320731291, Vinogradska 28a, 42204 Črešnjevo</item>
    </derivirana_varijabla>
  </DomainObject.Predmet.OstaliListFormatedWithAdressOIB>
  <DomainObject.Predmet.OstaliListNazivFormated>
    <izvorni_sadrzaj>
      <item>Sudski registar</item>
      <item>Stjepan Njegovec</item>
    </izvorni_sadrzaj>
    <derivirana_varijabla naziv="DomainObject.Predmet.OstaliListNazivFormated_1">
      <item>Sudski registar</item>
      <item>Stjepan Njegovec</item>
    </derivirana_varijabla>
  </DomainObject.Predmet.OstaliListNazivFormated>
  <DomainObject.Predmet.OstaliListNazivFormatedOIB>
    <izvorni_sadrzaj>
      <item>Sudski registar</item>
      <item>Stjepan Njegovec, OIB 82320731291</item>
    </izvorni_sadrzaj>
    <derivirana_varijabla naziv="DomainObject.Predmet.OstaliListNazivFormatedOIB_1">
      <item>Sudski registar</item>
      <item>Stjepan Njegovec, OIB 82320731291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DIMNJAK d.o.o. za dimnjačarske usluge</izvorni_sadrzaj>
    <derivirana_varijabla naziv="DomainObject.Predmet.ProtustrankaIDrugi_1">DIMNJAK d.o.o. za dimnjačarske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DIMNJAK d.o.o. za dimnjačarske usluge, OIB 46467382783, Miroslava Krleže 1/2, 42000 Varaždin</izvorni_sadrzaj>
    <derivirana_varijabla naziv="DomainObject.Predmet.ProtustrankaIDrugiAdressOIB_1">DIMNJAK d.o.o. za dimnjačarske usluge, OIB 46467382783, Miroslava Krleže 1/2,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DIMNJAK d.o.o. za dimnjačarske usluge</item>
      <item>Sudski registar</item>
      <item>Stjepan Njegovec</item>
    </izvorni_sadrzaj>
    <derivirana_varijabla naziv="DomainObject.Predmet.SudioniciListNaziv_1">
      <item>Financijska agencija</item>
      <item>DIMNJAK d.o.o. za dimnjačarske usluge</item>
      <item>Sudski registar</item>
      <item>Stjepan Njegovec</item>
    </derivirana_varijabla>
  </DomainObject.Predmet.SudioniciListNaziv>
  <DomainObject.Predmet.SudioniciListAdressOIB>
    <izvorni_sadrzaj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izvorni_sadrzaj>
    <derivirana_varijabla naziv="DomainObject.Predmet.SudioniciListAdressOIB_1"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46467382783</item>
      <item>, OIB null</item>
      <item>, OIB 82320731291</item>
    </izvorni_sadrzaj>
    <derivirana_varijabla naziv="DomainObject.Predmet.SudioniciListNazivOIB_1">
      <item>, OIB 85821130368</item>
      <item>, OIB 46467382783</item>
      <item>, OIB null</item>
      <item>, OIB 82320731291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988D5-1126-4D10-904A-A4AFE9008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4404</properties:Characters>
  <properties:Lines>114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2016-09-26T08:47:00Z</dcterms:created>
  <dc:creator>Ljubica Makovec</dc:creator>
  <cp:lastModifiedBy>Marko Makaj</cp:lastModifiedBy>
  <cp:lastPrinted>2016-09-26T11:31:00Z</cp:lastPrinted>
  <dcterms:modified xmlns:xsi="http://www.w3.org/2001/XMLSchema-instance" xsi:type="dcterms:W3CDTF">2016-09-26T11:33:00Z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