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63e8" w14:paraId="51e63e8"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AE3768" w:rsidP="007F50E6" w:rsidR="00AE3768">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pPr>
        <w:jc w:val="both"/>
        <w:rPr>
          <w:rFonts w:hAnsi="Times New Roman" w:ascii="Times New Roman"/>
        </w:rPr>
      </w:pPr>
    </w:p>
    <w:p w:rsidRDefault="00AE3768" w:rsidP="005F06BF" w:rsidR="00AE3768"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CC60C0" w:rsidRPr="00CC60C0">
        <w:rPr>
          <w:rFonts w:hAnsi="Times New Roman" w:ascii="Times New Roman"/>
        </w:rPr>
        <w:t xml:space="preserve">Trgovački sud u Zagrebu, Stalna služba u Karlovcu, po sucu Vesna Fundurulić Perišin, kao stečajnom sucu, </w:t>
      </w:r>
      <w:r w:rsidR="008C6E76" w:rsidRPr="008C6E76">
        <w:rPr>
          <w:rFonts w:hAnsi="Times New Roman" w:ascii="Times New Roman"/>
        </w:rPr>
        <w:t>u stečajnom postupku nad Stečajnom masom iza OBALA MARJAN  d.o.o. u stečaju, Zagreb, Hribarov  prilaz 10, OIB: 52543471302</w:t>
      </w:r>
      <w:r w:rsidR="008C6E76">
        <w:rPr>
          <w:rFonts w:hAnsi="Times New Roman" w:ascii="Times New Roman"/>
        </w:rPr>
        <w:t>, 10. prosinca</w:t>
      </w:r>
      <w:r w:rsidR="00485878">
        <w:rPr>
          <w:rFonts w:hAnsi="Times New Roman" w:ascii="Times New Roman"/>
        </w:rPr>
        <w:t xml:space="preserve"> </w:t>
      </w:r>
      <w:r w:rsidR="00017A9F" w:rsidRPr="00017A9F">
        <w:rPr>
          <w:rFonts w:hAnsi="Times New Roman" w:ascii="Times New Roman"/>
        </w:rPr>
        <w:t xml:space="preserve"> 201</w:t>
      </w:r>
      <w:r w:rsidR="00017A9F">
        <w:rPr>
          <w:rFonts w:hAnsi="Times New Roman" w:ascii="Times New Roman"/>
        </w:rPr>
        <w:t>8</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3853E3" w:rsidR="003853E3" w:rsidRPr="003853E3">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8C6E76">
        <w:rPr>
          <w:rFonts w:hAnsi="Times New Roman" w:ascii="Times New Roman"/>
        </w:rPr>
        <w:t>a</w:t>
      </w:r>
      <w:r w:rsidR="007834FB" w:rsidRPr="007834FB">
        <w:rPr>
          <w:rFonts w:hAnsi="Times New Roman" w:ascii="Times New Roman"/>
        </w:rPr>
        <w:t xml:space="preserve"> upisan</w:t>
      </w:r>
      <w:r w:rsidR="008C6E76">
        <w:rPr>
          <w:rFonts w:hAnsi="Times New Roman" w:ascii="Times New Roman"/>
        </w:rPr>
        <w:t>ih</w:t>
      </w:r>
      <w:r w:rsidR="007834FB" w:rsidRPr="007834FB">
        <w:rPr>
          <w:rFonts w:hAnsi="Times New Roman" w:ascii="Times New Roman"/>
        </w:rPr>
        <w:t xml:space="preserve"> u zemljišnim knjigama </w:t>
      </w:r>
      <w:r w:rsidR="008C6E76">
        <w:rPr>
          <w:rFonts w:hAnsi="Times New Roman" w:ascii="Times New Roman"/>
        </w:rPr>
        <w:t>Općinskog  suda</w:t>
      </w:r>
      <w:r w:rsidR="008C6E76" w:rsidRPr="008C6E76">
        <w:rPr>
          <w:rFonts w:hAnsi="Times New Roman" w:ascii="Times New Roman"/>
        </w:rPr>
        <w:t xml:space="preserve"> u Splitu, Zemljišnoknjižni odjel Split </w:t>
      </w:r>
      <w:r w:rsidR="003853E3" w:rsidRPr="003853E3">
        <w:rPr>
          <w:rFonts w:hAnsi="Times New Roman" w:ascii="Times New Roman"/>
        </w:rPr>
        <w:t xml:space="preserve">i to </w:t>
      </w:r>
    </w:p>
    <w:p w:rsidRDefault="008C6E76" w:rsidP="003853E3" w:rsid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w:t>
      </w:r>
      <w:r w:rsidRPr="008C6E76">
        <w:rPr>
          <w:rFonts w:hAnsi="Times New Roman" w:ascii="Times New Roman"/>
        </w:rPr>
        <w:t>zk.ul. 17496, k.o. 329835 Split, kč. br. ZGR 5421/4, KUĆA, površine 145 m2, 2. suvlasnički dio s neodređenim omjerom ETAŽNO VLASNIŠTVO (E-2),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w:t>
      </w:r>
      <w:r w:rsidRPr="008C6E76">
        <w:rPr>
          <w:rFonts w:hAnsi="Times New Roman" w:ascii="Times New Roman"/>
        </w:rPr>
        <w:t>zk.ul. 17495, k.o. 329835 Split, kč. br. ZGR 5420/4, KUĆA, površine 120 m2, 2. suvlasnički dio s neodređenim omjerom ETAŽNO VLASNIŠTVO (E-2),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-z</w:t>
      </w:r>
      <w:r w:rsidRPr="008C6E76">
        <w:rPr>
          <w:rFonts w:hAnsi="Times New Roman" w:ascii="Times New Roman"/>
        </w:rPr>
        <w:t>k.ul. 17342, k.o. 329835 Split, kč. br. ZGR 5421/1, KUĆA, površine 145 m2, 2. suvlasnički dio s neodređenim omjerom ETAŽNO VLASNIŠTVO (E-2),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w:t>
      </w:r>
      <w:r w:rsidRPr="008C6E76">
        <w:rPr>
          <w:rFonts w:hAnsi="Times New Roman" w:ascii="Times New Roman"/>
        </w:rPr>
        <w:t xml:space="preserve">zk.ul. 16348, k.o. 329835 Split, kč. br. ZGR 5420/5, KUĆA, površine 120 m2, 2. suvlasnički dio s neodređenim omjerom ETAŽNO VLASNIŠTVO (E-2), poslovni prostor smješten u prizemlju objekta SM-2, ulaz G i H, ukupne površine 687,00 m2, nalazeći se u </w:t>
      </w:r>
      <w:r w:rsidRPr="008C6E76">
        <w:rPr>
          <w:rFonts w:hAnsi="Times New Roman" w:ascii="Times New Roman"/>
        </w:rPr>
        <w:lastRenderedPageBreak/>
        <w:t>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w:t>
      </w:r>
      <w:r w:rsidRPr="008C6E76">
        <w:rPr>
          <w:rFonts w:hAnsi="Times New Roman" w:ascii="Times New Roman"/>
        </w:rPr>
        <w:t>zk.ul. 17410, k.o. 329835 Split, kč. br. ZGR 5420/3, KUĆA, površine 120 m2, 2. suvlasnički dio s neodređenim omjerom ETAŽNO VLASNIŠTVO (E-2),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sidRPr="008C6E76">
        <w:rPr>
          <w:rFonts w:hAnsi="Times New Roman" w:ascii="Times New Roman"/>
        </w:rPr>
        <w:t>zk.ul. 15204, k.o. 329835 Split, kč. br. ZGR 5421/3, KUĆA, površine 145 m2, 4. suvlasnički dio s neodređenim omjerom ETAŽNO VLASNIŠTVO (E-4),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pPr>
        <w:ind w:firstLine="708"/>
        <w:jc w:val="both"/>
        <w:rPr>
          <w:rFonts w:hAnsi="Times New Roman" w:ascii="Times New Roman"/>
        </w:rPr>
      </w:pPr>
      <w:r>
        <w:rPr>
          <w:rFonts w:hAnsi="Times New Roman" w:ascii="Times New Roman"/>
        </w:rPr>
        <w:t>-</w:t>
      </w:r>
      <w:r w:rsidRPr="008C6E76">
        <w:rPr>
          <w:rFonts w:hAnsi="Times New Roman" w:ascii="Times New Roman"/>
        </w:rPr>
        <w:t>zk.ul. 17617, k.o. 329835 Split, kč. br. ZGR 5421/2, KUĆA, površine 145 m2, 1. suvlasnički dio s neodređenim omjerom ETAŽNO VLASNIŠTVO (E-1), poslovni prostor smješten u prizemlju objekta SM-2, ulaz G i H, ukupne površine 687,00 m2, nalazeći se u kućama sagrađenim na č. zgr. 5420/3, 5420/4, 5420/5, 5421/1, 5421/2, 5421/3 i 5421/4 (Z.U. 17410, 17495, 17617, 16348, 17342, 15204 i 1</w:t>
      </w:r>
      <w:r>
        <w:rPr>
          <w:rFonts w:hAnsi="Times New Roman" w:ascii="Times New Roman"/>
        </w:rPr>
        <w:t>7496 i čini jedinstvenu cjelinu</w:t>
      </w:r>
    </w:p>
    <w:p w:rsidRDefault="009F3CBC" w:rsidP="008C6E76" w:rsidR="008C6E76">
      <w:pPr>
        <w:ind w:firstLine="708"/>
        <w:jc w:val="both"/>
        <w:rPr>
          <w:rFonts w:hAnsi="Times New Roman" w:ascii="Times New Roman"/>
        </w:rPr>
      </w:pPr>
      <w:r w:rsidRPr="006902CE">
        <w:rPr>
          <w:rFonts w:hAnsi="Times New Roman" w:ascii="Times New Roman"/>
        </w:rPr>
        <w:t xml:space="preserve"> za dan:</w:t>
      </w:r>
    </w:p>
    <w:p w:rsidRDefault="008C6E76" w:rsidP="009F3CBC" w:rsidR="008C6E76">
      <w:pPr>
        <w:jc w:val="both"/>
        <w:rPr>
          <w:rFonts w:hAnsi="Times New Roman" w:ascii="Times New Roman"/>
        </w:rPr>
      </w:pPr>
    </w:p>
    <w:p w:rsidRDefault="008C6E76" w:rsidP="009F3CBC" w:rsidR="009F3CBC">
      <w:pPr>
        <w:jc w:val="center"/>
        <w:rPr>
          <w:rFonts w:hAnsi="Times New Roman" w:ascii="Times New Roman"/>
        </w:rPr>
      </w:pPr>
      <w:r>
        <w:rPr>
          <w:rFonts w:hAnsi="Times New Roman" w:ascii="Times New Roman"/>
        </w:rPr>
        <w:t>16. siječnja</w:t>
      </w:r>
      <w:r w:rsidR="003853E3">
        <w:rPr>
          <w:rFonts w:hAnsi="Times New Roman" w:ascii="Times New Roman"/>
        </w:rPr>
        <w:t xml:space="preserve"> 201</w:t>
      </w:r>
      <w:r>
        <w:rPr>
          <w:rFonts w:hAnsi="Times New Roman" w:ascii="Times New Roman"/>
        </w:rPr>
        <w:t>9</w:t>
      </w:r>
      <w:r w:rsidR="003853E3">
        <w:rPr>
          <w:rFonts w:hAnsi="Times New Roman" w:ascii="Times New Roman"/>
        </w:rPr>
        <w:t>. u 1</w:t>
      </w:r>
      <w:r>
        <w:rPr>
          <w:rFonts w:hAnsi="Times New Roman" w:ascii="Times New Roman"/>
        </w:rPr>
        <w:t>0</w:t>
      </w:r>
      <w:r w:rsidR="009F3CBC">
        <w:rPr>
          <w:rFonts w:hAnsi="Times New Roman" w:ascii="Times New Roman"/>
        </w:rPr>
        <w:t xml:space="preserve">,00 sati </w:t>
      </w:r>
    </w:p>
    <w:p w:rsidRDefault="00AE3768" w:rsidP="009F3CBC" w:rsidR="00AE3768">
      <w:pPr>
        <w:jc w:val="center"/>
        <w:rPr>
          <w:rFonts w:hAnsi="Times New Roman" w:ascii="Times New Roman"/>
        </w:rPr>
      </w:pP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D44771" w:rsidR="007834FB">
      <w:pPr>
        <w:ind w:firstLine="708"/>
        <w:jc w:val="both"/>
        <w:rPr>
          <w:rFonts w:hAnsi="Times New Roman" w:ascii="Times New Roman"/>
        </w:rPr>
      </w:pPr>
      <w:r>
        <w:rPr>
          <w:rFonts w:hAnsi="Times New Roman" w:ascii="Times New Roman"/>
        </w:rPr>
        <w:t>-</w:t>
      </w:r>
      <w:r w:rsidR="008C6E76" w:rsidRPr="008C6E76">
        <w:t xml:space="preserve"> </w:t>
      </w:r>
      <w:r w:rsidR="008C6E76" w:rsidRPr="008C6E76">
        <w:rPr>
          <w:rFonts w:hAnsi="Times New Roman" w:ascii="Times New Roman"/>
        </w:rPr>
        <w:t>ALBERTA NEKRETNINE d.o.o., Zagreb</w:t>
      </w:r>
      <w:r w:rsidR="00D44771">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 xml:space="preserve">-ako tražbina vjerovnika ne proizlazi iz zemljišnih knjiga ili spisa, uz prijavu tražbine vjerovnici su dužni dostaviti ili na ročištu za diobu pokazati isprave kojima dokazuju postojanje tražbine, odnosno isprave na temelju kojih osporavaju postojanje tražbine </w:t>
      </w:r>
      <w:r>
        <w:rPr>
          <w:rFonts w:hAnsi="Times New Roman" w:ascii="Times New Roman"/>
        </w:rPr>
        <w:lastRenderedPageBreak/>
        <w:t>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AE3768">
        <w:rPr>
          <w:rFonts w:hAnsi="Times New Roman" w:ascii="Times New Roman"/>
        </w:rPr>
        <w:t>10. prosinca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6B2FAD" w:rsidP="00916759" w:rsidR="00916759">
      <w:pPr>
        <w:jc w:val="right"/>
        <w:rPr>
          <w:rFonts w:hAnsi="Times New Roman" w:ascii="Times New Roman"/>
        </w:rPr>
      </w:pPr>
      <w:r>
        <w:rPr>
          <w:rFonts w:hAnsi="Times New Roman" w:ascii="Times New Roman"/>
        </w:rPr>
        <w:t>Vesna Fundurulić Perišin, v.r.</w:t>
      </w:r>
    </w:p>
    <w:p w:rsidRDefault="006B2FAD" w:rsidP="00916759" w:rsidR="006B2FAD">
      <w:pPr>
        <w:jc w:val="right"/>
        <w:rPr>
          <w:rFonts w:hAnsi="Times New Roman" w:ascii="Times New Roman"/>
        </w:rPr>
      </w:pPr>
    </w:p>
    <w:p w:rsidRDefault="006B2FAD" w:rsidP="00916759" w:rsidR="006B2FAD">
      <w:pPr>
        <w:jc w:val="right"/>
        <w:rPr>
          <w:rFonts w:hAnsi="Times New Roman" w:ascii="Times New Roman"/>
        </w:rPr>
      </w:pPr>
      <w:r>
        <w:rPr>
          <w:rFonts w:hAnsi="Times New Roman" w:ascii="Times New Roman"/>
        </w:rPr>
        <w:t>Za točnost otpravka-</w:t>
      </w:r>
    </w:p>
    <w:p w:rsidRDefault="006B2FAD" w:rsidP="00916759" w:rsidR="006B2FAD">
      <w:pPr>
        <w:jc w:val="right"/>
        <w:rPr>
          <w:rFonts w:hAnsi="Times New Roman" w:ascii="Times New Roman"/>
        </w:rPr>
      </w:pPr>
      <w:r>
        <w:rPr>
          <w:rFonts w:hAnsi="Times New Roman" w:ascii="Times New Roman"/>
        </w:rPr>
        <w:t>ovlašteni službenik:</w:t>
      </w:r>
    </w:p>
    <w:p w:rsidRDefault="006B2FAD" w:rsidP="00916759" w:rsidR="006B2FAD">
      <w:pPr>
        <w:jc w:val="right"/>
        <w:rPr>
          <w:rFonts w:hAnsi="Times New Roman" w:ascii="Times New Roman"/>
        </w:rPr>
      </w:pPr>
      <w:r>
        <w:rPr>
          <w:rFonts w:hAnsi="Times New Roman" w:ascii="Times New Roman"/>
        </w:rPr>
        <w:t>Žana Livaja</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2775D1" w:rsidP="002775D1" w:rsidR="002775D1" w:rsidRPr="001A1A01">
      <w:pPr>
        <w:rPr>
          <w:rFonts w:hAnsi="Times New Roman" w:ascii="Times New Roman"/>
        </w:rPr>
      </w:pPr>
    </w:p>
    <w:sectPr w:rsidSect="00AE3768" w:rsidR="002775D1" w:rsidRPr="001A1A01">
      <w:headerReference w:type="default" r:id="rId11"/>
      <w:headerReference w:type="first" r:id="rId12"/>
      <w:pgSz w:code="9" w:h="16838" w:w="11906"/>
      <w:pgMar w:gutter="0" w:footer="709" w:header="709" w:left="1418" w:bottom="2269"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6B2FAD">
          <w:rPr>
            <w:noProof/>
          </w:rPr>
          <w:t>3</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8C6E76" w:rsidRPr="008C6E76">
          <w:rPr>
            <w:rFonts w:hAnsi="Times New Roman" w:ascii="Times New Roman"/>
          </w:rPr>
          <w:t>3  St-133/18-42</w:t>
        </w:r>
      </w:p>
      <w:p w:rsidRDefault="006B2FAD" w:rsidR="0060670C">
        <w:pPr>
          <w:pStyle w:val="Zaglavlje"/>
          <w:jc w:val="center"/>
        </w:pPr>
      </w:p>
    </w:sdtContent>
  </w:sdt>
  <w:p w:rsidRDefault="006B2FAD"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r w:rsidR="00485878">
      <w:rPr>
        <w:rFonts w:hAnsi="Times New Roman" w:ascii="Times New Roman"/>
      </w:rPr>
      <w:t>3  St-</w:t>
    </w:r>
    <w:r w:rsidR="008C6E76">
      <w:rPr>
        <w:rFonts w:hAnsi="Times New Roman" w:ascii="Times New Roman"/>
      </w:rPr>
      <w:t>133/18-42</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1B253A9"/>
    <w:multiLevelType w:val="hybridMultilevel"/>
    <w:tmpl w:val="70BC5F78"/>
    <w:lvl w:tplc="32F2CC70"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9"/>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422B3"/>
    <w:rsid w:val="003853E3"/>
    <w:rsid w:val="00395F7D"/>
    <w:rsid w:val="004053EA"/>
    <w:rsid w:val="00420E66"/>
    <w:rsid w:val="0042534A"/>
    <w:rsid w:val="00427C8B"/>
    <w:rsid w:val="00445660"/>
    <w:rsid w:val="00456E7D"/>
    <w:rsid w:val="00485878"/>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7CBC"/>
    <w:rsid w:val="006B2FAD"/>
    <w:rsid w:val="006D50C3"/>
    <w:rsid w:val="006F1934"/>
    <w:rsid w:val="007230A2"/>
    <w:rsid w:val="0074774C"/>
    <w:rsid w:val="00762C1C"/>
    <w:rsid w:val="007834FB"/>
    <w:rsid w:val="00793A12"/>
    <w:rsid w:val="007F50E6"/>
    <w:rsid w:val="00810A04"/>
    <w:rsid w:val="00813D04"/>
    <w:rsid w:val="00827435"/>
    <w:rsid w:val="00840526"/>
    <w:rsid w:val="00866493"/>
    <w:rsid w:val="008753F6"/>
    <w:rsid w:val="008C6E7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3768"/>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C60C0"/>
    <w:rsid w:val="00CF5826"/>
    <w:rsid w:val="00D42E48"/>
    <w:rsid w:val="00D44771"/>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6B2FAD"/>
    <w:rPr>
      <w:color w:val="808080"/>
      <w:bdr w:space="0" w:sz="0" w:color="auto" w:val="none"/>
      <w:shd w:fill="auto" w:color="auto" w:val="clear"/>
    </w:rPr>
  </w:style>
  <w:style w:customStyle="true" w:styleId="eSPISCCParagraphDefaultFont" w:type="character">
    <w:name w:val="eSPIS_CC_Paragraph Default Font"/>
    <w:basedOn w:val="Zadanifontodlomka"/>
    <w:rsid w:val="006B2F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2FA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B2F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2F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6B2FAD"/>
    <w:rPr>
      <w:color w:val="808080"/>
      <w:bdr w:color="auto" w:space="0" w:sz="0" w:val="none"/>
      <w:shd w:color="auto" w:fill="auto" w:val="clear"/>
    </w:rPr>
  </w:style>
  <w:style w:customStyle="1" w:styleId="eSPISCCParagraphDefaultFont" w:type="character">
    <w:name w:val="eSPIS_CC_Paragraph Default Font"/>
    <w:basedOn w:val="Zadanifontodlomka"/>
    <w:rsid w:val="006B2F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2FA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2F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2F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St-133/2018</izvorni_sadrzaj>
    <derivirana_varijabla naziv="DomainObject.Predmet.OznakaBroj_1">St-133/2018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OBALA MARJAN d.o.o. u stečaju</izvorni_sadrzaj>
    <derivirana_varijabla naziv="DomainObject.Predmet.ProtustrankaFormated_1">  Stečajna masa iza OBALA MARJAN d.o.o. u stečaju</derivirana_varijabla>
  </DomainObject.Predmet.ProtustrankaFormated>
  <DomainObject.Predmet.ProtustrankaFormatedOIB>
    <izvorni_sadrzaj>  Stečajna masa iza OBALA MARJAN d.o.o. u stečaju, OIB 52543471302</izvorni_sadrzaj>
    <derivirana_varijabla naziv="DomainObject.Predmet.ProtustrankaFormatedOIB_1">  Stečajna masa iza OBALA MARJAN d.o.o. u stečaju, OIB 52543471302</derivirana_varijabla>
  </DomainObject.Predmet.ProtustrankaFormatedOIB>
  <DomainObject.Predmet.ProtustrankaFormatedWithAdress>
    <izvorni_sadrzaj> Stečajna masa iza OBALA MARJAN d.o.o. u stečaju, Hribarov prilaz 10, 10000 Zagreb</izvorni_sadrzaj>
    <derivirana_varijabla naziv="DomainObject.Predmet.ProtustrankaFormatedWithAdress_1"> Stečajna masa iza OBALA MARJAN d.o.o. u stečaju, Hribarov prilaz 10, 10000 Zagreb</derivirana_varijabla>
  </DomainObject.Predmet.ProtustrankaFormatedWithAdress>
  <DomainObject.Predmet.ProtustrankaFormatedWithAdressOIB>
    <izvorni_sadrzaj> Stečajna masa iza OBALA MARJAN d.o.o. u stečaju, OIB 52543471302, Hribarov prilaz 10, 10000 Zagreb</izvorni_sadrzaj>
    <derivirana_varijabla naziv="DomainObject.Predmet.ProtustrankaFormatedWithAdressOIB_1"> Stečajna masa iza OBALA MARJAN d.o.o. u stečaju, OIB 52543471302, Hribarov prilaz 10, 10000 Zagreb</derivirana_varijabla>
  </DomainObject.Predmet.ProtustrankaFormatedWithAdressOIB>
  <DomainObject.Predmet.ProtustrankaWithAdress>
    <izvorni_sadrzaj>Stečajna masa iza OBALA MARJAN d.o.o. u stečaju Hribarov prilaz 10, 10000 Zagreb</izvorni_sadrzaj>
    <derivirana_varijabla naziv="DomainObject.Predmet.ProtustrankaWithAdress_1">Stečajna masa iza OBALA MARJAN d.o.o. u stečaju Hribarov prilaz 10, 10000 Zagreb</derivirana_varijabla>
  </DomainObject.Predmet.ProtustrankaWithAdress>
  <DomainObject.Predmet.ProtustrankaWithAdressOIB>
    <izvorni_sadrzaj>Stečajna masa iza OBALA MARJAN d.o.o. u stečaju, OIB 52543471302, Hribarov prilaz 10, 10000 Zagreb</izvorni_sadrzaj>
    <derivirana_varijabla naziv="DomainObject.Predmet.ProtustrankaWithAdressOIB_1">Stečajna masa iza OBALA MARJAN d.o.o. u stečaju, OIB 52543471302, Hribarov prilaz 10, 10000 Zagreb</derivirana_varijabla>
  </DomainObject.Predmet.ProtustrankaWithAdressOIB>
  <DomainObject.Predmet.ProtustrankaNazivFormated>
    <izvorni_sadrzaj>Stečajna masa iza OBALA MARJAN d.o.o. u stečaju</izvorni_sadrzaj>
    <derivirana_varijabla naziv="DomainObject.Predmet.ProtustrankaNazivFormated_1">Stečajna masa iza OBALA MARJAN d.o.o. u stečaju</derivirana_varijabla>
  </DomainObject.Predmet.ProtustrankaNazivFormated>
  <DomainObject.Predmet.ProtustrankaNazivFormatedOIB>
    <izvorni_sadrzaj>Stečajna masa iza OBALA MARJAN d.o.o. u stečaju, OIB 52543471302</izvorni_sadrzaj>
    <derivirana_varijabla naziv="DomainObject.Predmet.ProtustrankaNazivFormatedOIB_1">Stečajna masa iza OBALA MARJAN d.o.o. u stečaju, OIB 52543471302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OBALA MARJAN d.o.o. u stečaju</item>
    </izvorni_sadrzaj>
    <derivirana_varijabla naziv="DomainObject.Predmet.ProtuStrankaListFormated_1">
      <item>Stečajna masa iza OBALA MARJAN d.o.o. u stečaju</item>
    </derivirana_varijabla>
  </DomainObject.Predmet.ProtuStrankaListFormated>
  <DomainObject.Predmet.ProtuStrankaListFormatedOIB>
    <izvorni_sadrzaj>
      <item>Stečajna masa iza OBALA MARJAN d.o.o. u stečaju, OIB 52543471302</item>
    </izvorni_sadrzaj>
    <derivirana_varijabla naziv="DomainObject.Predmet.ProtuStrankaListFormatedOIB_1">
      <item>Stečajna masa iza OBALA MARJAN d.o.o. u stečaju, OIB 52543471302</item>
    </derivirana_varijabla>
  </DomainObject.Predmet.ProtuStrankaListFormatedOIB>
  <DomainObject.Predmet.ProtuStrankaListFormatedWithAdress>
    <izvorni_sadrzaj>
      <item>Stečajna masa iza OBALA MARJAN d.o.o. u stečaju, Hribarov prilaz 10, 10000 Zagreb</item>
    </izvorni_sadrzaj>
    <derivirana_varijabla naziv="DomainObject.Predmet.ProtuStrankaListFormatedWithAdress_1">
      <item>Stečajna masa iza OBALA MARJAN d.o.o. u stečaju, Hribarov prilaz 10, 10000 Zagreb</item>
    </derivirana_varijabla>
  </DomainObject.Predmet.ProtuStrankaListFormatedWithAdress>
  <DomainObject.Predmet.ProtuStrankaListFormatedWithAdressOIB>
    <izvorni_sadrzaj>
      <item>Stečajna masa iza OBALA MARJAN d.o.o. u stečaju, OIB 52543471302, Hribarov prilaz 10, 10000 Zagreb</item>
    </izvorni_sadrzaj>
    <derivirana_varijabla naziv="DomainObject.Predmet.ProtuStrankaListFormatedWithAdressOIB_1">
      <item>Stečajna masa iza OBALA MARJAN d.o.o. u stečaju, OIB 52543471302, Hribarov prilaz 10, 10000 Zagreb</item>
    </derivirana_varijabla>
  </DomainObject.Predmet.ProtuStrankaListFormatedWithAdressOIB>
  <DomainObject.Predmet.ProtuStrankaListNazivFormated>
    <izvorni_sadrzaj>
      <item>Stečajna masa iza OBALA MARJAN d.o.o. u stečaju</item>
    </izvorni_sadrzaj>
    <derivirana_varijabla naziv="DomainObject.Predmet.ProtuStrankaListNazivFormated_1">
      <item>Stečajna masa iza OBALA MARJAN d.o.o. u stečaju</item>
    </derivirana_varijabla>
  </DomainObject.Predmet.ProtuStrankaListNazivFormated>
  <DomainObject.Predmet.ProtuStrankaListNazivFormatedOIB>
    <izvorni_sadrzaj>
      <item>Stečajna masa iza OBALA MARJAN d.o.o. u stečaju, OIB 52543471302</item>
    </izvorni_sadrzaj>
    <derivirana_varijabla naziv="DomainObject.Predmet.ProtuStrankaListNazivFormatedOIB_1">
      <item>Stečajna masa iza OBALA MARJAN d.o.o. u stečaju, OIB 52543471302</item>
    </derivirana_varijabla>
  </DomainObject.Predmet.ProtuStrankaListNazivFormatedOIB>
  <DomainObject.Predmet.OstaliListFormated>
    <izvorni_sadrzaj>
      <item>KREŠIMIR ČORAK</item>
      <item>DARIO MARIJAN</item>
      <item>Tibor Toth</item>
      <item>Gjurgjan &amp; Šribar Radić odvjetničko društvo</item>
    </izvorni_sadrzaj>
    <derivirana_varijabla naziv="DomainObject.Predmet.OstaliListFormated_1">
      <item>KREŠIMIR ČORAK</item>
      <item>DARIO MARIJAN</item>
      <item>Tibor Toth</item>
      <item>Gjurgjan &amp; Šribar Radić odvjetničko društvo</item>
    </derivirana_varijabla>
  </DomainObject.Predmet.OstaliListFormated>
  <DomainObject.Predmet.OstaliListFormatedOIB>
    <izvorni_sadrzaj>
      <item>KREŠIMIR ČORAK, OIB 08725350167</item>
      <item>DARIO MARIJAN, OIB 17394184196</item>
      <item>Tibor Toth, OIB 65132060598</item>
      <item>Gjurgjan &amp; Šribar Radić odvjetničko društvo, OIB 78342040305</item>
    </izvorni_sadrzaj>
    <derivirana_varijabla naziv="DomainObject.Predmet.OstaliListFormatedOIB_1">
      <item>KREŠIMIR ČORAK, OIB 08725350167</item>
      <item>DARIO MARIJAN, OIB 17394184196</item>
      <item>Tibor Toth, OIB 65132060598</item>
      <item>Gjurgjan &amp; Šribar Radić odvjetničko društvo, OIB 78342040305</item>
    </derivirana_varijabla>
  </DomainObject.Predmet.OstaliListFormatedOIB>
  <DomainObject.Predmet.OstaliListFormatedWithAdress>
    <izvorni_sadrzaj>
      <item>KREŠIMIR ČORAK, VINOGRADI 76, 10000 Zagreb</item>
      <item>DARIO MARIJAN, POD KOSOM 47, 21000 Split</item>
      <item>Tibor Toth, Bukovačka Cesta 135a, 10000 Zagreb</item>
      <item>Gjurgjan &amp; Šribar Radić odvjetničko društvo, Dalmatinska 12, 10000 Zagreb</item>
    </izvorni_sadrzaj>
    <derivirana_varijabla naziv="DomainObject.Predmet.OstaliListFormatedWithAdress_1">
      <item>KREŠIMIR ČORAK, VINOGRADI 76, 10000 Zagreb</item>
      <item>DARIO MARIJAN, POD KOSOM 47, 21000 Split</item>
      <item>Tibor Toth, Bukovačka Cesta 135a, 10000 Zagreb</item>
      <item>Gjurgjan &amp; Šribar Radić odvjetničko društvo, Dalmatinska 12, 10000 Zagreb</item>
    </derivirana_varijabla>
  </DomainObject.Predmet.OstaliListFormatedWithAdress>
  <DomainObject.Predmet.OstaliListFormatedWithAdressOIB>
    <izvorni_sadrzaj>
      <item>KREŠIMIR ČORAK, OIB 08725350167, VINOGRADI 76, 10000 Zagreb</item>
      <item>DARIO MARIJAN, OIB 17394184196, POD KOSOM 47, 21000 Split</item>
      <item>Tibor Toth, OIB 65132060598, Bukovačka Cesta 135a, 10000 Zagreb</item>
      <item>Gjurgjan &amp; Šribar Radić odvjetničko društvo, OIB 78342040305, Dalmatinska 12, 10000 Zagreb</item>
    </izvorni_sadrzaj>
    <derivirana_varijabla naziv="DomainObject.Predmet.OstaliListFormatedWithAdressOIB_1">
      <item>KREŠIMIR ČORAK, OIB 08725350167, VINOGRADI 76, 10000 Zagreb</item>
      <item>DARIO MARIJAN, OIB 17394184196, POD KOSOM 47, 21000 Split</item>
      <item>Tibor Toth, OIB 65132060598, Bukovačka Cesta 135a, 10000 Zagreb</item>
      <item>Gjurgjan &amp; Šribar Radić odvjetničko društvo, OIB 78342040305, Dalmatinska 12, 10000 Zagreb</item>
    </derivirana_varijabla>
  </DomainObject.Predmet.OstaliListFormatedWithAdressOIB>
  <DomainObject.Predmet.OstaliListNazivFormated>
    <izvorni_sadrzaj>
      <item>KREŠIMIR ČORAK</item>
      <item>DARIO MARIJAN</item>
      <item>Tibor Toth</item>
      <item>Gjurgjan &amp; Šribar Radić odvjetničko društvo</item>
    </izvorni_sadrzaj>
    <derivirana_varijabla naziv="DomainObject.Predmet.OstaliListNazivFormated_1">
      <item>KREŠIMIR ČORAK</item>
      <item>DARIO MARIJAN</item>
      <item>Tibor Toth</item>
      <item>Gjurgjan &amp; Šribar Radić odvjetničko društvo</item>
    </derivirana_varijabla>
  </DomainObject.Predmet.OstaliListNazivFormated>
  <DomainObject.Predmet.OstaliListNazivFormatedOIB>
    <izvorni_sadrzaj>
      <item>KREŠIMIR ČORAK, OIB 08725350167</item>
      <item>DARIO MARIJAN, OIB 17394184196</item>
      <item>Tibor Toth, OIB 65132060598</item>
      <item>Gjurgjan &amp; Šribar Radić odvjetničko društvo, OIB 78342040305</item>
    </izvorni_sadrzaj>
    <derivirana_varijabla naziv="DomainObject.Predmet.OstaliListNazivFormatedOIB_1">
      <item>KREŠIMIR ČORAK, OIB 08725350167</item>
      <item>DARIO MARIJAN, OIB 17394184196</item>
      <item>Tibor Toth, OIB 65132060598</item>
      <item>Gjurgjan &amp; Šribar Radić odvjetničko društvo, OIB 78342040305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OBALA MARJAN d.o.o. u stečaju</izvorni_sadrzaj>
    <derivirana_varijabla naziv="DomainObject.Predmet.ProtustrankaIDrugi_1">Stečajna masa iza OBALA MARJAN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OBALA MARJAN d.o.o. u stečaju, OIB 52543471302, Hribarov prilaz 10, 10000 Zagreb</izvorni_sadrzaj>
    <derivirana_varijabla naziv="DomainObject.Predmet.ProtustrankaIDrugiAdressOIB_1">Stečajna masa iza OBALA MARJAN d.o.o. u stečaju, OIB 52543471302, Hribarov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OBALA MARJAN d.o.o. u stečaju</item>
      <item>FINA Regionalni centar Zagreb</item>
      <item>KREŠIMIR ČORAK</item>
      <item>DARIO MARIJAN</item>
      <item>Tibor Toth</item>
      <item>Gjurgjan &amp; Šribar Radić odvjetničko društvo</item>
    </izvorni_sadrzaj>
    <derivirana_varijabla naziv="DomainObject.Predmet.SudioniciListNaziv_1">
      <item>Stečajna masa iza OBALA MARJAN d.o.o. u stečaju</item>
      <item>FINA Regionalni centar Zagreb</item>
      <item>KREŠIMIR ČORAK</item>
      <item>DARIO MARIJAN</item>
      <item>Tibor Toth</item>
      <item>Gjurgjan &amp; Šribar Radić odvjetničko društvo</item>
    </derivirana_varijabla>
  </DomainObject.Predmet.SudioniciListNaziv>
  <DomainObject.Predmet.SudioniciListAdressOIB>
    <izvorni_sadrzaj>
      <item>Stečajna masa iza OBALA MARJAN d.o.o. u stečaju, OIB 52543471302, Hribarov prilaz 10,10000 Zagreb</item>
      <item>FINA Regionalni centar Zagreb, OIB 85821130368, Trg svibanjskih žrtava 1995. 1,10000 Zagreb</item>
      <item>KREŠIMIR ČORAK, OIB 08725350167, VINOGRADI 76,10000 Zagreb</item>
      <item>DARIO MARIJAN, OIB 17394184196, POD KOSOM 47,21000 Split</item>
      <item>Tibor Toth, OIB 65132060598, Bukovačka Cesta 135a,10000 Zagreb</item>
      <item>Gjurgjan &amp; Šribar Radić odvjetničko društvo, OIB 78342040305, Dalmatinska 12,10000 Zagreb</item>
    </izvorni_sadrzaj>
    <derivirana_varijabla naziv="DomainObject.Predmet.SudioniciListAdressOIB_1">
      <item>Stečajna masa iza OBALA MARJAN d.o.o. u stečaju, OIB 52543471302, Hribarov prilaz 10,10000 Zagreb</item>
      <item>FINA Regionalni centar Zagreb, OIB 85821130368, Trg svibanjskih žrtava 1995. 1,10000 Zagreb</item>
      <item>KREŠIMIR ČORAK, OIB 08725350167, VINOGRADI 76,10000 Zagreb</item>
      <item>DARIO MARIJAN, OIB 17394184196, POD KOSOM 47,21000 Split</item>
      <item>Tibor Toth, OIB 65132060598, Bukovačka Cesta 135a,10000 Zagreb</item>
      <item>Gjurgjan &amp; Šribar Radić odvjetničko društvo, OIB 78342040305, Dalmatinska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52543471302</item>
      <item>, OIB 85821130368</item>
      <item>, OIB 08725350167</item>
      <item>, OIB 17394184196</item>
      <item>, OIB 65132060598</item>
      <item>, OIB 78342040305</item>
    </izvorni_sadrzaj>
    <derivirana_varijabla naziv="DomainObject.Predmet.SudioniciListNazivOIB_1">
      <item>, OIB 52543471302</item>
      <item>, OIB 85821130368</item>
      <item>, OIB 08725350167</item>
      <item>, OIB 17394184196</item>
      <item>, OIB 65132060598</item>
      <item>, OIB 78342040305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2018.</izvorni_sadrzaj>
    <derivirana_varijabla naziv="DomainObject.Predmet.DatumZadnjeOdrzaneSudskeRadnje_1">17. siječnja 2018.</derivirana_varijabla>
  </DomainObject.Predmet.DatumZadnjeOdrzaneSudskeRadnje>
  <DomainObject.PredzadnjaOdlukaIzPredmeta.DatumDonosenjaOdluke>
    <izvorni_sadrzaj>14. svibnja 2018.</izvorni_sadrzaj>
    <derivirana_varijabla naziv="DomainObject.PredzadnjaOdlukaIzPredmeta.DatumDonosenjaOdluke_1">14. svibnja 2018.</derivirana_varijabla>
  </DomainObject.PredzadnjaOdlukaIzPredmeta.DatumDonosenjaOdluke>
  <DomainObject.PredzadnjaOdlukaIzPredmeta.Oznaka>
    <izvorni_sadrzaj>St-133/2018-31</izvorni_sadrzaj>
    <derivirana_varijabla naziv="DomainObject.PredzadnjaOdlukaIzPredmeta.Oznaka_1">St-133/2018-31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256D75-E9B7-4B99-B643-DB1577962D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4037</properties:Characters>
  <properties:Lines>105</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2018-12-10T12:08:00Z</dcterms:created>
  <dc:creator>Gordana Grčić</dc:creator>
  <cp:lastModifiedBy>Žana Livaja</cp:lastModifiedBy>
  <cp:lastPrinted>2018-12-10T12:18:00Z</cp:lastPrinted>
  <dcterms:modified xmlns:xsi="http://www.w3.org/2001/XMLSchema-instance" xsi:type="dcterms:W3CDTF">2018-12-10T12:19:00Z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---St-133-18--ročište-- dioba kupovnine-.docx)</vt:lpwstr>
  </prop:property>
  <prop:property name="CC_coloring" pid="4" fmtid="{D5CDD505-2E9C-101B-9397-08002B2CF9AE}">
    <vt:bool>false</vt:bool>
  </prop:property>
  <prop:property name="BrojStranica" pid="5" fmtid="{D5CDD505-2E9C-101B-9397-08002B2CF9AE}">
    <vt:i4>3</vt:i4>
  </prop:property>
</prop:Properties>
</file>