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27aa" w14:paraId="48027aa" w:rsidRDefault="00A16660" w:rsidP="00A16660" w:rsidR="00A16660">
      <w:pPr>
        <w15:collapsed w:val="false"/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872A1F" w:rsidP="005F7471" w:rsidR="00872A1F">
      <w:pPr>
        <w:jc w:val="center"/>
      </w:pPr>
      <w:r>
        <w:t>R E P U B L I K A  H R V A T S K A</w:t>
      </w:r>
    </w:p>
    <w:p w:rsidRDefault="00872A1F" w:rsidP="00872A1F" w:rsidR="00872A1F">
      <w:pPr>
        <w:tabs>
          <w:tab w:pos="4050" w:val="left"/>
        </w:tabs>
        <w:jc w:val="center"/>
      </w:pPr>
      <w:r>
        <w:t>Z A K L J U Č A K</w:t>
      </w:r>
    </w:p>
    <w:p w:rsidRDefault="00AC3604" w:rsidP="00AC3604" w:rsidR="00AC3604">
      <w:pPr>
        <w:jc w:val="both"/>
      </w:pPr>
    </w:p>
    <w:p w:rsidRDefault="000E100F" w:rsidP="000E100F" w:rsidR="000E100F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PZZ OBRTNIK Našice u stečaju, Našice, Braće Radića 26, MBS: 050015544, OIB: 58700819846, dana </w:t>
      </w:r>
      <w:r w:rsidR="00EE2220">
        <w:t>1. prosinca</w:t>
      </w:r>
      <w:r>
        <w:t xml:space="preserve"> 2017. godine</w:t>
      </w:r>
    </w:p>
    <w:p w:rsidRDefault="00872A1F" w:rsidP="00872A1F" w:rsidR="00872A1F">
      <w:pPr>
        <w:ind w:firstLine="720"/>
        <w:jc w:val="both"/>
      </w:pPr>
    </w:p>
    <w:p w:rsidRDefault="00AC3604" w:rsidP="00AC3604" w:rsidR="00AC3604">
      <w:pPr>
        <w:jc w:val="both"/>
      </w:pPr>
    </w:p>
    <w:p w:rsidRDefault="00872A1F" w:rsidP="00872A1F" w:rsidR="00872A1F">
      <w:pPr>
        <w:jc w:val="center"/>
      </w:pPr>
      <w:r>
        <w:t>z a k l j u č i o 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872A1F" w:rsidP="00DB13BD" w:rsidR="00872A1F">
      <w:pPr>
        <w:ind w:firstLine="708"/>
        <w:jc w:val="both"/>
      </w:pPr>
      <w:r>
        <w:t>Određuje se ročište radi utvrđivanja vrijednosti nekretnina dužnika</w:t>
      </w:r>
      <w:r>
        <w:rPr>
          <w:b/>
        </w:rPr>
        <w:t xml:space="preserve"> </w:t>
      </w:r>
      <w:r w:rsidR="00FE1639">
        <w:t>PZZ OBRTNIK Našice u stečaju, Našice, Braće Radića 26, MBS: 050015544, OIB: 58700819846</w:t>
      </w:r>
      <w:r>
        <w:t xml:space="preserve">, na kojima postoji razlučno pravo vjerovnika za dan </w:t>
      </w:r>
      <w:r w:rsidR="0026721B">
        <w:rPr>
          <w:b/>
        </w:rPr>
        <w:t>9. siječnja 2018</w:t>
      </w:r>
      <w:r>
        <w:rPr>
          <w:b/>
        </w:rPr>
        <w:t xml:space="preserve">. godine u </w:t>
      </w:r>
      <w:r w:rsidR="009A7275">
        <w:rPr>
          <w:b/>
        </w:rPr>
        <w:t>9</w:t>
      </w:r>
      <w:r>
        <w:rPr>
          <w:b/>
        </w:rPr>
        <w:t>,</w:t>
      </w:r>
      <w:r w:rsidR="0026721B">
        <w:rPr>
          <w:b/>
        </w:rPr>
        <w:t>0</w:t>
      </w:r>
      <w:r>
        <w:rPr>
          <w:b/>
        </w:rPr>
        <w:t>0 sati</w:t>
      </w:r>
      <w:r>
        <w:t xml:space="preserve">, </w:t>
      </w:r>
      <w:r w:rsidR="009A7275" w:rsidRPr="00115125">
        <w:rPr>
          <w:b/>
        </w:rPr>
        <w:t xml:space="preserve">u </w:t>
      </w:r>
      <w:r w:rsidR="009A7275">
        <w:rPr>
          <w:b/>
        </w:rPr>
        <w:t xml:space="preserve">prostorijama </w:t>
      </w:r>
      <w:r w:rsidR="009A7275" w:rsidRPr="00115125">
        <w:rPr>
          <w:b/>
        </w:rPr>
        <w:t>Trgovačkog suda u Osijeku, Zagrebačka 2, soba br. 23/I</w:t>
      </w:r>
      <w:r>
        <w:t>, na koje se dostavom ovog zaključka pozivaju:</w:t>
      </w:r>
      <w:r w:rsidR="00FE1639">
        <w:t xml:space="preserve"> </w:t>
      </w:r>
    </w:p>
    <w:p w:rsidRDefault="00DB13BD" w:rsidP="00DB13BD" w:rsidR="00DB13BD">
      <w:pPr>
        <w:ind w:firstLine="708"/>
        <w:jc w:val="both"/>
      </w:pPr>
    </w:p>
    <w:p w:rsidRDefault="00DB13BD" w:rsidP="00DB13BD" w:rsidR="00DB13BD">
      <w:pPr>
        <w:pStyle w:val="Tijeloteksta"/>
        <w:numPr>
          <w:ilvl w:val="0"/>
          <w:numId w:val="15"/>
        </w:numPr>
        <w:jc w:val="left"/>
      </w:pPr>
      <w:r>
        <w:t xml:space="preserve">stečajni upravitelj </w:t>
      </w:r>
      <w:r w:rsidR="007B2012">
        <w:t>Margareta Bondža, Vinkovci, Lapovačka 30</w:t>
      </w:r>
    </w:p>
    <w:p w:rsidRDefault="00AC640C" w:rsidP="00AC640C" w:rsidR="00687A19">
      <w:pPr>
        <w:pStyle w:val="Odlomakpopisa"/>
        <w:numPr>
          <w:ilvl w:val="0"/>
          <w:numId w:val="15"/>
        </w:numPr>
        <w:jc w:val="both"/>
      </w:pPr>
      <w:r>
        <w:t xml:space="preserve">razlučni vjerovnik: </w:t>
      </w:r>
      <w:r w:rsidR="00683E4B">
        <w:t>ADDIKO BANK d.d., Zag</w:t>
      </w:r>
      <w:r w:rsidR="00D111FC">
        <w:t>r</w:t>
      </w:r>
      <w:r w:rsidR="00683E4B">
        <w:t>eb, Slavonska avenija 6</w:t>
      </w:r>
    </w:p>
    <w:p w:rsidRDefault="00AC640C" w:rsidP="00AC640C" w:rsidR="00AC640C">
      <w:pPr>
        <w:jc w:val="both"/>
      </w:pPr>
    </w:p>
    <w:p w:rsidRDefault="005F7471" w:rsidP="00AC640C" w:rsidR="005F7471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92194A">
        <w:t>U Osijeku</w:t>
      </w:r>
      <w:r w:rsidR="009C1C36" w:rsidRPr="0092194A">
        <w:t xml:space="preserve">, </w:t>
      </w:r>
      <w:r w:rsidR="0092194A">
        <w:t>1. prosinca</w:t>
      </w:r>
      <w:r w:rsidR="009712AC" w:rsidRPr="0092194A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834AEC" w:rsidR="00834AEC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AC640C" w:rsidP="00AC640C" w:rsidR="00AC640C" w:rsidRPr="00AC640C">
      <w:pPr>
        <w:pStyle w:val="Tijeloteksta"/>
        <w:numPr>
          <w:ilvl w:val="0"/>
          <w:numId w:val="15"/>
        </w:numPr>
        <w:rPr>
          <w:color w:val="000000"/>
        </w:rPr>
      </w:pPr>
      <w:r w:rsidRPr="00AC640C">
        <w:rPr>
          <w:color w:val="000000"/>
        </w:rPr>
        <w:t xml:space="preserve">e- ogl. ploča suda </w:t>
      </w:r>
    </w:p>
    <w:p w:rsidRDefault="00AC640C" w:rsidP="00AC640C" w:rsidR="00AC640C" w:rsidRPr="00AC640C">
      <w:pPr>
        <w:pStyle w:val="Tijeloteksta"/>
        <w:numPr>
          <w:ilvl w:val="0"/>
          <w:numId w:val="15"/>
        </w:numPr>
        <w:rPr>
          <w:color w:val="000000"/>
        </w:rPr>
      </w:pPr>
      <w:r w:rsidRPr="00AC640C">
        <w:rPr>
          <w:color w:val="000000"/>
        </w:rPr>
        <w:t xml:space="preserve">stečajni upravitelj </w:t>
      </w:r>
      <w:r w:rsidR="007B2012">
        <w:t>Margareta Bondža, Vinkovci, Lapovačka 30</w:t>
      </w:r>
    </w:p>
    <w:p w:rsidRDefault="00834AEC" w:rsidP="00834AEC" w:rsidR="00AC640C" w:rsidRPr="00834AEC">
      <w:pPr>
        <w:pStyle w:val="Tijeloteksta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razlučni vjerovnik</w:t>
      </w:r>
      <w:r w:rsidR="00AC640C" w:rsidRPr="00AC640C">
        <w:rPr>
          <w:color w:val="000000"/>
        </w:rPr>
        <w:t xml:space="preserve">: </w:t>
      </w:r>
      <w:r w:rsidR="000F2A79">
        <w:t>ADDIKO BANK d.d., Zag</w:t>
      </w:r>
      <w:r w:rsidR="00C20BA9">
        <w:t>r</w:t>
      </w:r>
      <w:bookmarkStart w:name="_GoBack" w:id="0"/>
      <w:bookmarkEnd w:id="0"/>
      <w:r w:rsidR="000F2A79">
        <w:t xml:space="preserve">eb, Slavonska avenija 6 </w:t>
      </w:r>
      <w:r w:rsidR="00AC640C" w:rsidRPr="00834AEC">
        <w:rPr>
          <w:color w:val="000000"/>
        </w:rPr>
        <w:t>uz primjerak procjembenog elaborata (list 109-140)</w:t>
      </w:r>
    </w:p>
    <w:p w:rsidRDefault="00AC640C" w:rsidP="00AC640C" w:rsidR="00687A19" w:rsidRPr="00C6463B">
      <w:pPr>
        <w:pStyle w:val="Tijeloteksta"/>
        <w:numPr>
          <w:ilvl w:val="0"/>
          <w:numId w:val="15"/>
        </w:numPr>
        <w:jc w:val="left"/>
      </w:pPr>
      <w:r w:rsidRPr="00AC640C">
        <w:rPr>
          <w:color w:val="000000"/>
        </w:rPr>
        <w:t xml:space="preserve">R </w:t>
      </w:r>
      <w:r w:rsidR="00C02A55">
        <w:rPr>
          <w:color w:val="000000"/>
        </w:rPr>
        <w:t>9.1.</w:t>
      </w:r>
      <w:r>
        <w:rPr>
          <w:color w:val="000000"/>
        </w:rPr>
        <w:t>20</w:t>
      </w:r>
      <w:r w:rsidRPr="00AC640C">
        <w:rPr>
          <w:color w:val="000000"/>
        </w:rPr>
        <w:t>1</w:t>
      </w:r>
      <w:r w:rsidR="00C02A55">
        <w:rPr>
          <w:color w:val="000000"/>
        </w:rPr>
        <w:t>8</w:t>
      </w:r>
      <w:r w:rsidRPr="00AC640C">
        <w:rPr>
          <w:color w:val="000000"/>
        </w:rPr>
        <w:t>. u 9,</w:t>
      </w:r>
      <w:r w:rsidR="00C02A55">
        <w:rPr>
          <w:color w:val="000000"/>
        </w:rPr>
        <w:t>0</w:t>
      </w:r>
      <w:r w:rsidRPr="00AC640C">
        <w:rPr>
          <w:color w:val="000000"/>
        </w:rPr>
        <w:t>0</w:t>
      </w:r>
      <w:r w:rsidR="00EF2A6D">
        <w:rPr>
          <w:color w:val="000000"/>
        </w:rPr>
        <w:t xml:space="preserve"> </w:t>
      </w:r>
      <w:r w:rsidRPr="00AC640C">
        <w:rPr>
          <w:color w:val="000000"/>
        </w:rPr>
        <w:t>h</w:t>
      </w:r>
    </w:p>
    <w:p w:rsidRDefault="00C6463B" w:rsidP="00C6463B" w:rsidR="00C6463B">
      <w:pPr>
        <w:pStyle w:val="Tijeloteksta"/>
        <w:jc w:val="left"/>
        <w:rPr>
          <w:color w:val="000000"/>
        </w:rPr>
      </w:pPr>
    </w:p>
    <w:p w:rsidRDefault="00C6463B" w:rsidP="00C6463B" w:rsidR="00C6463B">
      <w:pPr>
        <w:pStyle w:val="Tijeloteksta"/>
        <w:jc w:val="left"/>
        <w:rPr>
          <w:color w:val="000000"/>
        </w:rPr>
      </w:pPr>
    </w:p>
    <w:p w:rsidRDefault="00C6463B" w:rsidP="00C6463B" w:rsidR="00C6463B">
      <w:pPr>
        <w:pStyle w:val="Tijeloteksta"/>
        <w:jc w:val="left"/>
        <w:rPr>
          <w:color w:val="000000"/>
        </w:rPr>
      </w:pPr>
    </w:p>
    <w:sectPr w:rsidSect="00C567D1" w:rsidR="00C6463B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313" w:rsidR="00891313">
      <w:r>
        <w:separator/>
      </w:r>
    </w:p>
  </w:endnote>
  <w:endnote w:id="0" w:type="continuationSeparator">
    <w:p w:rsidRDefault="00891313" w:rsidR="00891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313" w:rsidR="00891313">
      <w:r>
        <w:separator/>
      </w:r>
    </w:p>
  </w:footnote>
  <w:footnote w:id="0" w:type="continuationSeparator">
    <w:p w:rsidRDefault="00891313" w:rsidR="00891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</w:t>
    </w:r>
    <w:r w:rsidR="000334D9">
      <w:t>2033</w:t>
    </w:r>
    <w:r>
      <w:t>/16-</w:t>
    </w:r>
    <w:r w:rsidR="000334D9">
      <w:t>3</w:t>
    </w:r>
    <w:r w:rsidR="00EE2220">
      <w:t>8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34D9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100F"/>
    <w:rsid w:val="000E575A"/>
    <w:rsid w:val="000F14D9"/>
    <w:rsid w:val="000F2208"/>
    <w:rsid w:val="000F2A79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6721B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27955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5F7471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3E4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1936"/>
    <w:rsid w:val="007B2012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4AEC"/>
    <w:rsid w:val="008423C6"/>
    <w:rsid w:val="00842B56"/>
    <w:rsid w:val="00844311"/>
    <w:rsid w:val="00851D2C"/>
    <w:rsid w:val="00872A1F"/>
    <w:rsid w:val="0087511D"/>
    <w:rsid w:val="00882406"/>
    <w:rsid w:val="00891313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194A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C640C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2A55"/>
    <w:rsid w:val="00C03212"/>
    <w:rsid w:val="00C0574B"/>
    <w:rsid w:val="00C1193E"/>
    <w:rsid w:val="00C124F5"/>
    <w:rsid w:val="00C20813"/>
    <w:rsid w:val="00C20BA9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6463B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11FC"/>
    <w:rsid w:val="00D15484"/>
    <w:rsid w:val="00D17AB8"/>
    <w:rsid w:val="00D32491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2220"/>
    <w:rsid w:val="00EE3029"/>
    <w:rsid w:val="00EF2692"/>
    <w:rsid w:val="00EF2A6D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639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B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0B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0B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B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0B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0B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5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OstaliListFormated_1">
      <item>Stevo Sertić punomoćnik sudionika u postupku OBRTNIK prometno - zanatska zadruga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OstaliListFormated>
  <DomainObject.Predmet.OstaliListFormatedOIB>
    <izvorni_sadrzaj>
      <item>Stevo Sertić, OIB 87276361151 punomoćnik sudionika u postupku OBRTNIK prometno - zanatska zadruga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izvorni_sadrzaj>
    <derivirana_varijabla naziv="DomainObject.Predmet.OstaliListFormatedOIB_1">
      <item>Stevo Sertić, OIB 87276361151 punomoćnik sudionika u postupku OBRTNIK prometno - zanatska zadruga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  <item>Odvjetničko društvo OSTOVIĆ, RAKUŠIĆ&amp;SLOVAČEK d.o.o., Reisnerova 34, 31000 Osijek</item>
      <item>Županijsko državno odvjetništvo GUO, Kapucinska 21, 31000 Osijek</item>
      <item>Stečajni upravitelj Zlatko Markasović, Vij. I. Meštrovića 50, 31000 Osijek</item>
      <item>Addiko Bank dioničko društvo, Slavonska avenija 6, 10000 Zagreb</item>
    </izvorni_sadrzaj>
    <derivirana_varijabla naziv="DomainObject.Predmet.OstaliListFormatedWithAdress_1">
      <item>Stevo Sertić, Bana Josipa Jelačića 96, 31500 Martin punomoćnik sudionika u postupku OBRTNIK prometno - zanatska zadruga</item>
      <item>Odvjetničko društvo OSTOVIĆ, RAKUŠIĆ&amp;SLOVAČEK d.o.o., Reisnerova 34, 31000 Osijek</item>
      <item>Županijsko državno odvjetništvo GUO, Kapucinska 21, 31000 Osijek</item>
      <item>Stečajni upravitelj Zlatko Markasović, Vij. I. Meštrovića 50, 31000 Osijek</item>
      <item>Addiko Bank dioničko društvo, Slavonska avenija 6, 10000 Zagreb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  <item>Odvjetničko društvo OSTOVIĆ, RAKUŠIĆ&amp;SLOVAČEK d.o.o., OIB 50863153335, Reisnerova 34, 31000 Osijek</item>
      <item>Županijsko državno odvjetništvo GUO, Kapucinska 21, 31000 Osijek</item>
      <item>Stečajni upravitelj Zlatko Markasović, OIB 82230536462, Vij. I. Meštrovića 50, 31000 Osijek</item>
      <item>Addiko Bank dioničko društvo, OIB 14036333877, Slavonska avenija 6, 10000 Zagreb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  <item>Odvjetničko društvo OSTOVIĆ, RAKUŠIĆ&amp;SLOVAČEK d.o.o., OIB 50863153335, Reisnerova 34, 31000 Osijek</item>
      <item>Županijsko državno odvjetništvo GUO, Kapucinska 21, 31000 Osijek</item>
      <item>Stečajni upravitelj Zlatko Markasović, OIB 82230536462, Vij. I. Meštrovića 50, 31000 Osijek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OstaliListNazivFormated_1"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OstaliListNazivFormated>
  <DomainObject.Predmet.OstaliListNazivFormatedOIB>
    <izvorni_sadrzaj>
      <item>Stevo Sertić, OIB 87276361151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izvorni_sadrzaj>
    <derivirana_varijabla naziv="DomainObject.Predmet.OstaliListNazivFormatedOIB_1">
      <item>Stevo Sertić, OIB 87276361151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SudioniciListNaziv_1">
      <item>FINA RC OSIJEK</item>
      <item>OBRTNIK prometno - zanatska zadruga</item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  <item>Odvjetničko društvo OSTOVIĆ, RAKUŠIĆ&amp;SLOVAČEK d.o.o., OIB 50863153335, Reisnerova 34,31000 Osijek</item>
      <item>Županijsko državno odvjetništvo GUO, Kapucinska 21,31000 Osijek</item>
      <item>Stečajni upravitelj Zlatko Markasović, OIB 82230536462, Vij. I. Meštrovića 50,31000 Osijek</item>
      <item>Addiko Bank dioničko društvo, OIB 14036333877, Slavonska avenija 6,10000 Zagreb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  <item>Odvjetničko društvo OSTOVIĆ, RAKUŠIĆ&amp;SLOVAČEK d.o.o., OIB 50863153335, Reisnerova 34,31000 Osijek</item>
      <item>Županijsko državno odvjetništvo GUO, Kapucinska 21,31000 Osijek</item>
      <item>Stečajni upravitelj Zlatko Markasović, OIB 82230536462, Vij. I. Meštrovića 50,31000 Osijek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  <item>, OIB 50863153335</item>
      <item>, OIB null</item>
      <item>, OIB 82230536462</item>
      <item>, OIB 14036333877</item>
    </izvorni_sadrzaj>
    <derivirana_varijabla naziv="DomainObject.Predmet.SudioniciListNazivOIB_1">
      <item>, OIB 85821130368</item>
      <item>, OIB 58700819846</item>
      <item>, OIB 87276361151</item>
      <item>, OIB 50863153335</item>
      <item>, OIB null</item>
      <item>, OIB 82230536462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411E7-AC11-45F7-B31E-4227A4079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200</properties:Words>
  <properties:Characters>969</properties:Characters>
  <properties:Lines>42</properties:Lines>
  <properties:Paragraphs>18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2017-11-09T08:14:00Z</cp:lastPrinted>
  <dcterms:modified xmlns:xsi="http://www.w3.org/2001/XMLSchema-instance" xsi:type="dcterms:W3CDTF">2017-12-01T07:11:00Z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