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4139b" w14:paraId="534139b" w:rsidRDefault="00E8595B" w:rsidP="00E8595B" w:rsidR="00E8595B" w:rsidRPr="003D63C1">
      <w:pPr>
        <w15:collapsed w:val="false"/>
      </w:pPr>
      <w:bookmarkStart w:name="_GoBack" w:id="0"/>
      <w:bookmarkEnd w:id="0"/>
    </w:p>
    <w:p w:rsidRDefault="00EC558E" w:rsidP="00067DCF" w:rsidR="005C6E12">
      <w:pPr>
        <w:jc w:val="right"/>
      </w:pPr>
      <w:r>
        <w:t>Poslovni broj: St-</w:t>
      </w:r>
      <w:r w:rsidR="00F94566">
        <w:t>37/14</w:t>
      </w:r>
      <w:r w:rsidR="005C6E12" w:rsidRPr="003D63C1">
        <w:t>-</w:t>
      </w:r>
      <w:r w:rsidR="00707250">
        <w:t>113</w:t>
      </w:r>
    </w:p>
    <w:p w:rsidRDefault="00707250" w:rsidP="00AA4DDA" w:rsidR="00707250" w:rsidRPr="006F44C4">
      <w:pPr>
        <w:jc w:val="both"/>
      </w:pPr>
      <w:r w:rsidRPr="006F44C4">
        <w:rPr>
          <w:bCs/>
        </w:rPr>
        <w:t xml:space="preserve">                     </w:t>
      </w:r>
      <w:r w:rsidRPr="006F44C4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707250" w:rsidP="00AA4DDA" w:rsidR="00707250" w:rsidRPr="006F44C4">
      <w:pPr>
        <w:jc w:val="both"/>
      </w:pPr>
      <w:r w:rsidRPr="006F44C4">
        <w:t xml:space="preserve">       REPUBLIKA HRVATSKA</w:t>
      </w:r>
    </w:p>
    <w:p w:rsidRDefault="00707250" w:rsidP="00AA4DDA" w:rsidR="00707250" w:rsidRPr="006F44C4">
      <w:pPr>
        <w:jc w:val="both"/>
      </w:pPr>
      <w:r w:rsidRPr="006F44C4">
        <w:t>TRGOVAČKI SUD U VARAŽDINU</w:t>
      </w:r>
    </w:p>
    <w:p w:rsidRDefault="00707250" w:rsidP="00AA4DDA" w:rsidR="00707250" w:rsidRPr="006F44C4">
      <w:pPr>
        <w:rPr>
          <w:bCs/>
        </w:rPr>
      </w:pPr>
      <w:r w:rsidRPr="006F44C4">
        <w:t xml:space="preserve">                  B. Radić 2</w:t>
      </w:r>
      <w:r w:rsidRPr="006F44C4">
        <w:rPr>
          <w:bCs/>
        </w:rPr>
        <w:t xml:space="preserve">                   </w:t>
      </w:r>
      <w:r w:rsidRPr="006F44C4">
        <w:rPr>
          <w:bCs/>
        </w:rPr>
        <w:tab/>
      </w:r>
      <w:r w:rsidRPr="006F44C4">
        <w:rPr>
          <w:bCs/>
        </w:rPr>
        <w:tab/>
      </w:r>
      <w:r w:rsidRPr="006F44C4">
        <w:rPr>
          <w:bCs/>
        </w:rPr>
        <w:tab/>
      </w:r>
    </w:p>
    <w:p w:rsidRDefault="00E8595B" w:rsidP="00E8595B" w:rsidR="00E8595B" w:rsidRPr="003D63C1"/>
    <w:p w:rsidRDefault="00E8595B" w:rsidP="00E8595B" w:rsidR="00E8595B">
      <w:pPr>
        <w:jc w:val="center"/>
      </w:pPr>
      <w:r w:rsidRPr="003D63C1">
        <w:t>ZAKLJUČAK O PR</w:t>
      </w:r>
      <w:r w:rsidR="00061621">
        <w:t>EDAJI NEKRETNINE</w:t>
      </w:r>
    </w:p>
    <w:p w:rsidRDefault="00EC558E" w:rsidP="00E8595B" w:rsidR="00EC558E" w:rsidRPr="003D63C1">
      <w:pPr>
        <w:jc w:val="center"/>
      </w:pPr>
    </w:p>
    <w:p w:rsidRDefault="00F94566" w:rsidP="00F94566" w:rsidR="00E8595B">
      <w:pPr>
        <w:jc w:val="both"/>
      </w:pPr>
      <w:r>
        <w:tab/>
        <w:t>Trgovački sud u Varaždinu po sucu toga suda Maji Valušnig, kao stečajnom sucu, u stečajnom predmetu</w:t>
      </w:r>
      <w:r w:rsidRPr="00962738">
        <w:t>, nad stečajnim dužnikom</w:t>
      </w:r>
      <w:r>
        <w:t xml:space="preserve"> ŠAVORA d.o.o. u stečaju, Donji </w:t>
      </w:r>
      <w:proofErr w:type="spellStart"/>
      <w:r>
        <w:t>Kraljevec</w:t>
      </w:r>
      <w:proofErr w:type="spellEnd"/>
      <w:r>
        <w:t xml:space="preserve">, </w:t>
      </w:r>
      <w:proofErr w:type="spellStart"/>
      <w:r>
        <w:t>Hodošan</w:t>
      </w:r>
      <w:proofErr w:type="spellEnd"/>
      <w:r>
        <w:t xml:space="preserve">, Glavna 17, OIB: 62872193215, zastupanog po stečajnom upravitelju Tomislavu </w:t>
      </w:r>
      <w:proofErr w:type="spellStart"/>
      <w:r>
        <w:t>Đuričinu</w:t>
      </w:r>
      <w:proofErr w:type="spellEnd"/>
      <w:r>
        <w:t>, Varaždin, Dravska poljana 1, dana</w:t>
      </w:r>
      <w:r w:rsidR="005D2D3F">
        <w:t xml:space="preserve"> 26</w:t>
      </w:r>
      <w:r>
        <w:t xml:space="preserve">. </w:t>
      </w:r>
      <w:r w:rsidR="005D2D3F">
        <w:t>veljače</w:t>
      </w:r>
      <w:r w:rsidR="00061621">
        <w:t xml:space="preserve"> </w:t>
      </w:r>
      <w:r>
        <w:t>201</w:t>
      </w:r>
      <w:r w:rsidR="005D2D3F">
        <w:t>6</w:t>
      </w:r>
      <w:r w:rsidR="00061621">
        <w:t>.</w:t>
      </w:r>
    </w:p>
    <w:p w:rsidRDefault="00F94566" w:rsidP="00F94566" w:rsidR="00F94566" w:rsidRPr="003D63C1">
      <w:pPr>
        <w:jc w:val="both"/>
      </w:pPr>
    </w:p>
    <w:p w:rsidRDefault="00F94566" w:rsidP="00E8595B" w:rsidR="00E8595B" w:rsidRPr="003D63C1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j e</w:t>
      </w:r>
    </w:p>
    <w:p w:rsidRDefault="00570D7C" w:rsidP="00570D7C" w:rsidR="00570D7C" w:rsidRPr="003D63C1"/>
    <w:p w:rsidRDefault="00061621" w:rsidP="005D2D3F" w:rsidR="005D2D3F">
      <w:pPr>
        <w:jc w:val="both"/>
      </w:pPr>
      <w:r>
        <w:rPr>
          <w:bCs/>
        </w:rPr>
        <w:tab/>
        <w:t xml:space="preserve">Predaje se nekretnina upisana </w:t>
      </w:r>
      <w:r w:rsidR="00F94566" w:rsidRPr="00F94566">
        <w:t xml:space="preserve">kod </w:t>
      </w:r>
      <w:r w:rsidR="005D2D3F" w:rsidRPr="005D2D3F">
        <w:t xml:space="preserve">Općinskog suda u Koprivnici, k.o. Koprivnica, u </w:t>
      </w:r>
      <w:proofErr w:type="spellStart"/>
      <w:r w:rsidR="005D2D3F" w:rsidRPr="005D2D3F">
        <w:t>zk</w:t>
      </w:r>
      <w:proofErr w:type="spellEnd"/>
      <w:r w:rsidR="005D2D3F" w:rsidRPr="005D2D3F">
        <w:t xml:space="preserve">. ul. 12672 </w:t>
      </w:r>
      <w:proofErr w:type="spellStart"/>
      <w:r w:rsidR="005D2D3F" w:rsidRPr="005D2D3F">
        <w:t>kčbr</w:t>
      </w:r>
      <w:proofErr w:type="spellEnd"/>
      <w:r w:rsidR="005D2D3F" w:rsidRPr="005D2D3F">
        <w:t>. 4710/10, nadstrešnica, parkiralište, ind. dvorište površine 1892 m2 (nadstrešnica u obrtničkoj ulici površine 263 m2, parkiralište u obrtničkoj ulici površine 778 m2, ind. dvorište u obrtničkoj ulici</w:t>
      </w:r>
      <w:r w:rsidR="005D2D3F">
        <w:t xml:space="preserve"> površine 851 m2), </w:t>
      </w:r>
      <w:proofErr w:type="spellStart"/>
      <w:r w:rsidR="005D2D3F">
        <w:t>kčbr</w:t>
      </w:r>
      <w:proofErr w:type="spellEnd"/>
      <w:r w:rsidR="005D2D3F">
        <w:t xml:space="preserve"> 4710/11</w:t>
      </w:r>
      <w:r w:rsidR="005D2D3F" w:rsidRPr="005D2D3F">
        <w:t xml:space="preserve"> poslovna zgrada </w:t>
      </w:r>
      <w:proofErr w:type="spellStart"/>
      <w:r w:rsidR="005D2D3F" w:rsidRPr="005D2D3F">
        <w:t>br</w:t>
      </w:r>
      <w:proofErr w:type="spellEnd"/>
      <w:r w:rsidR="005D2D3F" w:rsidRPr="005D2D3F">
        <w:t xml:space="preserve"> 8, parkiralište, ind. dvorište površine 2133 m2 (poslovna zgrada br. 8 u obrtničkoj ulici površine 743 m2, parkiralište u obrtničkoj ulici površine 1044 m2, ind. dvorište u ob</w:t>
      </w:r>
      <w:r w:rsidR="005D2D3F">
        <w:t>rtničkoj ulici površine 346 m2) kupcu</w:t>
      </w:r>
      <w:r w:rsidRPr="00206987">
        <w:t xml:space="preserve"> </w:t>
      </w:r>
      <w:r w:rsidR="005D2D3F" w:rsidRPr="005C3658">
        <w:t xml:space="preserve">KOS d.o.o. </w:t>
      </w:r>
      <w:proofErr w:type="spellStart"/>
      <w:r w:rsidR="005D2D3F" w:rsidRPr="005C3658">
        <w:t>K</w:t>
      </w:r>
      <w:r w:rsidR="005D2D3F">
        <w:t>otoriba</w:t>
      </w:r>
      <w:proofErr w:type="spellEnd"/>
      <w:r w:rsidR="005D2D3F">
        <w:t xml:space="preserve">, Kralja Tomislava 139, </w:t>
      </w:r>
      <w:r w:rsidR="005D2D3F" w:rsidRPr="005C3658">
        <w:t>OIB: 10308978616</w:t>
      </w:r>
      <w:r w:rsidR="005D2D3F">
        <w:t>.</w:t>
      </w:r>
    </w:p>
    <w:p w:rsidRDefault="00707250" w:rsidP="005D2D3F" w:rsidR="00707250">
      <w:pPr>
        <w:jc w:val="center"/>
        <w:rPr>
          <w:rFonts w:eastAsia="Calibri"/>
          <w:lang w:eastAsia="en-US"/>
        </w:rPr>
      </w:pPr>
    </w:p>
    <w:p w:rsidRDefault="00061621" w:rsidP="005D2D3F" w:rsidR="00061621" w:rsidRPr="00061621">
      <w:pPr>
        <w:jc w:val="center"/>
        <w:rPr>
          <w:rFonts w:eastAsia="Calibri"/>
          <w:lang w:eastAsia="en-US"/>
        </w:rPr>
      </w:pPr>
      <w:r w:rsidRPr="00061621">
        <w:rPr>
          <w:rFonts w:eastAsia="Calibri"/>
          <w:lang w:eastAsia="en-US"/>
        </w:rPr>
        <w:t>Obrazloženje</w:t>
      </w:r>
    </w:p>
    <w:p w:rsidRDefault="00061621" w:rsidP="00061621" w:rsidR="00061621" w:rsidRPr="00061621">
      <w:pPr>
        <w:jc w:val="both"/>
        <w:rPr>
          <w:rFonts w:eastAsia="Calibri"/>
          <w:lang w:eastAsia="en-US"/>
        </w:rPr>
      </w:pPr>
    </w:p>
    <w:p w:rsidRDefault="00061621" w:rsidP="00061621" w:rsidR="00061621" w:rsidRPr="00061621">
      <w:pPr>
        <w:jc w:val="both"/>
        <w:rPr>
          <w:rFonts w:eastAsia="Calibri"/>
          <w:lang w:eastAsia="en-US"/>
        </w:rPr>
      </w:pPr>
      <w:r w:rsidRPr="00061621">
        <w:rPr>
          <w:rFonts w:eastAsia="Calibri"/>
          <w:lang w:eastAsia="en-US"/>
        </w:rPr>
        <w:tab/>
        <w:t xml:space="preserve">Rješenje o dosudi nekretnine </w:t>
      </w:r>
      <w:r>
        <w:rPr>
          <w:rFonts w:eastAsia="Calibri"/>
          <w:lang w:eastAsia="en-US"/>
        </w:rPr>
        <w:t>opisane u</w:t>
      </w:r>
      <w:r w:rsidRPr="00061621">
        <w:rPr>
          <w:rFonts w:eastAsia="Calibri"/>
          <w:lang w:eastAsia="en-US"/>
        </w:rPr>
        <w:t xml:space="preserve"> izre</w:t>
      </w:r>
      <w:r>
        <w:rPr>
          <w:rFonts w:eastAsia="Calibri"/>
          <w:lang w:eastAsia="en-US"/>
        </w:rPr>
        <w:t>ci</w:t>
      </w:r>
      <w:r w:rsidRPr="00061621">
        <w:rPr>
          <w:rFonts w:eastAsia="Calibri"/>
          <w:lang w:eastAsia="en-US"/>
        </w:rPr>
        <w:t xml:space="preserve"> ovog </w:t>
      </w:r>
      <w:r>
        <w:rPr>
          <w:rFonts w:eastAsia="Calibri"/>
          <w:lang w:eastAsia="en-US"/>
        </w:rPr>
        <w:t>zaključka</w:t>
      </w:r>
      <w:r w:rsidRPr="00061621">
        <w:rPr>
          <w:rFonts w:eastAsia="Calibri"/>
          <w:lang w:eastAsia="en-US"/>
        </w:rPr>
        <w:t xml:space="preserve"> </w:t>
      </w:r>
      <w:r w:rsidRPr="00061621">
        <w:t>poslovni broj St-37/2014-</w:t>
      </w:r>
      <w:r w:rsidR="005D2D3F">
        <w:t>108 od 2</w:t>
      </w:r>
      <w:r w:rsidRPr="00061621">
        <w:t xml:space="preserve">. </w:t>
      </w:r>
      <w:r w:rsidR="005D2D3F">
        <w:t>veljače</w:t>
      </w:r>
      <w:r w:rsidRPr="00061621">
        <w:t xml:space="preserve"> 201</w:t>
      </w:r>
      <w:r w:rsidR="005D2D3F">
        <w:t>6</w:t>
      </w:r>
      <w:r w:rsidRPr="00061621">
        <w:t>.</w:t>
      </w:r>
      <w:r w:rsidRPr="00061621">
        <w:rPr>
          <w:rFonts w:eastAsia="Calibri"/>
          <w:lang w:eastAsia="en-US"/>
        </w:rPr>
        <w:t xml:space="preserve"> postalo je pravomoćno </w:t>
      </w:r>
      <w:r w:rsidR="005D2D3F">
        <w:rPr>
          <w:rFonts w:eastAsia="Calibri"/>
          <w:lang w:eastAsia="en-US"/>
        </w:rPr>
        <w:t>16.</w:t>
      </w:r>
      <w:r w:rsidRPr="00061621">
        <w:rPr>
          <w:rFonts w:eastAsia="Calibri"/>
          <w:lang w:eastAsia="en-US"/>
        </w:rPr>
        <w:t xml:space="preserve"> </w:t>
      </w:r>
      <w:r w:rsidR="005D2D3F">
        <w:rPr>
          <w:rFonts w:eastAsia="Calibri"/>
          <w:lang w:eastAsia="en-US"/>
        </w:rPr>
        <w:t>veljače</w:t>
      </w:r>
      <w:r w:rsidRPr="00061621">
        <w:rPr>
          <w:rFonts w:eastAsia="Calibri"/>
          <w:lang w:eastAsia="en-US"/>
        </w:rPr>
        <w:t xml:space="preserve"> 201</w:t>
      </w:r>
      <w:r w:rsidR="005D2D3F">
        <w:rPr>
          <w:rFonts w:eastAsia="Calibri"/>
          <w:lang w:eastAsia="en-US"/>
        </w:rPr>
        <w:t>6</w:t>
      </w:r>
      <w:r w:rsidRPr="00061621">
        <w:rPr>
          <w:rFonts w:eastAsia="Calibri"/>
          <w:lang w:eastAsia="en-US"/>
        </w:rPr>
        <w:t>. godine</w:t>
      </w:r>
      <w:r>
        <w:rPr>
          <w:rFonts w:eastAsia="Calibri"/>
          <w:lang w:eastAsia="en-US"/>
        </w:rPr>
        <w:t xml:space="preserve">, a </w:t>
      </w:r>
      <w:r w:rsidR="005D2D3F">
        <w:rPr>
          <w:rFonts w:eastAsia="Calibri"/>
          <w:lang w:eastAsia="en-US"/>
        </w:rPr>
        <w:t>kupac</w:t>
      </w:r>
      <w:r>
        <w:rPr>
          <w:rFonts w:eastAsia="Calibri"/>
          <w:lang w:eastAsia="en-US"/>
        </w:rPr>
        <w:t xml:space="preserve"> je</w:t>
      </w:r>
      <w:r w:rsidRPr="00061621">
        <w:t xml:space="preserve"> </w:t>
      </w:r>
      <w:r>
        <w:t>platio</w:t>
      </w:r>
      <w:r w:rsidRPr="00E475CF">
        <w:t xml:space="preserve"> </w:t>
      </w:r>
      <w:proofErr w:type="spellStart"/>
      <w:r w:rsidR="005D2D3F">
        <w:t>kupovninu</w:t>
      </w:r>
      <w:proofErr w:type="spellEnd"/>
      <w:r>
        <w:t xml:space="preserve"> određen</w:t>
      </w:r>
      <w:r w:rsidR="005D2D3F">
        <w:t>u</w:t>
      </w:r>
      <w:r>
        <w:t xml:space="preserve"> u navedenom rješenju.</w:t>
      </w:r>
    </w:p>
    <w:p w:rsidRDefault="00061621" w:rsidP="00061621" w:rsidR="00061621" w:rsidRPr="00061621">
      <w:pPr>
        <w:jc w:val="both"/>
        <w:rPr>
          <w:rFonts w:eastAsia="Calibri"/>
          <w:lang w:eastAsia="en-US"/>
        </w:rPr>
      </w:pPr>
      <w:r w:rsidRPr="00061621"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>Slijedom navedenog</w:t>
      </w:r>
      <w:r w:rsidRPr="00061621">
        <w:rPr>
          <w:rFonts w:eastAsia="Calibri"/>
          <w:lang w:eastAsia="en-US"/>
        </w:rPr>
        <w:t xml:space="preserve">, a temeljem čl. 164. st. 1. Stečajnog zakona (''Narodne novine'' broj 44/96., 29/99., 129/00., 123/03., 197/03., 187/04., 82/06., 116/10., 25/12, 133/12, dalje SZ) i 108. st. </w:t>
      </w:r>
      <w:r>
        <w:rPr>
          <w:rFonts w:eastAsia="Calibri"/>
          <w:lang w:eastAsia="en-US"/>
        </w:rPr>
        <w:t>4</w:t>
      </w:r>
      <w:r w:rsidRPr="00061621">
        <w:rPr>
          <w:rFonts w:eastAsia="Calibri"/>
          <w:lang w:eastAsia="en-US"/>
        </w:rPr>
        <w:t>. Ovršnog zakona („Narodne novine“ broj:112/12, 25/13, 93/14)</w:t>
      </w:r>
      <w:r>
        <w:rPr>
          <w:rFonts w:eastAsia="Calibri"/>
          <w:lang w:eastAsia="en-US"/>
        </w:rPr>
        <w:t xml:space="preserve"> odlučeno je kao u izreci ovog zaključka</w:t>
      </w:r>
      <w:r w:rsidRPr="00061621">
        <w:rPr>
          <w:rFonts w:eastAsia="Calibri"/>
          <w:lang w:eastAsia="en-US"/>
        </w:rPr>
        <w:t xml:space="preserve">. </w:t>
      </w:r>
    </w:p>
    <w:p w:rsidRDefault="00347FFD" w:rsidP="003E54A8" w:rsidR="00347FFD" w:rsidRPr="00C25BED">
      <w:pPr>
        <w:jc w:val="both"/>
      </w:pPr>
    </w:p>
    <w:p w:rsidRDefault="00AD5C9D" w:rsidP="00024FE0" w:rsidR="00024FE0" w:rsidRPr="003D63C1">
      <w:pPr>
        <w:jc w:val="center"/>
      </w:pPr>
      <w:r w:rsidRPr="003D63C1">
        <w:t xml:space="preserve">U Varaždinu, </w:t>
      </w:r>
      <w:r w:rsidR="005D2D3F">
        <w:t>26</w:t>
      </w:r>
      <w:r w:rsidR="00DF19FB">
        <w:t xml:space="preserve">. </w:t>
      </w:r>
      <w:r w:rsidR="005D2D3F">
        <w:t>veljače</w:t>
      </w:r>
      <w:r w:rsidRPr="003D63C1">
        <w:t xml:space="preserve"> 201</w:t>
      </w:r>
      <w:r w:rsidR="005D2D3F">
        <w:t>6</w:t>
      </w:r>
      <w:r w:rsidRPr="003D63C1">
        <w:t>.</w:t>
      </w:r>
      <w:r w:rsidR="00024FE0" w:rsidRPr="003D63C1">
        <w:t xml:space="preserve"> godine</w:t>
      </w:r>
    </w:p>
    <w:p w:rsidRDefault="00024FE0" w:rsidP="00024FE0" w:rsidR="00024FE0" w:rsidRPr="003D63C1">
      <w:pPr>
        <w:jc w:val="center"/>
      </w:pPr>
    </w:p>
    <w:p w:rsidRDefault="00024FE0" w:rsidP="00024FE0" w:rsidR="00024FE0" w:rsidRPr="003D63C1">
      <w:pPr>
        <w:jc w:val="both"/>
      </w:pPr>
      <w:r w:rsidRPr="003D63C1">
        <w:t xml:space="preserve">                                                                                     Stečajni sudac: </w:t>
      </w:r>
    </w:p>
    <w:p w:rsidRDefault="00024FE0" w:rsidP="00024FE0" w:rsidR="00024FE0" w:rsidRPr="003D63C1">
      <w:pPr>
        <w:jc w:val="both"/>
      </w:pPr>
    </w:p>
    <w:p w:rsidRDefault="00024FE0" w:rsidP="00024FE0" w:rsidR="00024FE0" w:rsidRPr="003D63C1">
      <w:pPr>
        <w:jc w:val="both"/>
      </w:pPr>
      <w:r w:rsidRPr="003D63C1">
        <w:t xml:space="preserve">                                                                                 </w:t>
      </w:r>
      <w:r w:rsidR="00C85EAD">
        <w:t xml:space="preserve">    </w:t>
      </w:r>
      <w:r w:rsidR="00891E21">
        <w:t>Maja Valušnig</w:t>
      </w:r>
    </w:p>
    <w:p w:rsidRDefault="00024FE0" w:rsidP="00024FE0" w:rsidR="00024FE0">
      <w:pPr>
        <w:jc w:val="both"/>
      </w:pPr>
    </w:p>
    <w:p w:rsidRDefault="00707250" w:rsidP="00024FE0" w:rsidR="00707250">
      <w:pPr>
        <w:jc w:val="both"/>
      </w:pPr>
    </w:p>
    <w:p w:rsidRDefault="00707250" w:rsidP="00024FE0" w:rsidR="00707250" w:rsidRPr="003D63C1">
      <w:pPr>
        <w:jc w:val="both"/>
      </w:pPr>
    </w:p>
    <w:p w:rsidRDefault="00024FE0" w:rsidP="00024FE0" w:rsidR="00024FE0" w:rsidRPr="003D63C1">
      <w:pPr>
        <w:jc w:val="both"/>
      </w:pPr>
      <w:r w:rsidRPr="003D63C1">
        <w:t>Pouka o pravnom lijeku:</w:t>
      </w:r>
    </w:p>
    <w:p w:rsidRDefault="00024FE0" w:rsidP="00024FE0" w:rsidR="00024FE0" w:rsidRPr="003D63C1">
      <w:pPr>
        <w:jc w:val="both"/>
      </w:pPr>
      <w:r w:rsidRPr="003D63C1">
        <w:t xml:space="preserve">Protiv ovog zaključka nije dopušten poseban pravni lijek (čl. </w:t>
      </w:r>
      <w:smartTag w:element="metricconverter" w:uri="urn:schemas-microsoft-com:office:smarttags">
        <w:smartTagPr>
          <w:attr w:val="11. st" w:name="ProductID"/>
        </w:smartTagPr>
        <w:r w:rsidRPr="003D63C1">
          <w:t>11. st</w:t>
        </w:r>
      </w:smartTag>
      <w:r w:rsidRPr="003D63C1">
        <w:t>. 9. Stečajnog zakona).</w:t>
      </w:r>
    </w:p>
    <w:p w:rsidRDefault="00024FE0" w:rsidP="00024FE0" w:rsidR="00024FE0" w:rsidRPr="003D63C1">
      <w:pPr>
        <w:jc w:val="both"/>
      </w:pPr>
    </w:p>
    <w:p w:rsidRDefault="00024FE0" w:rsidP="00D54293" w:rsidR="00D12D08">
      <w:pPr>
        <w:ind w:left="284"/>
      </w:pPr>
      <w:r w:rsidRPr="003D63C1">
        <w:t xml:space="preserve">DNA: </w:t>
      </w:r>
    </w:p>
    <w:p w:rsidRDefault="00D12D08" w:rsidP="00D54293" w:rsidR="00891E21">
      <w:pPr>
        <w:numPr>
          <w:ilvl w:val="0"/>
          <w:numId w:val="18"/>
        </w:numPr>
        <w:ind w:left="284"/>
        <w:jc w:val="both"/>
        <w:rPr>
          <w:rFonts w:eastAsia="Calibri"/>
          <w:lang w:eastAsia="en-US"/>
        </w:rPr>
      </w:pPr>
      <w:r w:rsidRPr="007B0237">
        <w:t xml:space="preserve">Stečajnom upravitelju, </w:t>
      </w:r>
      <w:r w:rsidR="00891E21">
        <w:t xml:space="preserve">Tomislavu </w:t>
      </w:r>
      <w:proofErr w:type="spellStart"/>
      <w:r w:rsidR="00891E21">
        <w:t>Đuričinu</w:t>
      </w:r>
      <w:proofErr w:type="spellEnd"/>
      <w:r w:rsidR="00891E21">
        <w:t>, Varaždin, Dravska poljana 1</w:t>
      </w:r>
      <w:r w:rsidR="00891E21" w:rsidRPr="009504F5">
        <w:rPr>
          <w:rFonts w:eastAsia="Calibri"/>
          <w:lang w:eastAsia="en-US"/>
        </w:rPr>
        <w:t xml:space="preserve"> </w:t>
      </w:r>
    </w:p>
    <w:p w:rsidRDefault="005D2D3F" w:rsidP="00570D7C" w:rsidR="005D2D3F">
      <w:pPr>
        <w:numPr>
          <w:ilvl w:val="0"/>
          <w:numId w:val="18"/>
        </w:numPr>
        <w:ind w:hanging="357" w:left="284"/>
        <w:jc w:val="both"/>
      </w:pPr>
      <w:r w:rsidRPr="005C3658">
        <w:t xml:space="preserve">KOS d.o.o. </w:t>
      </w:r>
      <w:proofErr w:type="spellStart"/>
      <w:r w:rsidRPr="005C3658">
        <w:t>Kotoriba</w:t>
      </w:r>
      <w:proofErr w:type="spellEnd"/>
      <w:r w:rsidRPr="005C3658">
        <w:t>, Kralja Tomislava 139</w:t>
      </w:r>
    </w:p>
    <w:p w:rsidRDefault="00707250" w:rsidP="00707250" w:rsidR="00570D7C" w:rsidRPr="003D63C1">
      <w:pPr>
        <w:numPr>
          <w:ilvl w:val="0"/>
          <w:numId w:val="18"/>
        </w:numPr>
        <w:ind w:hanging="357" w:left="284"/>
        <w:jc w:val="both"/>
      </w:pPr>
      <w:r>
        <w:rPr>
          <w:rFonts w:eastAsia="Calibri"/>
          <w:lang w:eastAsia="en-US"/>
        </w:rPr>
        <w:t>e</w:t>
      </w:r>
      <w:r w:rsidR="00061621" w:rsidRPr="00707250">
        <w:rPr>
          <w:rFonts w:eastAsia="Calibri"/>
          <w:lang w:eastAsia="en-US"/>
        </w:rPr>
        <w:t>-</w:t>
      </w:r>
      <w:r w:rsidR="00891E21" w:rsidRPr="00707250">
        <w:rPr>
          <w:rFonts w:eastAsia="Calibri"/>
          <w:lang w:eastAsia="en-US"/>
        </w:rPr>
        <w:t>Oglasna ploča – ovdje</w:t>
      </w:r>
    </w:p>
    <w:sectPr w:rsidSect="00707250" w:rsidR="00570D7C" w:rsidRPr="003D63C1">
      <w:headerReference w:type="even" r:id="rId11"/>
      <w:headerReference w:type="default" r:id="rId12"/>
      <w:pgSz w:h="16838" w:w="11906"/>
      <w:pgMar w:gutter="0" w:footer="709" w:header="709" w:left="1418" w:bottom="1134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537D" w:rsidR="00EE537D">
      <w:r>
        <w:separator/>
      </w:r>
    </w:p>
  </w:endnote>
  <w:endnote w:id="0" w:type="continuationSeparator">
    <w:p w:rsidRDefault="00EE537D" w:rsidR="00EE53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537D" w:rsidR="00EE537D">
      <w:r>
        <w:separator/>
      </w:r>
    </w:p>
  </w:footnote>
  <w:footnote w:id="0" w:type="continuationSeparator">
    <w:p w:rsidRDefault="00EE537D" w:rsidR="00EE53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A0C" w:rsidP="006A1BF6" w:rsidR="00BF7A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A0C" w:rsidR="00BF7A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A0C" w:rsidP="006A1BF6" w:rsidR="00BF7A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72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C0F04" w:rsidP="00E8595B" w:rsidR="00BF7A0C" w:rsidRPr="00DC0F04">
    <w:pPr>
      <w:pStyle w:val="Zaglavlje"/>
      <w:jc w:val="right"/>
    </w:pPr>
    <w:r>
      <w:t>Broj: 4 S</w:t>
    </w:r>
    <w:r w:rsidR="00891E21">
      <w:t>t</w:t>
    </w:r>
    <w:r>
      <w:t>-</w:t>
    </w:r>
    <w:r w:rsidR="00891E21">
      <w:t>37/14</w:t>
    </w:r>
    <w:r>
      <w:t>-</w:t>
    </w:r>
  </w:p>
  <w:p w:rsidRDefault="00BF7A0C" w:rsidP="00E8595B" w:rsidR="00BF7A0C">
    <w:pPr>
      <w:pStyle w:val="Zaglavlje"/>
      <w:jc w:val="right"/>
      <w:rPr>
        <w:rFonts w:cs="Arial" w:hAnsi="Arial" w:ascii="Arial"/>
        <w:sz w:val="22"/>
        <w:szCs w:val="22"/>
      </w:rPr>
    </w:pPr>
  </w:p>
  <w:p w:rsidRDefault="00BF7A0C" w:rsidP="00E8595B" w:rsidR="00BF7A0C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CE40F8"/>
    <w:multiLevelType w:val="hybridMultilevel"/>
    <w:tmpl w:val="FF74A782"/>
    <w:lvl w:tplc="576A067A" w:ilvl="0">
      <w:start w:val="1"/>
      <w:numFmt w:val="bullet"/>
      <w:lvlText w:val="-"/>
      <w:lvlJc w:val="left"/>
      <w:pPr>
        <w:tabs>
          <w:tab w:pos="627" w:val="num"/>
        </w:tabs>
        <w:ind w:firstLine="93" w:left="627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1324414"/>
    <w:multiLevelType w:val="hybridMultilevel"/>
    <w:tmpl w:val="B83673CA"/>
    <w:lvl w:tplc="A3CE8534" w:ilvl="0">
      <w:start w:val="4"/>
      <w:numFmt w:val="decimal"/>
      <w:lvlText w:val="%1."/>
      <w:lvlJc w:val="left"/>
      <w:pPr>
        <w:ind w:hanging="360" w:left="3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620"/>
      </w:pPr>
    </w:lvl>
    <w:lvl w:tentative="true" w:tplc="041A001B" w:ilvl="2">
      <w:start w:val="1"/>
      <w:numFmt w:val="lowerRoman"/>
      <w:lvlText w:val="%3."/>
      <w:lvlJc w:val="right"/>
      <w:pPr>
        <w:ind w:hanging="180" w:left="5340"/>
      </w:pPr>
    </w:lvl>
    <w:lvl w:tentative="true" w:tplc="041A000F" w:ilvl="3">
      <w:start w:val="1"/>
      <w:numFmt w:val="decimal"/>
      <w:lvlText w:val="%4."/>
      <w:lvlJc w:val="left"/>
      <w:pPr>
        <w:ind w:hanging="360" w:left="6060"/>
      </w:pPr>
    </w:lvl>
    <w:lvl w:tentative="true" w:tplc="041A0019" w:ilvl="4">
      <w:start w:val="1"/>
      <w:numFmt w:val="lowerLetter"/>
      <w:lvlText w:val="%5."/>
      <w:lvlJc w:val="left"/>
      <w:pPr>
        <w:ind w:hanging="360" w:left="6780"/>
      </w:pPr>
    </w:lvl>
    <w:lvl w:tentative="true" w:tplc="041A001B" w:ilvl="5">
      <w:start w:val="1"/>
      <w:numFmt w:val="lowerRoman"/>
      <w:lvlText w:val="%6."/>
      <w:lvlJc w:val="right"/>
      <w:pPr>
        <w:ind w:hanging="180" w:left="7500"/>
      </w:pPr>
    </w:lvl>
    <w:lvl w:tentative="true" w:tplc="041A000F" w:ilvl="6">
      <w:start w:val="1"/>
      <w:numFmt w:val="decimal"/>
      <w:lvlText w:val="%7."/>
      <w:lvlJc w:val="left"/>
      <w:pPr>
        <w:ind w:hanging="360" w:left="8220"/>
      </w:pPr>
    </w:lvl>
    <w:lvl w:tentative="true" w:tplc="041A0019" w:ilvl="7">
      <w:start w:val="1"/>
      <w:numFmt w:val="lowerLetter"/>
      <w:lvlText w:val="%8."/>
      <w:lvlJc w:val="left"/>
      <w:pPr>
        <w:ind w:hanging="360" w:left="8940"/>
      </w:pPr>
    </w:lvl>
    <w:lvl w:tentative="true" w:tplc="041A001B" w:ilvl="8">
      <w:start w:val="1"/>
      <w:numFmt w:val="lowerRoman"/>
      <w:lvlText w:val="%9."/>
      <w:lvlJc w:val="right"/>
      <w:pPr>
        <w:ind w:hanging="180" w:left="9660"/>
      </w:pPr>
    </w:lvl>
  </w:abstractNum>
  <w:abstractNum w:abstractNumId="2">
    <w:nsid w:val="220679D2"/>
    <w:multiLevelType w:val="hybridMultilevel"/>
    <w:tmpl w:val="5C56DCEA"/>
    <w:lvl w:tplc="F0BE3BEA" w:ilvl="0">
      <w:start w:val="4"/>
      <w:numFmt w:val="decimal"/>
      <w:lvlText w:val="%1.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28DB1B73"/>
    <w:multiLevelType w:val="hybridMultilevel"/>
    <w:tmpl w:val="7A4C1AFC"/>
    <w:lvl w:tplc="9AD0C3C2" w:ilvl="0">
      <w:start w:val="5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9B95501"/>
    <w:multiLevelType w:val="hybridMultilevel"/>
    <w:tmpl w:val="E9087FD6"/>
    <w:lvl w:tplc="44D86FE4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6">
    <w:nsid w:val="39F95061"/>
    <w:multiLevelType w:val="hybridMultilevel"/>
    <w:tmpl w:val="486A8E8A"/>
    <w:lvl w:tplc="D3E0E4D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7">
    <w:nsid w:val="41EA78D2"/>
    <w:multiLevelType w:val="hybridMultilevel"/>
    <w:tmpl w:val="9820802E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9E66CA"/>
    <w:multiLevelType w:val="hybridMultilevel"/>
    <w:tmpl w:val="6CC2BF8C"/>
    <w:lvl w:tplc="12861FDA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4504FAA"/>
    <w:multiLevelType w:val="hybridMultilevel"/>
    <w:tmpl w:val="67F2254E"/>
    <w:lvl w:tplc="ABF8B868" w:ilvl="0">
      <w:start w:val="2"/>
      <w:numFmt w:val="decimal"/>
      <w:lvlText w:val="%1.)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CB67979"/>
    <w:multiLevelType w:val="hybridMultilevel"/>
    <w:tmpl w:val="293896EA"/>
    <w:lvl w:tplc="1E90D3B4"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11">
    <w:nsid w:val="5F9B060C"/>
    <w:multiLevelType w:val="hybridMultilevel"/>
    <w:tmpl w:val="9808D830"/>
    <w:lvl w:tplc="041A0001"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63DF29F1"/>
    <w:multiLevelType w:val="hybridMultilevel"/>
    <w:tmpl w:val="0CB84E0E"/>
    <w:lvl w:tplc="F19CA6AA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i w:val="false"/>
        <w:color w:val="auto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hint="default"/>
        <w:i w:val="false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5442ADA"/>
    <w:multiLevelType w:val="hybridMultilevel"/>
    <w:tmpl w:val="6F4C3A26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A88383E"/>
    <w:multiLevelType w:val="hybridMultilevel"/>
    <w:tmpl w:val="F3FCD29C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5C5D2C"/>
    <w:multiLevelType w:val="hybridMultilevel"/>
    <w:tmpl w:val="099CF5BA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A1018E7"/>
    <w:multiLevelType w:val="hybridMultilevel"/>
    <w:tmpl w:val="AB240354"/>
    <w:lvl w:tplc="8D64A9AC" w:ilvl="0">
      <w:start w:val="1"/>
      <w:numFmt w:val="bullet"/>
      <w:lvlText w:val="-"/>
      <w:lvlJc w:val="left"/>
      <w:pPr>
        <w:tabs>
          <w:tab w:pos="1560" w:val="num"/>
        </w:tabs>
        <w:ind w:hanging="840" w:left="1560"/>
      </w:pPr>
      <w:rPr>
        <w:rFonts w:cs="Times New Roman" w:eastAsia="Times New Roman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7">
    <w:nsid w:val="7B8E570A"/>
    <w:multiLevelType w:val="hybridMultilevel"/>
    <w:tmpl w:val="D9C4D720"/>
    <w:lvl w:tplc="041A000F" w:ilvl="0">
      <w:start w:val="1"/>
      <w:numFmt w:val="decimal"/>
      <w:lvlText w:val="%1.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10"/>
  </w:num>
  <w:num w:numId="3">
    <w:abstractNumId w:val="16"/>
  </w:num>
  <w:num w:numId="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12"/>
  </w:num>
  <w:num w:numId="7">
    <w:abstractNumId w:val="0"/>
  </w:num>
  <w:num w:numId="8">
    <w:abstractNumId w:val="8"/>
  </w:num>
  <w:num w:numId="9">
    <w:abstractNumId w:val="15"/>
  </w:num>
  <w:num w:numId="10">
    <w:abstractNumId w:val="13"/>
  </w:num>
  <w:num w:numId="11">
    <w:abstractNumId w:val="14"/>
  </w:num>
  <w:num w:numId="12">
    <w:abstractNumId w:val="2"/>
  </w:num>
  <w:num w:numId="13">
    <w:abstractNumId w:val="1"/>
  </w:num>
  <w:num w:numId="14">
    <w:abstractNumId w:val="7"/>
  </w:num>
  <w:num w:numId="15">
    <w:abstractNumId w:val="3"/>
  </w:num>
  <w:num w:numId="16">
    <w:abstractNumId w:val="4"/>
  </w:num>
  <w:num w:numId="17">
    <w:abstractNumId w:val="17"/>
  </w:num>
  <w:num w:numId="1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0D7C"/>
    <w:rsid w:val="000013DA"/>
    <w:rsid w:val="00002AEC"/>
    <w:rsid w:val="00016EA6"/>
    <w:rsid w:val="00023D18"/>
    <w:rsid w:val="00024FE0"/>
    <w:rsid w:val="000563CC"/>
    <w:rsid w:val="00061621"/>
    <w:rsid w:val="0006453B"/>
    <w:rsid w:val="00067DCF"/>
    <w:rsid w:val="000A6BF1"/>
    <w:rsid w:val="000B039C"/>
    <w:rsid w:val="000B75B9"/>
    <w:rsid w:val="000C7B5E"/>
    <w:rsid w:val="000D6D0E"/>
    <w:rsid w:val="001067F8"/>
    <w:rsid w:val="00126BDE"/>
    <w:rsid w:val="0013327B"/>
    <w:rsid w:val="00151D32"/>
    <w:rsid w:val="00164C55"/>
    <w:rsid w:val="001743D0"/>
    <w:rsid w:val="00180785"/>
    <w:rsid w:val="00183749"/>
    <w:rsid w:val="001A08A3"/>
    <w:rsid w:val="001A0B61"/>
    <w:rsid w:val="001E5811"/>
    <w:rsid w:val="001F5111"/>
    <w:rsid w:val="0022015C"/>
    <w:rsid w:val="0024053C"/>
    <w:rsid w:val="002447A6"/>
    <w:rsid w:val="00244F30"/>
    <w:rsid w:val="0026469B"/>
    <w:rsid w:val="002704E6"/>
    <w:rsid w:val="002B0B02"/>
    <w:rsid w:val="002B268B"/>
    <w:rsid w:val="002B46E1"/>
    <w:rsid w:val="002D5781"/>
    <w:rsid w:val="002E606B"/>
    <w:rsid w:val="002E70F5"/>
    <w:rsid w:val="002F37B4"/>
    <w:rsid w:val="002F542A"/>
    <w:rsid w:val="002F6A2B"/>
    <w:rsid w:val="002F7319"/>
    <w:rsid w:val="00301E3B"/>
    <w:rsid w:val="00332373"/>
    <w:rsid w:val="00333E78"/>
    <w:rsid w:val="00341830"/>
    <w:rsid w:val="00343A63"/>
    <w:rsid w:val="00347FFD"/>
    <w:rsid w:val="00353120"/>
    <w:rsid w:val="00360F1A"/>
    <w:rsid w:val="003630DA"/>
    <w:rsid w:val="00367B09"/>
    <w:rsid w:val="00373843"/>
    <w:rsid w:val="00385CC1"/>
    <w:rsid w:val="00386CF9"/>
    <w:rsid w:val="00394721"/>
    <w:rsid w:val="003B3EED"/>
    <w:rsid w:val="003B7EC9"/>
    <w:rsid w:val="003C079D"/>
    <w:rsid w:val="003C3CDD"/>
    <w:rsid w:val="003D0532"/>
    <w:rsid w:val="003D0C0E"/>
    <w:rsid w:val="003D464B"/>
    <w:rsid w:val="003D63C1"/>
    <w:rsid w:val="003E54A8"/>
    <w:rsid w:val="0042265D"/>
    <w:rsid w:val="004229C0"/>
    <w:rsid w:val="004258CD"/>
    <w:rsid w:val="004367A4"/>
    <w:rsid w:val="0045345E"/>
    <w:rsid w:val="0045621F"/>
    <w:rsid w:val="0047542B"/>
    <w:rsid w:val="004766CB"/>
    <w:rsid w:val="004A2495"/>
    <w:rsid w:val="004B07C9"/>
    <w:rsid w:val="004C7B68"/>
    <w:rsid w:val="004F2823"/>
    <w:rsid w:val="004F40F6"/>
    <w:rsid w:val="004F506C"/>
    <w:rsid w:val="00500EAD"/>
    <w:rsid w:val="00502337"/>
    <w:rsid w:val="00525B45"/>
    <w:rsid w:val="0054141E"/>
    <w:rsid w:val="005467B9"/>
    <w:rsid w:val="00550C57"/>
    <w:rsid w:val="00554F5A"/>
    <w:rsid w:val="00562145"/>
    <w:rsid w:val="00570D7C"/>
    <w:rsid w:val="00577C5A"/>
    <w:rsid w:val="00577ECF"/>
    <w:rsid w:val="00581808"/>
    <w:rsid w:val="00585A65"/>
    <w:rsid w:val="0059693C"/>
    <w:rsid w:val="005C6E12"/>
    <w:rsid w:val="005D2D3F"/>
    <w:rsid w:val="005D6709"/>
    <w:rsid w:val="006103B4"/>
    <w:rsid w:val="00612069"/>
    <w:rsid w:val="006148BE"/>
    <w:rsid w:val="00627BB3"/>
    <w:rsid w:val="006321EE"/>
    <w:rsid w:val="00640876"/>
    <w:rsid w:val="0065314B"/>
    <w:rsid w:val="0066083F"/>
    <w:rsid w:val="006647D5"/>
    <w:rsid w:val="00675DF1"/>
    <w:rsid w:val="00686522"/>
    <w:rsid w:val="006907B4"/>
    <w:rsid w:val="006976AD"/>
    <w:rsid w:val="006A07BD"/>
    <w:rsid w:val="006A1BF6"/>
    <w:rsid w:val="006C7A63"/>
    <w:rsid w:val="006D6B46"/>
    <w:rsid w:val="006E0079"/>
    <w:rsid w:val="006E4E76"/>
    <w:rsid w:val="006F437E"/>
    <w:rsid w:val="00707250"/>
    <w:rsid w:val="007150E5"/>
    <w:rsid w:val="007246DD"/>
    <w:rsid w:val="007344DA"/>
    <w:rsid w:val="00745C3A"/>
    <w:rsid w:val="00767B04"/>
    <w:rsid w:val="007773D5"/>
    <w:rsid w:val="00790F9F"/>
    <w:rsid w:val="00794446"/>
    <w:rsid w:val="007A4F65"/>
    <w:rsid w:val="007A5646"/>
    <w:rsid w:val="007B70EF"/>
    <w:rsid w:val="007C08BD"/>
    <w:rsid w:val="007C6D0D"/>
    <w:rsid w:val="007D434F"/>
    <w:rsid w:val="007E0B93"/>
    <w:rsid w:val="007E7846"/>
    <w:rsid w:val="007F04B0"/>
    <w:rsid w:val="00806D26"/>
    <w:rsid w:val="00822FB9"/>
    <w:rsid w:val="00852DD7"/>
    <w:rsid w:val="008636B3"/>
    <w:rsid w:val="00863F2D"/>
    <w:rsid w:val="00882A92"/>
    <w:rsid w:val="00891E21"/>
    <w:rsid w:val="008F6DCC"/>
    <w:rsid w:val="00927498"/>
    <w:rsid w:val="009473EC"/>
    <w:rsid w:val="009504F5"/>
    <w:rsid w:val="009520BE"/>
    <w:rsid w:val="0096106F"/>
    <w:rsid w:val="00967F74"/>
    <w:rsid w:val="009C13DC"/>
    <w:rsid w:val="009C3874"/>
    <w:rsid w:val="009D06A1"/>
    <w:rsid w:val="009E298D"/>
    <w:rsid w:val="009F0D13"/>
    <w:rsid w:val="009F3A1E"/>
    <w:rsid w:val="00A171B0"/>
    <w:rsid w:val="00A40153"/>
    <w:rsid w:val="00A4038A"/>
    <w:rsid w:val="00A64DEA"/>
    <w:rsid w:val="00A64E46"/>
    <w:rsid w:val="00A65332"/>
    <w:rsid w:val="00A8538A"/>
    <w:rsid w:val="00AA4627"/>
    <w:rsid w:val="00AA4929"/>
    <w:rsid w:val="00AD5C9D"/>
    <w:rsid w:val="00AE2250"/>
    <w:rsid w:val="00B06C93"/>
    <w:rsid w:val="00B07DDB"/>
    <w:rsid w:val="00B15A94"/>
    <w:rsid w:val="00B24075"/>
    <w:rsid w:val="00B25747"/>
    <w:rsid w:val="00B43F3B"/>
    <w:rsid w:val="00B4418B"/>
    <w:rsid w:val="00B46EBC"/>
    <w:rsid w:val="00B62934"/>
    <w:rsid w:val="00B62D43"/>
    <w:rsid w:val="00B67757"/>
    <w:rsid w:val="00B70D7F"/>
    <w:rsid w:val="00B9625C"/>
    <w:rsid w:val="00B97B64"/>
    <w:rsid w:val="00BA09D5"/>
    <w:rsid w:val="00BC32CC"/>
    <w:rsid w:val="00BF0423"/>
    <w:rsid w:val="00BF7A0C"/>
    <w:rsid w:val="00BF7FEF"/>
    <w:rsid w:val="00C029FE"/>
    <w:rsid w:val="00C122B3"/>
    <w:rsid w:val="00C25BED"/>
    <w:rsid w:val="00C340C7"/>
    <w:rsid w:val="00C57DEE"/>
    <w:rsid w:val="00C824D3"/>
    <w:rsid w:val="00C85EAD"/>
    <w:rsid w:val="00C9726D"/>
    <w:rsid w:val="00CA4526"/>
    <w:rsid w:val="00CB6431"/>
    <w:rsid w:val="00CC4F27"/>
    <w:rsid w:val="00CD112A"/>
    <w:rsid w:val="00CE0E05"/>
    <w:rsid w:val="00D12D08"/>
    <w:rsid w:val="00D15E64"/>
    <w:rsid w:val="00D21B21"/>
    <w:rsid w:val="00D229CC"/>
    <w:rsid w:val="00D43F73"/>
    <w:rsid w:val="00D54293"/>
    <w:rsid w:val="00D665D7"/>
    <w:rsid w:val="00D83CE4"/>
    <w:rsid w:val="00D86BAD"/>
    <w:rsid w:val="00D92727"/>
    <w:rsid w:val="00DC0F04"/>
    <w:rsid w:val="00DD612E"/>
    <w:rsid w:val="00DF19FB"/>
    <w:rsid w:val="00E27789"/>
    <w:rsid w:val="00E3008B"/>
    <w:rsid w:val="00E40795"/>
    <w:rsid w:val="00E41A7F"/>
    <w:rsid w:val="00E65FAD"/>
    <w:rsid w:val="00E726C0"/>
    <w:rsid w:val="00E8595B"/>
    <w:rsid w:val="00EA33F5"/>
    <w:rsid w:val="00EC558E"/>
    <w:rsid w:val="00EC644D"/>
    <w:rsid w:val="00EE537D"/>
    <w:rsid w:val="00EE67C0"/>
    <w:rsid w:val="00EE7363"/>
    <w:rsid w:val="00EE7ED3"/>
    <w:rsid w:val="00EF6E0E"/>
    <w:rsid w:val="00F00CB8"/>
    <w:rsid w:val="00F1437C"/>
    <w:rsid w:val="00F1624C"/>
    <w:rsid w:val="00F23FA1"/>
    <w:rsid w:val="00F24B85"/>
    <w:rsid w:val="00F318E3"/>
    <w:rsid w:val="00F61D11"/>
    <w:rsid w:val="00F640D4"/>
    <w:rsid w:val="00F66C5B"/>
    <w:rsid w:val="00F80DA4"/>
    <w:rsid w:val="00F82F27"/>
    <w:rsid w:val="00F8740B"/>
    <w:rsid w:val="00F91F92"/>
    <w:rsid w:val="00F925E6"/>
    <w:rsid w:val="00F94566"/>
    <w:rsid w:val="00FA129A"/>
    <w:rsid w:val="00FB18DB"/>
    <w:rsid w:val="00FB3516"/>
    <w:rsid w:val="00FB6E8C"/>
    <w:rsid w:val="00FE26B5"/>
    <w:rsid w:val="00FF1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70D7C"/>
    <w:rPr>
      <w:sz w:val="24"/>
      <w:szCs w:val="24"/>
    </w:rPr>
  </w:style>
  <w:style w:styleId="Naslov1" w:type="paragraph">
    <w:name w:val="heading 1"/>
    <w:basedOn w:val="Normal"/>
    <w:next w:val="Normal"/>
    <w:qFormat/>
    <w:rsid w:val="00570D7C"/>
    <w:pPr>
      <w:keepNext/>
      <w:jc w:val="center"/>
      <w:outlineLvl w:val="0"/>
    </w:pPr>
    <w:rPr>
      <w:b/>
      <w:sz w:val="28"/>
      <w:szCs w:val="28"/>
    </w:rPr>
  </w:style>
  <w:style w:styleId="Naslov2" w:type="paragraph">
    <w:name w:val="heading 2"/>
    <w:basedOn w:val="Normal"/>
    <w:next w:val="Normal"/>
    <w:qFormat/>
    <w:rsid w:val="00570D7C"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570D7C"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rsid w:val="00570D7C"/>
    <w:pPr>
      <w:keepNext/>
      <w:jc w:val="center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70D7C"/>
    <w:rPr>
      <w:b/>
      <w:bCs/>
    </w:rPr>
  </w:style>
  <w:style w:styleId="Tekstbalonia" w:type="paragraph">
    <w:name w:val="Balloon Text"/>
    <w:basedOn w:val="Normal"/>
    <w:semiHidden/>
    <w:rsid w:val="00570D7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859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595B"/>
  </w:style>
  <w:style w:styleId="Podnoje" w:type="paragraph">
    <w:name w:val="footer"/>
    <w:basedOn w:val="Normal"/>
    <w:rsid w:val="00E8595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E298D"/>
    <w:pPr>
      <w:ind w:left="708"/>
    </w:pPr>
  </w:style>
  <w:style w:styleId="Istaknuto" w:type="character">
    <w:name w:val="Emphasis"/>
    <w:uiPriority w:val="20"/>
    <w:qFormat/>
    <w:rsid w:val="00D12D08"/>
    <w:rPr>
      <w:b/>
      <w:bCs/>
      <w:i w:val="false"/>
      <w:iCs w:val="false"/>
    </w:rPr>
  </w:style>
  <w:style w:styleId="Tekstrezerviranogmjesta" w:type="character">
    <w:name w:val="Placeholder Text"/>
    <w:basedOn w:val="Zadanifontodlomka"/>
    <w:uiPriority w:val="99"/>
    <w:semiHidden/>
    <w:rsid w:val="006608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08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08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08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08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70D7C"/>
    <w:rPr>
      <w:sz w:val="24"/>
      <w:szCs w:val="24"/>
    </w:rPr>
  </w:style>
  <w:style w:styleId="Naslov1" w:type="paragraph">
    <w:name w:val="heading 1"/>
    <w:basedOn w:val="Normal"/>
    <w:next w:val="Normal"/>
    <w:qFormat/>
    <w:rsid w:val="00570D7C"/>
    <w:pPr>
      <w:keepNext/>
      <w:jc w:val="center"/>
      <w:outlineLvl w:val="0"/>
    </w:pPr>
    <w:rPr>
      <w:b/>
      <w:sz w:val="28"/>
      <w:szCs w:val="28"/>
    </w:rPr>
  </w:style>
  <w:style w:styleId="Naslov2" w:type="paragraph">
    <w:name w:val="heading 2"/>
    <w:basedOn w:val="Normal"/>
    <w:next w:val="Normal"/>
    <w:qFormat/>
    <w:rsid w:val="00570D7C"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570D7C"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rsid w:val="00570D7C"/>
    <w:pPr>
      <w:keepNext/>
      <w:jc w:val="center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70D7C"/>
    <w:rPr>
      <w:b/>
      <w:bCs/>
    </w:rPr>
  </w:style>
  <w:style w:styleId="Tekstbalonia" w:type="paragraph">
    <w:name w:val="Balloon Text"/>
    <w:basedOn w:val="Normal"/>
    <w:semiHidden/>
    <w:rsid w:val="00570D7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859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595B"/>
  </w:style>
  <w:style w:styleId="Podnoje" w:type="paragraph">
    <w:name w:val="footer"/>
    <w:basedOn w:val="Normal"/>
    <w:rsid w:val="00E8595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E298D"/>
    <w:pPr>
      <w:ind w:left="708"/>
    </w:pPr>
  </w:style>
  <w:style w:styleId="Istaknuto" w:type="character">
    <w:name w:val="Emphasis"/>
    <w:uiPriority w:val="20"/>
    <w:qFormat/>
    <w:rsid w:val="00D12D08"/>
    <w:rPr>
      <w:b/>
      <w:bCs/>
      <w:i w:val="0"/>
      <w:iCs w:val="0"/>
    </w:rPr>
  </w:style>
  <w:style w:styleId="Tekstrezerviranogmjesta" w:type="character">
    <w:name w:val="Placeholder Text"/>
    <w:basedOn w:val="Zadanifontodlomka"/>
    <w:uiPriority w:val="99"/>
    <w:semiHidden/>
    <w:rsid w:val="006608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08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08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08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08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</izvorni_sadrzaj>
    <derivirana_varijabla naziv="DomainObject.Predmet.Broj_1">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2014.</izvorni_sadrzaj>
    <derivirana_varijabla naziv="DomainObject.Predmet.DatumOsnivanja_1">5.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St-37/2014</izvorni_sadrzaj>
    <derivirana_varijabla naziv="DomainObject.Predmet.OznakaBroj_1">St-37/2014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Šavora d.o.o. za servis i trgovinu automobilima</izvorni_sadrzaj>
    <derivirana_varijabla naziv="DomainObject.Predmet.StrankaFormated_1">  Šavora d.o.o. za servis i trgovinu automobilima</derivirana_varijabla>
  </DomainObject.Predmet.StrankaFormated>
  <DomainObject.Predmet.StrankaFormatedOIB>
    <izvorni_sadrzaj>  Šavora d.o.o. za servis i trgovinu automobilima, OIB 62872193215</izvorni_sadrzaj>
    <derivirana_varijabla naziv="DomainObject.Predmet.StrankaFormatedOIB_1">  Šavora d.o.o. za servis i trgovinu automobilima, OIB 62872193215</derivirana_varijabla>
  </DomainObject.Predmet.StrankaFormatedOIB>
  <DomainObject.Predmet.StrankaFormatedWithAdress>
    <izvorni_sadrzaj> Šavora d.o.o. za servis i trgovinu automobilima, Glavna Ulica 17, Hodošan</izvorni_sadrzaj>
    <derivirana_varijabla naziv="DomainObject.Predmet.StrankaFormatedWithAdress_1"> Šavora d.o.o. za servis i trgovinu automobilima, Glavna Ulica 17, Hodošan</derivirana_varijabla>
  </DomainObject.Predmet.StrankaFormatedWithAdress>
  <DomainObject.Predmet.StrankaFormatedWithAdressOIB>
    <izvorni_sadrzaj> Šavora d.o.o. za servis i trgovinu automobilima, OIB 62872193215, Glavna Ulica 17, Hodošan</izvorni_sadrzaj>
    <derivirana_varijabla naziv="DomainObject.Predmet.StrankaFormatedWithAdressOIB_1"> Šavora d.o.o. za servis i trgovinu automobilima, OIB 62872193215, Glavna Ulica 17, Hodošan</derivirana_varijabla>
  </DomainObject.Predmet.StrankaFormatedWithAdressOIB>
  <DomainObject.Predmet.StrankaWithAdress>
    <izvorni_sadrzaj>Šavora d.o.o. za servis i trgovinu automobilima Glavna Ulica 17,Hodošan</izvorni_sadrzaj>
    <derivirana_varijabla naziv="DomainObject.Predmet.StrankaWithAdress_1">Šavora d.o.o. za servis i trgovinu automobilima Glavna Ulica 17,Hodošan</derivirana_varijabla>
  </DomainObject.Predmet.StrankaWithAdress>
  <DomainObject.Predmet.StrankaWithAdressOIB>
    <izvorni_sadrzaj>Šavora d.o.o. za servis i trgovinu automobilima, OIB 62872193215, Glavna Ulica 17,Hodošan</izvorni_sadrzaj>
    <derivirana_varijabla naziv="DomainObject.Predmet.StrankaWithAdressOIB_1">Šavora d.o.o. za servis i trgovinu automobilima, OIB 62872193215, Glavna Ulica 17,Hodošan</derivirana_varijabla>
  </DomainObject.Predmet.StrankaWithAdressOIB>
  <DomainObject.Predmet.StrankaNazivFormated>
    <izvorni_sadrzaj>Šavora d.o.o. za servis i trgovinu automobilima</izvorni_sadrzaj>
    <derivirana_varijabla naziv="DomainObject.Predmet.StrankaNazivFormated_1">Šavora d.o.o. za servis i trgovinu automobilima</derivirana_varijabla>
  </DomainObject.Predmet.StrankaNazivFormated>
  <DomainObject.Predmet.StrankaNazivFormatedOIB>
    <izvorni_sadrzaj>Šavora d.o.o. za servis i trgovinu automobilima, OIB 62872193215</izvorni_sadrzaj>
    <derivirana_varijabla naziv="DomainObject.Predmet.StrankaNazivFormatedOIB_1">Šavora d.o.o. za servis i trgovinu automobilima, OIB 62872193215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Šavora d.o.o. za servis i trgovinu automobilima</item>
    </izvorni_sadrzaj>
    <derivirana_varijabla naziv="DomainObject.Predmet.StrankaListFormated_1">
      <item>Šavora d.o.o. za servis i trgovinu automobilima</item>
    </derivirana_varijabla>
  </DomainObject.Predmet.StrankaListFormated>
  <DomainObject.Predmet.StrankaListFormatedOIB>
    <izvorni_sadrzaj>
      <item>Šavora d.o.o. za servis i trgovinu automobilima, OIB 62872193215</item>
    </izvorni_sadrzaj>
    <derivirana_varijabla naziv="DomainObject.Predmet.StrankaListFormatedOIB_1">
      <item>Šavora d.o.o. za servis i trgovinu automobilima, OIB 62872193215</item>
    </derivirana_varijabla>
  </DomainObject.Predmet.StrankaListFormatedOIB>
  <DomainObject.Predmet.StrankaListFormatedWithAdress>
    <izvorni_sadrzaj>
      <item>Šavora d.o.o. za servis i trgovinu automobilima, Glavna Ulica 17, Hodošan</item>
    </izvorni_sadrzaj>
    <derivirana_varijabla naziv="DomainObject.Predmet.StrankaListFormatedWithAdress_1">
      <item>Šavora d.o.o. za servis i trgovinu automobilima, Glavna Ulica 17, Hodošan</item>
    </derivirana_varijabla>
  </DomainObject.Predmet.StrankaListFormatedWithAdress>
  <DomainObject.Predmet.StrankaListFormatedWithAdressOIB>
    <izvorni_sadrzaj>
      <item>Šavora d.o.o. za servis i trgovinu automobilima, OIB 62872193215, Glavna Ulica 17, Hodošan</item>
    </izvorni_sadrzaj>
    <derivirana_varijabla naziv="DomainObject.Predmet.StrankaListFormatedWithAdressOIB_1">
      <item>Šavora d.o.o. za servis i trgovinu automobilima, OIB 62872193215, Glavna Ulica 17, Hodošan</item>
    </derivirana_varijabla>
  </DomainObject.Predmet.StrankaListFormatedWithAdressOIB>
  <DomainObject.Predmet.StrankaListNazivFormated>
    <izvorni_sadrzaj>
      <item>Šavora d.o.o. za servis i trgovinu automobilima</item>
    </izvorni_sadrzaj>
    <derivirana_varijabla naziv="DomainObject.Predmet.StrankaListNazivFormated_1">
      <item>Šavora d.o.o. za servis i trgovinu automobilima</item>
    </derivirana_varijabla>
  </DomainObject.Predmet.StrankaListNazivFormated>
  <DomainObject.Predmet.StrankaListNazivFormatedOIB>
    <izvorni_sadrzaj>
      <item>Šavora d.o.o. za servis i trgovinu automobilima, OIB 62872193215</item>
    </izvorni_sadrzaj>
    <derivirana_varijabla naziv="DomainObject.Predmet.StrankaListNazivFormatedOIB_1">
      <item>Šavora d.o.o. za servis i trgovinu automobilima, OIB 62872193215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MILJENKO ŠAVORA, direktor</item>
      <item>TOMISLAV ĐURIČIN</item>
      <item>GENERALI OSIGURANJE dioničko društvo</item>
      <item>Privredna banka dd Zagreb</item>
      <item>OD  Suić &amp; Škunca</item>
      <item>Zagrebačka banka dd</item>
      <item>Hypo-Alpe-Adria bank dd</item>
      <item>H-ABDUCO društvo s ograničenom odgovornošću za usluge</item>
      <item>Oliver Bukvić</item>
      <item>HŽ INFRASTRUKTURA d.o.o. za upravljanje, održavanje i izgradnju željezničke infrastrukture</item>
      <item>HŽ INFRASTRUKTURA d.o.o. za upravljanje, održavanje i izgradnju željezničke infrastrukture</item>
      <item>Županijsko državno odvjetništvo</item>
      <item>KOS društvo s ograničenom odgovornošću za instalacijske radove i građevinarstvo</item>
      <item>Općinski sud u Koprivnici, Zemljišnoknjižni odjel Koprivnica</item>
    </izvorni_sadrzaj>
    <derivirana_varijabla naziv="DomainObject.Predmet.OstaliListFormated_1">
      <item>MILJENKO ŠAVORA, direktor</item>
      <item>TOMISLAV ĐURIČIN</item>
      <item>GENERALI OSIGURANJE dioničko društvo</item>
      <item>Privredna banka dd Zagreb</item>
      <item>OD  Suić &amp; Škunca</item>
      <item>Zagrebačka banka dd</item>
      <item>Hypo-Alpe-Adria bank dd</item>
      <item>H-ABDUCO društvo s ograničenom odgovornošću za usluge</item>
      <item>Oliver Bukvić</item>
      <item>HŽ INFRASTRUKTURA d.o.o. za upravljanje, održavanje i izgradnju željezničke infrastrukture</item>
      <item>HŽ INFRASTRUKTURA d.o.o. za upravljanje, održavanje i izgradnju željezničke infrastrukture</item>
      <item>Županijsko državno odvjetništvo</item>
      <item>KOS društvo s ograničenom odgovornošću za instalacijske radove i građevinarstvo</item>
      <item>Općinski sud u Koprivnici, Zemljišnoknjižni odjel Koprivnica</item>
    </derivirana_varijabla>
  </DomainObject.Predmet.OstaliListFormated>
  <DomainObject.Predmet.OstaliListFormatedOIB>
    <izvorni_sadrzaj>
      <item>MILJENKO ŠAVORA, direktor</item>
      <item>TOMISLAV ĐURIČIN, OIB 01733609458</item>
      <item>GENERALI OSIGURANJE dioničko društvo, OIB 10840749604</item>
      <item>Privredna banka dd Zagreb</item>
      <item>OD  Suić &amp; Škunca</item>
      <item>Zagrebačka banka dd</item>
      <item>Hypo-Alpe-Adria bank dd</item>
      <item>H-ABDUCO društvo s ograničenom odgovornošću za usluge, OIB 13667298928</item>
      <item>Oliver Bukvić, OIB 88031409228</item>
      <item>HŽ INFRASTRUKTURA d.o.o. za upravljanje, održavanje i izgradnju željezničke infrastrukture, OIB 39901919995</item>
      <item>HŽ INFRASTRUKTURA d.o.o. za upravljanje, održavanje i izgradnju željezničke infrastrukture, OIB 39901919995</item>
      <item>Županijsko državno odvjetništvo</item>
      <item>KOS društvo s ograničenom odgovornošću za instalacijske radove i građevinarstvo, OIB 10308978616</item>
      <item>Općinski sud u Koprivnici, Zemljišnoknjižni odjel Koprivnica</item>
    </izvorni_sadrzaj>
    <derivirana_varijabla naziv="DomainObject.Predmet.OstaliListFormatedOIB_1">
      <item>MILJENKO ŠAVORA, direktor</item>
      <item>TOMISLAV ĐURIČIN, OIB 01733609458</item>
      <item>GENERALI OSIGURANJE dioničko društvo, OIB 10840749604</item>
      <item>Privredna banka dd Zagreb</item>
      <item>OD  Suić &amp; Škunca</item>
      <item>Zagrebačka banka dd</item>
      <item>Hypo-Alpe-Adria bank dd</item>
      <item>H-ABDUCO društvo s ograničenom odgovornošću za usluge, OIB 13667298928</item>
      <item>Oliver Bukvić, OIB 88031409228</item>
      <item>HŽ INFRASTRUKTURA d.o.o. za upravljanje, održavanje i izgradnju željezničke infrastrukture, OIB 39901919995</item>
      <item>HŽ INFRASTRUKTURA d.o.o. za upravljanje, održavanje i izgradnju željezničke infrastrukture, OIB 39901919995</item>
      <item>Županijsko državno odvjetništvo</item>
      <item>KOS društvo s ograničenom odgovornošću za instalacijske radove i građevinarstvo, OIB 10308978616</item>
      <item>Općinski sud u Koprivnici, Zemljišnoknjižni odjel Koprivnica</item>
    </derivirana_varijabla>
  </DomainObject.Predmet.OstaliListFormatedOIB>
  <DomainObject.Predmet.OstaliListFormatedWithAdress>
    <izvorni_sadrzaj>
      <item>MILJENKO ŠAVORA, direktor</item>
      <item>TOMISLAV ĐURIČIN, Dravska poljana 1, 42000 Varaždin</item>
      <item>GENERALI OSIGURANJE dioničko društvo, Bani 110, 10000 Zagreb</item>
      <item>Privredna banka dd Zagreb</item>
      <item>OD  Suić &amp; Škunca, Domagojeva 14, 10000 Zagreb</item>
      <item>Zagrebačka banka dd, Trg bana J. Jelačića 10, 10000 Zagreb</item>
      <item>Hypo-Alpe-Adria bank dd, Slavonska avenija 6, 10000 Zagreb</item>
      <item>H-ABDUCO društvo s ograničenom odgovornošću za usluge, Slavonska avenija 6A, 10000 Zagreb</item>
      <item>Oliver Bukvić, Krešimirova Ulica 32, 48000 Starigrad</item>
      <item>HŽ INFRASTRUKTURA d.o.o. za upravljanje, održavanje i izgradnju željezničke infrastrukture, Mihanovićeva 12, Zagreb</item>
      <item>HŽ INFRASTRUKTURA d.o.o. za upravljanje, održavanje i izgradnju željezničke infrastrukture, Mihanovićeva 12, Zagreb</item>
      <item>Županijsko državno odvjetništvo</item>
      <item>KOS društvo s ograničenom odgovornošću za instalacijske radove i građevinarstvo, Kralja Tomislava 139, 40320 Kotoriba</item>
      <item>Općinski sud u Koprivnici, Zemljišnoknjižni odjel Koprivnica</item>
    </izvorni_sadrzaj>
    <derivirana_varijabla naziv="DomainObject.Predmet.OstaliListFormatedWithAdress_1">
      <item>MILJENKO ŠAVORA, direktor</item>
      <item>TOMISLAV ĐURIČIN, Dravska poljana 1, 42000 Varaždin</item>
      <item>GENERALI OSIGURANJE dioničko društvo, Bani 110, 10000 Zagreb</item>
      <item>Privredna banka dd Zagreb</item>
      <item>OD  Suić &amp; Škunca, Domagojeva 14, 10000 Zagreb</item>
      <item>Zagrebačka banka dd, Trg bana J. Jelačića 10, 10000 Zagreb</item>
      <item>Hypo-Alpe-Adria bank dd, Slavonska avenija 6, 10000 Zagreb</item>
      <item>H-ABDUCO društvo s ograničenom odgovornošću za usluge, Slavonska avenija 6A, 10000 Zagreb</item>
      <item>Oliver Bukvić, Krešimirova Ulica 32, 48000 Starigrad</item>
      <item>HŽ INFRASTRUKTURA d.o.o. za upravljanje, održavanje i izgradnju željezničke infrastrukture, Mihanovićeva 12, Zagreb</item>
      <item>HŽ INFRASTRUKTURA d.o.o. za upravljanje, održavanje i izgradnju željezničke infrastrukture, Mihanovićeva 12, Zagreb</item>
      <item>Županijsko državno odvjetništvo</item>
      <item>KOS društvo s ograničenom odgovornošću za instalacijske radove i građevinarstvo, Kralja Tomislava 139, 40320 Kotoriba</item>
      <item>Općinski sud u Koprivnici, Zemljišnoknjižni odjel Koprivnica</item>
    </derivirana_varijabla>
  </DomainObject.Predmet.OstaliListFormatedWithAdress>
  <DomainObject.Predmet.OstaliListFormatedWithAdressOIB>
    <izvorni_sadrzaj>
      <item>MILJENKO ŠAVORA, direktor</item>
      <item>TOMISLAV ĐURIČIN, OIB 01733609458, Dravska poljana 1, 42000 Varaždin</item>
      <item>GENERALI OSIGURANJE dioničko društvo, OIB 10840749604, Bani 110, 10000 Zagreb</item>
      <item>Privredna banka dd Zagreb</item>
      <item>OD  Suić &amp; Škunca, Domagojeva 14, 10000 Zagreb</item>
      <item>Zagrebačka banka dd, Trg bana J. Jelačića 10, 10000 Zagreb</item>
      <item>Hypo-Alpe-Adria bank dd, Slavonska avenija 6, 10000 Zagreb</item>
      <item>H-ABDUCO društvo s ograničenom odgovornošću za usluge, OIB 13667298928, Slavonska avenija 6A, 10000 Zagreb</item>
      <item>Oliver Bukvić, OIB 88031409228, Krešimirova Ulica 32, 48000 Starigrad</item>
      <item>HŽ INFRASTRUKTURA d.o.o. za upravljanje, održavanje i izgradnju željezničke infrastrukture, OIB 39901919995, Mihanovićeva 12, Zagreb</item>
      <item>HŽ INFRASTRUKTURA d.o.o. za upravljanje, održavanje i izgradnju željezničke infrastrukture, OIB 39901919995, Mihanovićeva 12, Zagreb</item>
      <item>Županijsko državno odvjetništvo</item>
      <item>KOS društvo s ograničenom odgovornošću za instalacijske radove i građevinarstvo, OIB 10308978616, Kralja Tomislava 139, 40320 Kotoriba</item>
      <item>Općinski sud u Koprivnici, Zemljišnoknjižni odjel Koprivnica</item>
    </izvorni_sadrzaj>
    <derivirana_varijabla naziv="DomainObject.Predmet.OstaliListFormatedWithAdressOIB_1">
      <item>MILJENKO ŠAVORA, direktor</item>
      <item>TOMISLAV ĐURIČIN, OIB 01733609458, Dravska poljana 1, 42000 Varaždin</item>
      <item>GENERALI OSIGURANJE dioničko društvo, OIB 10840749604, Bani 110, 10000 Zagreb</item>
      <item>Privredna banka dd Zagreb</item>
      <item>OD  Suić &amp; Škunca, Domagojeva 14, 10000 Zagreb</item>
      <item>Zagrebačka banka dd, Trg bana J. Jelačića 10, 10000 Zagreb</item>
      <item>Hypo-Alpe-Adria bank dd, Slavonska avenija 6, 10000 Zagreb</item>
      <item>H-ABDUCO društvo s ograničenom odgovornošću za usluge, OIB 13667298928, Slavonska avenija 6A, 10000 Zagreb</item>
      <item>Oliver Bukvić, OIB 88031409228, Krešimirova Ulica 32, 48000 Starigrad</item>
      <item>HŽ INFRASTRUKTURA d.o.o. za upravljanje, održavanje i izgradnju željezničke infrastrukture, OIB 39901919995, Mihanovićeva 12, Zagreb</item>
      <item>HŽ INFRASTRUKTURA d.o.o. za upravljanje, održavanje i izgradnju željezničke infrastrukture, OIB 39901919995, Mihanovićeva 12, Zagreb</item>
      <item>Županijsko državno odvjetništvo</item>
      <item>KOS društvo s ograničenom odgovornošću za instalacijske radove i građevinarstvo, OIB 10308978616, Kralja Tomislava 139, 40320 Kotoriba</item>
      <item>Općinski sud u Koprivnici, Zemljišnoknjižni odjel Koprivnica</item>
    </derivirana_varijabla>
  </DomainObject.Predmet.OstaliListFormatedWithAdressOIB>
  <DomainObject.Predmet.OstaliListNazivFormated>
    <izvorni_sadrzaj>
      <item>MILJENKO ŠAVORA, direktor</item>
      <item>TOMISLAV ĐURIČIN</item>
      <item>GENERALI OSIGURANJE dioničko društvo</item>
      <item>Privredna banka dd Zagreb</item>
      <item>OD  Suić &amp; Škunca</item>
      <item>Zagrebačka banka dd</item>
      <item>Hypo-Alpe-Adria bank dd</item>
      <item>H-ABDUCO društvo s ograničenom odgovornošću za usluge</item>
      <item>Oliver Bukvić</item>
      <item>HŽ INFRASTRUKTURA d.o.o. za upravljanje, održavanje i izgradnju željezničke infrastrukture</item>
      <item>HŽ INFRASTRUKTURA d.o.o. za upravljanje, održavanje i izgradnju željezničke infrastrukture</item>
      <item>Županijsko državno odvjetništvo</item>
      <item>KOS društvo s ograničenom odgovornošću za instalacijske radove i građevinarstvo</item>
      <item>Općinski sud u Koprivnici, Zemljišnoknjižni odjel Koprivnica</item>
    </izvorni_sadrzaj>
    <derivirana_varijabla naziv="DomainObject.Predmet.OstaliListNazivFormated_1">
      <item>MILJENKO ŠAVORA, direktor</item>
      <item>TOMISLAV ĐURIČIN</item>
      <item>GENERALI OSIGURANJE dioničko društvo</item>
      <item>Privredna banka dd Zagreb</item>
      <item>OD  Suić &amp; Škunca</item>
      <item>Zagrebačka banka dd</item>
      <item>Hypo-Alpe-Adria bank dd</item>
      <item>H-ABDUCO društvo s ograničenom odgovornošću za usluge</item>
      <item>Oliver Bukvić</item>
      <item>HŽ INFRASTRUKTURA d.o.o. za upravljanje, održavanje i izgradnju željezničke infrastrukture</item>
      <item>HŽ INFRASTRUKTURA d.o.o. za upravljanje, održavanje i izgradnju željezničke infrastrukture</item>
      <item>Županijsko državno odvjetništvo</item>
      <item>KOS društvo s ograničenom odgovornošću za instalacijske radove i građevinarstvo</item>
      <item>Općinski sud u Koprivnici, Zemljišnoknjižni odjel Koprivnica</item>
    </derivirana_varijabla>
  </DomainObject.Predmet.OstaliListNazivFormated>
  <DomainObject.Predmet.OstaliListNazivFormatedOIB>
    <izvorni_sadrzaj>
      <item>MILJENKO ŠAVORA, direktor</item>
      <item>TOMISLAV ĐURIČIN, OIB 01733609458</item>
      <item>GENERALI OSIGURANJE dioničko društvo, OIB 10840749604</item>
      <item>Privredna banka dd Zagreb</item>
      <item>OD  Suić &amp; Škunca</item>
      <item>Zagrebačka banka dd</item>
      <item>Hypo-Alpe-Adria bank dd</item>
      <item>H-ABDUCO društvo s ograničenom odgovornošću za usluge, OIB 13667298928</item>
      <item>Oliver Bukvić, OIB 88031409228</item>
      <item>HŽ INFRASTRUKTURA d.o.o. za upravljanje, održavanje i izgradnju željezničke infrastrukture, OIB 39901919995</item>
      <item>HŽ INFRASTRUKTURA d.o.o. za upravljanje, održavanje i izgradnju željezničke infrastrukture, OIB 39901919995</item>
      <item>Županijsko državno odvjetništvo</item>
      <item>KOS društvo s ograničenom odgovornošću za instalacijske radove i građevinarstvo, OIB 10308978616</item>
      <item>Općinski sud u Koprivnici, Zemljišnoknjižni odjel Koprivnica</item>
    </izvorni_sadrzaj>
    <derivirana_varijabla naziv="DomainObject.Predmet.OstaliListNazivFormatedOIB_1">
      <item>MILJENKO ŠAVORA, direktor</item>
      <item>TOMISLAV ĐURIČIN, OIB 01733609458</item>
      <item>GENERALI OSIGURANJE dioničko društvo, OIB 10840749604</item>
      <item>Privredna banka dd Zagreb</item>
      <item>OD  Suić &amp; Škunca</item>
      <item>Zagrebačka banka dd</item>
      <item>Hypo-Alpe-Adria bank dd</item>
      <item>H-ABDUCO društvo s ograničenom odgovornošću za usluge, OIB 13667298928</item>
      <item>Oliver Bukvić, OIB 88031409228</item>
      <item>HŽ INFRASTRUKTURA d.o.o. za upravljanje, održavanje i izgradnju željezničke infrastrukture, OIB 39901919995</item>
      <item>HŽ INFRASTRUKTURA d.o.o. za upravljanje, održavanje i izgradnju željezničke infrastrukture, OIB 39901919995</item>
      <item>Županijsko državno odvjetništvo</item>
      <item>KOS društvo s ograničenom odgovornošću za instalacijske radove i građevinarstvo, OIB 10308978616</item>
      <item>Općinski sud u Koprivnici, Zemljišnoknjižni odjel Koprivnica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Šavora d.o.o. za servis i trgovinu automobilima</izvorni_sadrzaj>
    <derivirana_varijabla naziv="DomainObject.Predmet.StrankaIDrugi_1">Šavora d.o.o. za servis i trgovinu automobilima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Šavora d.o.o. za servis i trgovinu automobilima, OIB 62872193215, Glavna Ulica 17, Hodošan</izvorni_sadrzaj>
    <derivirana_varijabla naziv="DomainObject.Predmet.StrankaIDrugiAdressOIB_1">Šavora d.o.o. za servis i trgovinu automobilima, OIB 62872193215, Glavna Ulica 17, Hodošan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Šavora d.o.o. za servis i trgovinu automobilima</item>
      <item>MILJENKO ŠAVORA, direktor</item>
      <item>TOMISLAV ĐURIČIN</item>
      <item>GENERALI OSIGURANJE dioničko društvo</item>
      <item>Privredna banka dd Zagreb</item>
      <item>OD  Suić &amp; Škunca</item>
      <item>Zagrebačka banka dd</item>
      <item>Hypo-Alpe-Adria bank dd</item>
      <item>H-ABDUCO društvo s ograničenom odgovornošću za usluge</item>
      <item>Oliver Bukvić</item>
      <item>HŽ INFRASTRUKTURA d.o.o. za upravljanje, održavanje i izgradnju željezničke infrastrukture</item>
      <item>HŽ INFRASTRUKTURA d.o.o. za upravljanje, održavanje i izgradnju željezničke infrastrukture</item>
      <item>Županijsko državno odvjetništvo</item>
      <item>KOS društvo s ograničenom odgovornošću za instalacijske radove i građevinarstvo</item>
      <item>Općinski sud u Koprivnici, Zemljišnoknjižni odjel Koprivnica</item>
    </izvorni_sadrzaj>
    <derivirana_varijabla naziv="DomainObject.Predmet.SudioniciListNaziv_1">
      <item>Šavora d.o.o. za servis i trgovinu automobilima</item>
      <item>MILJENKO ŠAVORA, direktor</item>
      <item>TOMISLAV ĐURIČIN</item>
      <item>GENERALI OSIGURANJE dioničko društvo</item>
      <item>Privredna banka dd Zagreb</item>
      <item>OD  Suić &amp; Škunca</item>
      <item>Zagrebačka banka dd</item>
      <item>Hypo-Alpe-Adria bank dd</item>
      <item>H-ABDUCO društvo s ograničenom odgovornošću za usluge</item>
      <item>Oliver Bukvić</item>
      <item>HŽ INFRASTRUKTURA d.o.o. za upravljanje, održavanje i izgradnju željezničke infrastrukture</item>
      <item>HŽ INFRASTRUKTURA d.o.o. za upravljanje, održavanje i izgradnju željezničke infrastrukture</item>
      <item>Županijsko državno odvjetništvo</item>
      <item>KOS društvo s ograničenom odgovornošću za instalacijske radove i građevinarstvo</item>
      <item>Općinski sud u Koprivnici, Zemljišnoknjižni odjel Koprivnica</item>
    </derivirana_varijabla>
  </DomainObject.Predmet.SudioniciListNaziv>
  <DomainObject.Predmet.SudioniciListAdressOIB>
    <izvorni_sadrzaj>
      <item>Šavora d.o.o. za servis i trgovinu automobilima, OIB 62872193215, Glavna Ulica 17,Hodošan</item>
      <item>MILJENKO ŠAVORA, direktor</item>
      <item>TOMISLAV ĐURIČIN, OIB 01733609458, Dravska poljana 1,42000 Varaždin</item>
      <item>GENERALI OSIGURANJE dioničko društvo, OIB 10840749604, Bani 110,10000 Zagreb</item>
      <item>Privredna banka dd Zagreb</item>
      <item>OD  Suić &amp; Škunca, Domagojeva 14,10000 Zagreb</item>
      <item>Zagrebačka banka dd, Trg bana J. Jelačića 10,10000 Zagreb</item>
      <item>Hypo-Alpe-Adria bank dd, Slavonska avenija 6,10000 Zagreb</item>
      <item>H-ABDUCO društvo s ograničenom odgovornošću za usluge, OIB 13667298928, Slavonska avenija 6A,10000 Zagreb</item>
      <item>Oliver Bukvić, OIB 88031409228, Krešimirova Ulica 32,48000 Starigrad</item>
      <item>HŽ INFRASTRUKTURA d.o.o. za upravljanje, održavanje i izgradnju željezničke infrastrukture, OIB 39901919995, Mihanovićeva 12,Zagreb</item>
      <item>HŽ INFRASTRUKTURA d.o.o. za upravljanje, održavanje i izgradnju željezničke infrastrukture, OIB 39901919995, Mihanovićeva 12,Zagreb</item>
      <item>Županijsko državno odvjetništvo</item>
      <item>KOS društvo s ograničenom odgovornošću za instalacijske radove i građevinarstvo, OIB 10308978616, Kralja Tomislava 139,40320 Kotoriba</item>
      <item>Općinski sud u Koprivnici, Zemljišnoknjižni odjel Koprivnica</item>
    </izvorni_sadrzaj>
    <derivirana_varijabla naziv="DomainObject.Predmet.SudioniciListAdressOIB_1">
      <item>Šavora d.o.o. za servis i trgovinu automobilima, OIB 62872193215, Glavna Ulica 17,Hodošan</item>
      <item>MILJENKO ŠAVORA, direktor</item>
      <item>TOMISLAV ĐURIČIN, OIB 01733609458, Dravska poljana 1,42000 Varaždin</item>
      <item>GENERALI OSIGURANJE dioničko društvo, OIB 10840749604, Bani 110,10000 Zagreb</item>
      <item>Privredna banka dd Zagreb</item>
      <item>OD  Suić &amp; Škunca, Domagojeva 14,10000 Zagreb</item>
      <item>Zagrebačka banka dd, Trg bana J. Jelačića 10,10000 Zagreb</item>
      <item>Hypo-Alpe-Adria bank dd, Slavonska avenija 6,10000 Zagreb</item>
      <item>H-ABDUCO društvo s ograničenom odgovornošću za usluge, OIB 13667298928, Slavonska avenija 6A,10000 Zagreb</item>
      <item>Oliver Bukvić, OIB 88031409228, Krešimirova Ulica 32,48000 Starigrad</item>
      <item>HŽ INFRASTRUKTURA d.o.o. za upravljanje, održavanje i izgradnju željezničke infrastrukture, OIB 39901919995, Mihanovićeva 12,Zagreb</item>
      <item>HŽ INFRASTRUKTURA d.o.o. za upravljanje, održavanje i izgradnju željezničke infrastrukture, OIB 39901919995, Mihanovićeva 12,Zagreb</item>
      <item>Županijsko državno odvjetništvo</item>
      <item>KOS društvo s ograničenom odgovornošću za instalacijske radove i građevinarstvo, OIB 10308978616, Kralja Tomislava 139,40320 Kotoriba</item>
      <item>Općinski sud u Koprivnici, Zemljišnoknjižni odjel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62872193215</item>
      <item>, OIB null</item>
      <item>, OIB 01733609458</item>
      <item>, OIB 10840749604</item>
      <item>, OIB null</item>
      <item>, OIB null</item>
      <item>, OIB null</item>
      <item>, OIB null</item>
      <item>, OIB 13667298928</item>
      <item>, OIB 88031409228</item>
      <item>, OIB 39901919995</item>
      <item>, OIB 39901919995</item>
      <item>, OIB null</item>
      <item>, OIB 10308978616</item>
      <item>, OIB null</item>
    </izvorni_sadrzaj>
    <derivirana_varijabla naziv="DomainObject.Predmet.SudioniciListNazivOIB_1">
      <item>, OIB 62872193215</item>
      <item>, OIB null</item>
      <item>, OIB 01733609458</item>
      <item>, OIB 10840749604</item>
      <item>, OIB null</item>
      <item>, OIB null</item>
      <item>, OIB null</item>
      <item>, OIB null</item>
      <item>, OIB 13667298928</item>
      <item>, OIB 88031409228</item>
      <item>, OIB 39901919995</item>
      <item>, OIB 39901919995</item>
      <item>, OIB null</item>
      <item>, OIB 10308978616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DBAB3E-5FE6-407A-8707-D916D4D331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287</properties:Words>
  <properties:Characters>1649</properties:Characters>
  <properties:Lines>49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«Trgovački sud u Varaždinu, u stečajnom postupku nad stečajnim dužnikom IGM CIGLANA CERJE TUŽNO d</vt:lpstr>
    </vt:vector>
  </properties:TitlesOfParts>
  <properties:LinksUpToDate>false</properties:LinksUpToDate>
  <properties:CharactersWithSpaces>2195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2016-02-26T09:29:00Z</dcterms:created>
  <dc:creator>Ursulin</dc:creator>
  <cp:lastModifiedBy>Nevenka Vuković</cp:lastModifiedBy>
  <cp:lastPrinted>2012-04-26T12:40:00Z</cp:lastPrinted>
  <dcterms:modified xmlns:xsi="http://www.w3.org/2001/XMLSchema-instance" xsi:type="dcterms:W3CDTF">2016-02-26T09:55:00Z</dcterms:modified>
  <cp:revision>4</cp:revision>
  <dc:title>«Trgovački sud u Varaždinu, u stečajnom postupku nad stečajnim dužnikom IGM CIGLANA CERJE TUŽNO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