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7061" w14:paraId="62d7061" w:rsidRDefault="00CA0A5F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St-173/15-67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CA0A5F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>
        <w:rPr>
          <w:rFonts w:hAnsi="Times New Roman" w:ascii="Times New Roman"/>
          <w:sz w:val="24"/>
          <w:szCs w:val="24"/>
        </w:rPr>
        <w:t>1. ožujka 2017.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1B662C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1B662C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9312D3" w:rsidP="00964A7C" w:rsidR="00417F31" w:rsidRPr="00964A7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tbl>
      <w:tblPr>
        <w:tblW w:type="dxa" w:w="8320"/>
        <w:tblInd w:type="dxa" w:w="91"/>
        <w:tblLook w:val="04A0" w:noVBand="1" w:noHBand="0" w:lastColumn="0" w:firstColumn="1" w:lastRow="0" w:firstRow="1"/>
      </w:tblPr>
      <w:tblGrid>
        <w:gridCol w:w="951"/>
        <w:gridCol w:w="950"/>
        <w:gridCol w:w="950"/>
        <w:gridCol w:w="958"/>
        <w:gridCol w:w="3140"/>
        <w:gridCol w:w="1371"/>
      </w:tblGrid>
      <w:tr w:rsidTr="002F511C" w:rsidR="00CA0A5F" w:rsidRPr="009E7679">
        <w:trPr>
          <w:trHeight w:val="1080"/>
        </w:trPr>
        <w:tc>
          <w:tcPr>
            <w:tcW w:type="dxa" w:w="8320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CA0A5F" w:rsidP="002F511C" w:rsidR="00CA0A5F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1.NEKRETNINE  UPISANE U ZEMLJIŠNIM KNJIGAMA OPĆINSKOG GRAĐANSKOG  SUDA U ZAGREBU,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DUGO SELO,  K.O. DUGO SELO II:</w:t>
            </w:r>
          </w:p>
        </w:tc>
      </w:tr>
      <w:tr w:rsidTr="002F511C" w:rsidR="00CA0A5F" w:rsidRPr="009E7679">
        <w:trPr>
          <w:trHeight w:val="983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bookmarkStart w:name="RANGE!A2" w:id="0"/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  <w:bookmarkEnd w:id="0"/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ETAŽA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5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L9, u prizemlju površine 34,32  m2, Sajmišna ulica 1a,(RAZLUČNO PRAVO HETA ASSET RESOLUTION AG, KLAGENFURT)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color w:val="000000"/>
              </w:rPr>
              <w:t xml:space="preserve">           </w:t>
            </w:r>
            <w:r w:rsidRPr="000455FE">
              <w:rPr>
                <w:rFonts w:hAnsi="Times New Roman" w:ascii="Times New Roman"/>
                <w:color w:val="000000"/>
              </w:rPr>
              <w:t xml:space="preserve">98.415,00    </w:t>
            </w:r>
          </w:p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L10, u prizemlju površine 29,85  m2, Sajmišna ulica 1a, (RAZLUČNO PRAVO HETA ASSET RESOLUTION AG, KLAGENFURT)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86.022,00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L11, u prizemlju površine 37,07 m2, Sajmišna ulica 1a, (RAZLUČNO PRAVO HETA ASSET RESOLUTION AG, KLAGENFURT)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106.434,00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669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 RK, u prizemlju površine 373,90 m2, i skladište RK u suterenu, površine 189,53 m2, Sajmišna ulica 1a, (RAZLUČNO PRAVO HETA ASSET RESOLUTION AG, KLAGENFURT)Đ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1.603.800,00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 u suterenu</w:t>
            </w:r>
            <w:r w:rsidRPr="009E767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površine 12,45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14.944,50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 u suterenu površine 12,55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15.017,40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14.944,50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6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garažno mjesto  GM 4 u suterenu površine 13,07 m2, Sajmišna ulica 1a </w:t>
            </w:r>
            <w:proofErr w:type="spellStart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15.673,50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5 u suterenu površine 13,32m2,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15.965,10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6 u suterenu površine 13,32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15.965,10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7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14.944,50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249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8 u suterenu površine 13,07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15.673,50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9 u suterenu površine 13,72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16.402,50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10 u suterenu površine 13,67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16.402,50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11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18.516,60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12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18.516,60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13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14.725,80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14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14.725,80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15 u suterenu površine 15,02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18.006,30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16 u suterenu površine 15,</w:t>
            </w:r>
            <w:proofErr w:type="spellStart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</w:t>
            </w:r>
            <w:proofErr w:type="spellEnd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18.152,10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17 u suterenu površine 15,85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18.954,00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18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14.944,50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19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14.944,50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20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14.944,50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14.944,50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14.944,50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2F511C" w:rsidR="00CA0A5F" w:rsidRPr="009E7679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3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pravo HETA ASSET RESOLUTION  AG, KLAGENFURT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14.944,50    </w:t>
            </w:r>
          </w:p>
          <w:p w:rsidRDefault="00CA0A5F" w:rsidP="002F511C" w:rsidR="00CA0A5F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</w:tbl>
    <w:p w:rsidRDefault="00CA0A5F" w:rsidP="00CA0A5F" w:rsidR="00CA0A5F">
      <w:pPr>
        <w:rPr>
          <w:rFonts w:hAnsi="Times New Roman" w:ascii="Times New Roman"/>
          <w:b/>
        </w:rPr>
      </w:pPr>
    </w:p>
    <w:p w:rsidRDefault="00CA0A5F" w:rsidP="00CA0A5F" w:rsidR="00CA0A5F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6680"/>
        <w:tblInd w:type="dxa" w:w="91"/>
        <w:tblLook w:val="04A0" w:noVBand="1" w:noHBand="0" w:lastColumn="0" w:firstColumn="1" w:lastRow="0" w:firstRow="1"/>
      </w:tblPr>
      <w:tblGrid>
        <w:gridCol w:w="618"/>
        <w:gridCol w:w="629"/>
        <w:gridCol w:w="822"/>
        <w:gridCol w:w="3190"/>
        <w:gridCol w:w="1421"/>
      </w:tblGrid>
      <w:tr w:rsidTr="002F511C" w:rsidR="00CA0A5F" w:rsidRPr="009E7679">
        <w:trPr>
          <w:trHeight w:val="660"/>
        </w:trPr>
        <w:tc>
          <w:tcPr>
            <w:tcW w:type="dxa" w:w="6680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CA0A5F" w:rsidP="002F511C" w:rsidR="00CA0A5F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2.NEKRETNINE UPISANE  U  ZEMLJIŠNIM KNJIGAMA OPĆINSKOG SUDA U PULI,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POREČ, K.O. VIŠNJAN:</w:t>
            </w:r>
          </w:p>
        </w:tc>
      </w:tr>
      <w:tr w:rsidTr="002F511C" w:rsidR="00CA0A5F" w:rsidRPr="009E7679">
        <w:trPr>
          <w:trHeight w:val="420"/>
        </w:trPr>
        <w:tc>
          <w:tcPr>
            <w:tcW w:type="dxa" w:w="70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71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 UL.</w:t>
            </w:r>
          </w:p>
        </w:tc>
        <w:tc>
          <w:tcPr>
            <w:tcW w:type="dxa" w:w="82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300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OPIS NEKRETNINE</w:t>
            </w:r>
          </w:p>
        </w:tc>
        <w:tc>
          <w:tcPr>
            <w:tcW w:type="dxa" w:w="14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4. DRAŽBA POČETNA CIJENA U KUNAMA</w:t>
            </w:r>
          </w:p>
        </w:tc>
      </w:tr>
      <w:tr w:rsidTr="002F511C" w:rsidR="00CA0A5F" w:rsidRPr="009E7679">
        <w:trPr>
          <w:trHeight w:val="600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30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Tr="002F511C" w:rsidR="00CA0A5F" w:rsidRPr="009E7679">
        <w:trPr>
          <w:trHeight w:val="300"/>
        </w:trPr>
        <w:tc>
          <w:tcPr>
            <w:tcW w:type="dxa" w:w="70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71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1275</w:t>
            </w: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ZGR.246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KUĆA</w:t>
            </w:r>
          </w:p>
        </w:tc>
        <w:tc>
          <w:tcPr>
            <w:tcW w:type="dxa" w:w="14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D609A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D609A5">
              <w:rPr>
                <w:rFonts w:hAnsi="Times New Roman" w:ascii="Times New Roman"/>
                <w:color w:val="000000"/>
              </w:rPr>
              <w:t xml:space="preserve">702.027,00    </w:t>
            </w:r>
          </w:p>
        </w:tc>
      </w:tr>
      <w:tr w:rsidTr="002F511C" w:rsidR="00CA0A5F" w:rsidRPr="009E7679">
        <w:trPr>
          <w:trHeight w:val="300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1464/14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ZEMLJIŠTE - VRT</w:t>
            </w: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2F511C" w:rsidR="00CA0A5F" w:rsidRPr="009E7679">
        <w:trPr>
          <w:trHeight w:val="300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1464/15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ZEMLJIŠTE – VRT</w:t>
            </w: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2F511C" w:rsidR="00CA0A5F" w:rsidRPr="009E7679">
        <w:trPr>
          <w:trHeight w:val="915"/>
        </w:trPr>
        <w:tc>
          <w:tcPr>
            <w:tcW w:type="dxa" w:w="70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7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(RAZLUČNO PRAVO HETA ASSET RESOLUTION AG, KLAGENFURT)</w:t>
            </w:r>
          </w:p>
        </w:tc>
        <w:tc>
          <w:tcPr>
            <w:tcW w:type="dxa" w:w="1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A0A5F" w:rsidP="002F511C" w:rsidR="00CA0A5F" w:rsidRPr="00D609A5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</w:tr>
      <w:tr w:rsidTr="002F511C" w:rsidR="00CA0A5F" w:rsidRPr="009E7679">
        <w:trPr>
          <w:trHeight w:val="1440"/>
        </w:trPr>
        <w:tc>
          <w:tcPr>
            <w:tcW w:type="dxa" w:w="7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7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1356</w:t>
            </w: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A0A5F" w:rsidP="002F511C" w:rsidR="00CA0A5F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2151</w:t>
            </w:r>
          </w:p>
        </w:tc>
        <w:tc>
          <w:tcPr>
            <w:tcW w:type="dxa" w:w="3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A0A5F" w:rsidP="002F511C" w:rsidR="00CA0A5F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KUĆA,</w:t>
            </w:r>
            <w:proofErr w:type="spellStart"/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GOSP.ZGR</w:t>
            </w:r>
            <w:proofErr w:type="spellEnd"/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.,DVORIŠTE,GNOJNICA I ORANICA , m2 19321 (RAZLUČNO PRAVO HETA ASSET RESOLUTION AG, KLAGENFURT)</w:t>
            </w:r>
          </w:p>
        </w:tc>
        <w:tc>
          <w:tcPr>
            <w:tcW w:type="dxa" w:w="1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A0A5F" w:rsidP="002F511C" w:rsidR="00CA0A5F" w:rsidRPr="00D609A5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D609A5">
              <w:rPr>
                <w:rFonts w:hAnsi="Times New Roman" w:ascii="Times New Roman"/>
                <w:color w:val="000000"/>
              </w:rPr>
              <w:t xml:space="preserve">5.467.500,00    </w:t>
            </w:r>
          </w:p>
        </w:tc>
      </w:tr>
    </w:tbl>
    <w:p w:rsidRDefault="00417F31" w:rsidP="00417F31" w:rsidR="00417F31"/>
    <w:p w:rsidRDefault="00803FF3" w:rsidP="002112DB" w:rsidR="00803FF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11464" w:rsidP="00B42A4D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CA0A5F">
        <w:rPr>
          <w:rFonts w:cs="Times New Roman" w:hAnsi="Times New Roman" w:ascii="Times New Roman"/>
          <w:b/>
          <w:sz w:val="24"/>
          <w:szCs w:val="24"/>
        </w:rPr>
        <w:t>peta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CA0A5F">
        <w:rPr>
          <w:rFonts w:cs="Times New Roman" w:hAnsi="Times New Roman" w:ascii="Times New Roman"/>
          <w:b/>
          <w:sz w:val="24"/>
          <w:szCs w:val="24"/>
        </w:rPr>
        <w:t>11. travnja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964A7C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CA0A5F">
        <w:rPr>
          <w:rFonts w:cs="Times New Roman" w:hAnsi="Times New Roman" w:ascii="Times New Roman"/>
          <w:b/>
          <w:sz w:val="24"/>
          <w:szCs w:val="24"/>
        </w:rPr>
        <w:t>10,30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>
        <w:rPr>
          <w:rFonts w:cs="Times New Roman" w:hAnsi="Times New Roman" w:ascii="Times New Roman"/>
          <w:b/>
          <w:sz w:val="24"/>
          <w:szCs w:val="24"/>
        </w:rPr>
        <w:t>40/II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Kao kupci na javnoj dražbi mogu sudjelovati samo osobe koje su najkasnije tri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CA0A5F" w:rsidP="0013288D" w:rsidR="00CA0A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A0A5F" w:rsidP="0013288D" w:rsidR="00CA0A5F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7F31" w:rsidP="0013288D" w:rsidR="00417F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A0A5F" w:rsidP="00417F31" w:rsidR="00417F31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St-173/15-67</w:t>
      </w:r>
    </w:p>
    <w:p w:rsidRDefault="00417F31" w:rsidP="0013288D" w:rsidR="00417F3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417F31" w:rsid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964A7C" w:rsidP="007F31FB" w:rsidR="00964A7C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D57A23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CA0A5F">
        <w:rPr>
          <w:rFonts w:cs="Times New Roman" w:hAnsi="Times New Roman" w:ascii="Times New Roman"/>
          <w:sz w:val="24"/>
          <w:szCs w:val="24"/>
        </w:rPr>
        <w:t>28. veljače 2017</w:t>
      </w:r>
      <w:r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A0A5F" w:rsidP="007F31FB" w:rsidR="00CA0A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A0A5F" w:rsidP="007F31FB" w:rsidR="00CA0A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A0A5F" w:rsidP="007F31FB" w:rsidR="00CA0A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A0A5F" w:rsidP="00964A7C" w:rsidR="00964A7C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St-173/15-67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      O uvjetima i načinu prodaje odlučeno je temeljem odredbi  čl. 92, 93,108 i 109 Ovršnog zakona (NN 112/12) a  u svezi sa čl.164.Stečajnog zakona.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CA0A5F">
        <w:rPr>
          <w:rFonts w:cs="Times New Roman" w:hAnsi="Times New Roman" w:ascii="Times New Roman"/>
          <w:sz w:val="24"/>
          <w:szCs w:val="24"/>
        </w:rPr>
        <w:t>1. ožujka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4B55BE" w:rsidP="00B11229" w:rsidR="004B55BE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HETA ASSET RESOLUTION AG KLAGENFURT – pun. Krešimir Jelaković odvjetnik u OD Jelaković &amp; partneri iz Varaždina, Zagrebačka 89</w:t>
      </w:r>
    </w:p>
    <w:p w:rsidRDefault="004B55BE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11229"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11229" w:rsidRPr="00330212">
        <w:rPr>
          <w:rFonts w:cs="Times New Roman" w:hAnsi="Times New Roman" w:ascii="Times New Roman"/>
          <w:sz w:val="24"/>
          <w:szCs w:val="24"/>
        </w:rPr>
        <w:t>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CA0A5F">
        <w:rPr>
          <w:rFonts w:cs="Times New Roman" w:hAnsi="Times New Roman" w:ascii="Times New Roman"/>
          <w:sz w:val="24"/>
          <w:szCs w:val="24"/>
        </w:rPr>
        <w:t>11.4.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B11464" w:rsidR="002E0F04" w:rsidRPr="001B662C">
      <w:pPr>
        <w:ind w:right="-1"/>
        <w:rPr>
          <w:rFonts w:cs="Times New Roman" w:hAnsi="Times New Roman" w:ascii="Times New Roman"/>
          <w:sz w:val="24"/>
          <w:szCs w:val="24"/>
        </w:rPr>
      </w:pPr>
      <w:bookmarkStart w:name="_GoBack" w:id="1"/>
      <w:bookmarkEnd w:id="1"/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33E" w:rsidP="001B1B5E" w:rsidR="00E1633E">
      <w:pPr>
        <w:spacing w:lineRule="auto" w:line="240" w:after="0"/>
      </w:pPr>
      <w:r>
        <w:separator/>
      </w:r>
    </w:p>
  </w:endnote>
  <w:endnote w:id="0" w:type="continuationSeparator">
    <w:p w:rsidRDefault="00E1633E" w:rsidP="001B1B5E" w:rsidR="00E163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33E" w:rsidP="001B1B5E" w:rsidR="00E1633E">
      <w:pPr>
        <w:spacing w:lineRule="auto" w:line="240" w:after="0"/>
      </w:pPr>
      <w:r>
        <w:separator/>
      </w:r>
    </w:p>
  </w:footnote>
  <w:footnote w:id="0" w:type="continuationSeparator">
    <w:p w:rsidRDefault="00E1633E" w:rsidP="001B1B5E" w:rsidR="00E163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AF8">
          <w:rPr>
            <w:noProof/>
          </w:rPr>
          <w:t>6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3288D"/>
    <w:rsid w:val="001B1B5E"/>
    <w:rsid w:val="001B662C"/>
    <w:rsid w:val="001B7398"/>
    <w:rsid w:val="001F06C5"/>
    <w:rsid w:val="002112DB"/>
    <w:rsid w:val="0028196C"/>
    <w:rsid w:val="002E0F04"/>
    <w:rsid w:val="00304B72"/>
    <w:rsid w:val="00415A59"/>
    <w:rsid w:val="00417F31"/>
    <w:rsid w:val="00484CD9"/>
    <w:rsid w:val="004B55BE"/>
    <w:rsid w:val="004E44D2"/>
    <w:rsid w:val="005C17CE"/>
    <w:rsid w:val="006D6946"/>
    <w:rsid w:val="007F31FB"/>
    <w:rsid w:val="00803FF3"/>
    <w:rsid w:val="008E4DF1"/>
    <w:rsid w:val="00925F12"/>
    <w:rsid w:val="009312D3"/>
    <w:rsid w:val="009407E4"/>
    <w:rsid w:val="00964A7C"/>
    <w:rsid w:val="00986D36"/>
    <w:rsid w:val="00AA3F0D"/>
    <w:rsid w:val="00B11229"/>
    <w:rsid w:val="00B11464"/>
    <w:rsid w:val="00B42A4D"/>
    <w:rsid w:val="00BE6A29"/>
    <w:rsid w:val="00BF4C27"/>
    <w:rsid w:val="00C34014"/>
    <w:rsid w:val="00C4591E"/>
    <w:rsid w:val="00CA0A5F"/>
    <w:rsid w:val="00CA1AF8"/>
    <w:rsid w:val="00D04CD0"/>
    <w:rsid w:val="00D57A23"/>
    <w:rsid w:val="00E1633E"/>
    <w:rsid w:val="00EC5DD6"/>
    <w:rsid w:val="00F757D6"/>
    <w:rsid w:val="00F901D1"/>
    <w:rsid w:val="00FA379E"/>
    <w:rsid w:val="00FC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A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1AF8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AF8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AF8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AF8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A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1AF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AF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AF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AF8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D66EF-1292-4011-B014-092C0B019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1353</properties:Words>
  <properties:Characters>7180</properties:Characters>
  <properties:Lines>533</properties:Lines>
  <properties:Paragraphs>228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2017-03-01T07:27:00Z</dcterms:created>
  <dc:creator>point</dc:creator>
  <cp:lastModifiedBy>Danijela Sekulić</cp:lastModifiedBy>
  <cp:lastPrinted>2017-03-01T07:26:00Z</cp:lastPrinted>
  <dcterms:modified xmlns:xsi="http://www.w3.org/2001/XMLSchema-instance" xsi:type="dcterms:W3CDTF">2017-03-01T07:28:00Z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