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28999" w14:paraId="0e28999" w:rsidRDefault="00641162" w:rsidP="003A27B0" w:rsidR="007C2004">
      <w:pPr>
        <w:ind w:left="360"/>
        <w:jc w:val="both"/>
        <w15:collapsed w:val="false"/>
        <w:rPr>
          <w:rFonts w:hAnsi="Times New Roman" w:ascii="Times New Roman"/>
          <w:szCs w:val="24"/>
          <w:lang w:val="hr-HR"/>
        </w:rPr>
      </w:pPr>
      <w:bookmarkStart w:name="_GoBack" w:id="0"/>
      <w:bookmarkEnd w:id="0"/>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t xml:space="preserve"> </w:t>
      </w:r>
      <w:r w:rsidR="00A521F5" w:rsidRPr="002B3B59">
        <w:rPr>
          <w:rFonts w:hAnsi="Times New Roman" w:ascii="Times New Roman"/>
          <w:szCs w:val="24"/>
          <w:lang w:val="hr-HR"/>
        </w:rPr>
        <w:tab/>
      </w:r>
    </w:p>
    <w:p w:rsidRDefault="005E3DB8" w:rsidP="007C2004" w:rsidR="00641162">
      <w:pPr>
        <w:ind w:left="360"/>
        <w:jc w:val="center"/>
        <w:rPr>
          <w:rFonts w:hAnsi="Times New Roman" w:ascii="Times New Roman"/>
          <w:szCs w:val="24"/>
          <w:lang w:val="hr-HR"/>
        </w:rPr>
      </w:pPr>
      <w:r>
        <w:rPr>
          <w:rFonts w:hAnsi="Times New Roman" w:ascii="Times New Roman"/>
          <w:szCs w:val="24"/>
          <w:lang w:val="hr-HR"/>
        </w:rPr>
        <w:t>R E P U B L I KA  H R V A T S K A</w:t>
      </w:r>
    </w:p>
    <w:p w:rsidRDefault="005E3DB8" w:rsidP="005E3DB8" w:rsidR="005E3DB8" w:rsidRPr="002B3B59">
      <w:pPr>
        <w:jc w:val="center"/>
        <w:rPr>
          <w:rFonts w:hAnsi="Times New Roman" w:ascii="Times New Roman"/>
          <w:szCs w:val="24"/>
          <w:lang w:val="hr-HR"/>
        </w:rPr>
      </w:pPr>
    </w:p>
    <w:p w:rsidRDefault="00641162" w:rsidP="00CE4168" w:rsidR="00A56ADE" w:rsidRPr="002B3B59">
      <w:pPr>
        <w:jc w:val="center"/>
        <w:rPr>
          <w:rFonts w:hAnsi="Times New Roman" w:ascii="Times New Roman"/>
          <w:szCs w:val="24"/>
          <w:lang w:val="hr-HR"/>
        </w:rPr>
      </w:pPr>
      <w:r w:rsidRPr="00167765">
        <w:rPr>
          <w:rFonts w:hAnsi="Times New Roman" w:ascii="Times New Roman"/>
          <w:szCs w:val="24"/>
          <w:lang w:val="hr-HR"/>
        </w:rPr>
        <w:t>R J E Š E N J E</w:t>
      </w:r>
    </w:p>
    <w:p w:rsidRDefault="002A2A02" w:rsidP="002A2A02" w:rsidR="002A2A02" w:rsidRPr="002B3B59">
      <w:pPr>
        <w:jc w:val="both"/>
        <w:rPr>
          <w:rFonts w:hAnsi="Times New Roman" w:ascii="Times New Roman"/>
          <w:szCs w:val="24"/>
          <w:lang w:val="hr-HR"/>
        </w:rPr>
      </w:pPr>
    </w:p>
    <w:p w:rsidRDefault="002A2A02" w:rsidP="002A2A02" w:rsidR="008E5069" w:rsidRPr="008E5069">
      <w:pPr>
        <w:ind w:firstLine="720"/>
        <w:jc w:val="both"/>
        <w:rPr>
          <w:rFonts w:hAnsi="Times New Roman" w:ascii="Times New Roman"/>
          <w:szCs w:val="24"/>
          <w:lang w:val="hr-HR"/>
        </w:rPr>
      </w:pPr>
      <w:r w:rsidRPr="008E5069">
        <w:rPr>
          <w:rFonts w:hAnsi="Times New Roman" w:ascii="Times New Roman"/>
          <w:szCs w:val="24"/>
          <w:lang w:val="hr-HR"/>
        </w:rPr>
        <w:t xml:space="preserve">Trgovački sud u Zagrebu, </w:t>
      </w:r>
      <w:r w:rsidR="007C2004" w:rsidRPr="008E5069">
        <w:rPr>
          <w:rFonts w:hAnsi="Times New Roman" w:ascii="Times New Roman"/>
          <w:szCs w:val="24"/>
          <w:lang w:val="hr-HR"/>
        </w:rPr>
        <w:t>po sucu pojedincu</w:t>
      </w:r>
      <w:r w:rsidRPr="008E5069">
        <w:rPr>
          <w:rFonts w:hAnsi="Times New Roman" w:ascii="Times New Roman"/>
          <w:szCs w:val="24"/>
          <w:lang w:val="hr-HR"/>
        </w:rPr>
        <w:t xml:space="preserve"> Nevenki Siladi Rstić </w:t>
      </w:r>
      <w:r w:rsidR="00E62D73" w:rsidRPr="00E62D73">
        <w:rPr>
          <w:rFonts w:hAnsi="Times New Roman" w:ascii="Times New Roman"/>
          <w:szCs w:val="24"/>
          <w:lang w:val="hr-HR"/>
        </w:rPr>
        <w:t>u postupku nastavljenom kao da je podnesen prijedlog za otvaranjem stečajnog postupka nad dužnikom  RAUL d.o.o. za trgovinu i usluge, putnička agencija, Zagreb, Šubićeva  2, OIB 75413366738</w:t>
      </w:r>
      <w:r w:rsidR="00167765" w:rsidRPr="008E5069">
        <w:rPr>
          <w:rFonts w:hAnsi="Times New Roman" w:ascii="Times New Roman"/>
          <w:szCs w:val="24"/>
          <w:lang w:val="hr-HR"/>
        </w:rPr>
        <w:t xml:space="preserve">, </w:t>
      </w:r>
      <w:r w:rsidR="008E5069" w:rsidRPr="008E5069">
        <w:rPr>
          <w:rFonts w:hAnsi="Times New Roman" w:ascii="Times New Roman"/>
          <w:szCs w:val="24"/>
          <w:lang w:val="hr-HR"/>
        </w:rPr>
        <w:t xml:space="preserve">dana </w:t>
      </w:r>
      <w:r w:rsidR="00F54327">
        <w:rPr>
          <w:rFonts w:hAnsi="Times New Roman" w:ascii="Times New Roman"/>
          <w:szCs w:val="24"/>
          <w:lang w:val="hr-HR"/>
        </w:rPr>
        <w:t>13</w:t>
      </w:r>
      <w:r w:rsidR="00FB04B7" w:rsidRPr="008E5069">
        <w:rPr>
          <w:rFonts w:hAnsi="Times New Roman" w:ascii="Times New Roman"/>
          <w:szCs w:val="24"/>
          <w:lang w:val="hr-HR"/>
        </w:rPr>
        <w:t xml:space="preserve">. </w:t>
      </w:r>
      <w:r w:rsidR="008E5069" w:rsidRPr="008E5069">
        <w:rPr>
          <w:rFonts w:hAnsi="Times New Roman" w:ascii="Times New Roman"/>
          <w:szCs w:val="24"/>
          <w:lang w:val="hr-HR"/>
        </w:rPr>
        <w:t>veljače</w:t>
      </w:r>
      <w:r w:rsidR="00FB04B7" w:rsidRPr="008E5069">
        <w:rPr>
          <w:rFonts w:hAnsi="Times New Roman" w:ascii="Times New Roman"/>
          <w:szCs w:val="24"/>
          <w:lang w:val="hr-HR"/>
        </w:rPr>
        <w:t xml:space="preserve"> </w:t>
      </w:r>
      <w:r w:rsidR="005B031C">
        <w:rPr>
          <w:rFonts w:hAnsi="Times New Roman" w:ascii="Times New Roman"/>
          <w:szCs w:val="24"/>
          <w:lang w:val="hr-HR"/>
        </w:rPr>
        <w:t>2017</w:t>
      </w:r>
      <w:r w:rsidRPr="008E5069">
        <w:rPr>
          <w:rFonts w:hAnsi="Times New Roman" w:ascii="Times New Roman"/>
          <w:szCs w:val="24"/>
          <w:lang w:val="hr-HR"/>
        </w:rPr>
        <w:t>.</w:t>
      </w:r>
      <w:r w:rsidR="008E5069" w:rsidRPr="008E5069">
        <w:rPr>
          <w:rFonts w:hAnsi="Times New Roman" w:ascii="Times New Roman"/>
          <w:szCs w:val="24"/>
          <w:lang w:val="hr-HR"/>
        </w:rPr>
        <w:t xml:space="preserve"> godine</w:t>
      </w:r>
    </w:p>
    <w:p w:rsidRDefault="002A2A02" w:rsidP="002A2A02" w:rsidR="00F47281">
      <w:pPr>
        <w:ind w:firstLine="720"/>
        <w:jc w:val="both"/>
        <w:rPr>
          <w:rFonts w:hAnsi="Times New Roman" w:ascii="Times New Roman"/>
          <w:szCs w:val="24"/>
          <w:lang w:val="hr-HR"/>
        </w:rPr>
      </w:pPr>
      <w:r w:rsidRPr="002B3B59">
        <w:rPr>
          <w:rFonts w:hAnsi="Times New Roman" w:ascii="Times New Roman"/>
          <w:szCs w:val="24"/>
          <w:lang w:val="hr-HR"/>
        </w:rPr>
        <w:t xml:space="preserve"> </w:t>
      </w:r>
    </w:p>
    <w:p w:rsidRDefault="00641162" w:rsidP="008E5069" w:rsidR="00641162" w:rsidRPr="00167765">
      <w:pPr>
        <w:jc w:val="center"/>
        <w:rPr>
          <w:rFonts w:hAnsi="Times New Roman" w:ascii="Times New Roman"/>
          <w:szCs w:val="24"/>
          <w:lang w:val="hr-HR"/>
        </w:rPr>
      </w:pPr>
      <w:r w:rsidRPr="00167765">
        <w:rPr>
          <w:rFonts w:hAnsi="Times New Roman" w:ascii="Times New Roman"/>
          <w:szCs w:val="24"/>
          <w:lang w:val="hr-HR"/>
        </w:rPr>
        <w:t>r i j e š i o      j e</w:t>
      </w:r>
    </w:p>
    <w:p w:rsidRDefault="00641162" w:rsidP="00641162" w:rsidR="00641162" w:rsidRPr="007C2004">
      <w:pPr>
        <w:jc w:val="both"/>
        <w:rPr>
          <w:rFonts w:hAnsi="Times New Roman" w:ascii="Times New Roman"/>
          <w:szCs w:val="24"/>
          <w:lang w:val="hr-HR"/>
        </w:rPr>
      </w:pPr>
    </w:p>
    <w:p w:rsidRDefault="00D82F0F" w:rsidP="002879C3" w:rsidR="002879C3" w:rsidRPr="002879C3">
      <w:pPr>
        <w:numPr>
          <w:ilvl w:val="0"/>
          <w:numId w:val="2"/>
        </w:numPr>
        <w:ind w:hanging="709" w:left="709"/>
        <w:jc w:val="both"/>
        <w:rPr>
          <w:rFonts w:hAnsi="Times New Roman" w:ascii="Times New Roman"/>
          <w:szCs w:val="24"/>
          <w:u w:val="single"/>
          <w:lang w:val="hr-HR"/>
        </w:rPr>
      </w:pPr>
      <w:r w:rsidRPr="007C2004">
        <w:rPr>
          <w:rFonts w:hAnsi="Times New Roman" w:ascii="Times New Roman"/>
          <w:szCs w:val="24"/>
          <w:lang w:val="hr-HR"/>
        </w:rPr>
        <w:t>Otvara se stečajni postupak nad dužnikom</w:t>
      </w:r>
      <w:r w:rsidR="00784C09">
        <w:rPr>
          <w:rFonts w:hAnsi="Times New Roman" w:ascii="Times New Roman"/>
          <w:szCs w:val="24"/>
          <w:lang w:val="hr-HR"/>
        </w:rPr>
        <w:t xml:space="preserve"> </w:t>
      </w:r>
      <w:r w:rsidR="002879C3">
        <w:rPr>
          <w:rFonts w:hAnsi="Times New Roman" w:ascii="Times New Roman"/>
          <w:szCs w:val="24"/>
          <w:lang w:val="hr-HR"/>
        </w:rPr>
        <w:t>RAUL d.o.o. za trgovinu i usluge, putnička agencija, OIB: 75413366738, Zagreb (Grad Zagreb), Šubićeva 2.</w:t>
      </w:r>
    </w:p>
    <w:p w:rsidRDefault="002879C3" w:rsidP="002879C3" w:rsidR="002879C3" w:rsidRPr="002879C3">
      <w:pPr>
        <w:ind w:left="709"/>
        <w:jc w:val="both"/>
        <w:rPr>
          <w:rFonts w:hAnsi="Times New Roman" w:ascii="Times New Roman"/>
          <w:szCs w:val="24"/>
          <w:u w:val="single"/>
          <w:lang w:val="hr-HR"/>
        </w:rPr>
      </w:pPr>
    </w:p>
    <w:p w:rsidRDefault="00D82F0F" w:rsidP="00E62D73" w:rsidR="00E62D73">
      <w:pPr>
        <w:numPr>
          <w:ilvl w:val="0"/>
          <w:numId w:val="2"/>
        </w:numPr>
        <w:ind w:hanging="709" w:left="709"/>
        <w:jc w:val="both"/>
        <w:rPr>
          <w:rFonts w:hAnsi="Times New Roman" w:ascii="Times New Roman"/>
          <w:szCs w:val="24"/>
          <w:u w:val="single"/>
          <w:lang w:val="hr-HR"/>
        </w:rPr>
      </w:pPr>
      <w:r w:rsidRPr="002879C3">
        <w:rPr>
          <w:rFonts w:hAnsi="Times New Roman" w:ascii="Times New Roman"/>
          <w:szCs w:val="24"/>
          <w:lang w:val="hr-HR"/>
        </w:rPr>
        <w:t xml:space="preserve">Za stečajnog upravitelja imenuje se </w:t>
      </w:r>
      <w:r w:rsidR="002879C3" w:rsidRPr="002879C3">
        <w:rPr>
          <w:rFonts w:hAnsi="Times New Roman" w:ascii="Times New Roman"/>
          <w:szCs w:val="24"/>
        </w:rPr>
        <w:t>Marija Vujčić Turkulin iz Zagreba, Vrlarska 3, OIB  22593287559.</w:t>
      </w:r>
    </w:p>
    <w:p w:rsidRDefault="00E62D73" w:rsidP="00E62D73" w:rsidR="00E62D73">
      <w:pPr>
        <w:pStyle w:val="Odlomakpopisa"/>
        <w:rPr>
          <w:rFonts w:hAnsi="Times New Roman" w:ascii="Times New Roman"/>
          <w:szCs w:val="24"/>
          <w:lang w:val="hr-HR"/>
        </w:rPr>
      </w:pPr>
    </w:p>
    <w:p w:rsidRDefault="00D82F0F" w:rsidP="00E62D73" w:rsidR="00D82F0F" w:rsidRPr="00E62D73">
      <w:pPr>
        <w:numPr>
          <w:ilvl w:val="0"/>
          <w:numId w:val="2"/>
        </w:numPr>
        <w:ind w:hanging="709" w:left="709"/>
        <w:jc w:val="both"/>
        <w:rPr>
          <w:rFonts w:hAnsi="Times New Roman" w:ascii="Times New Roman"/>
          <w:szCs w:val="24"/>
          <w:u w:val="single"/>
          <w:lang w:val="hr-HR"/>
        </w:rPr>
      </w:pPr>
      <w:r w:rsidRPr="00E62D73">
        <w:rPr>
          <w:rFonts w:hAnsi="Times New Roman" w:ascii="Times New Roman"/>
          <w:szCs w:val="24"/>
          <w:lang w:val="hr-HR"/>
        </w:rPr>
        <w:t xml:space="preserve">Pozivaju se vjerovnici viših isplatnih redova da u roku od </w:t>
      </w:r>
      <w:r w:rsidR="00592B50" w:rsidRPr="00E62D73">
        <w:rPr>
          <w:rFonts w:hAnsi="Times New Roman" w:ascii="Times New Roman"/>
          <w:szCs w:val="24"/>
          <w:lang w:val="hr-HR"/>
        </w:rPr>
        <w:t>60</w:t>
      </w:r>
      <w:r w:rsidRPr="00E62D73">
        <w:rPr>
          <w:rFonts w:hAnsi="Times New Roman" w:ascii="Times New Roman"/>
          <w:szCs w:val="24"/>
          <w:lang w:val="hr-HR"/>
        </w:rPr>
        <w:t xml:space="preserve"> dana od isteka osmog dana od dana objave oglasa o otvaranju stečajnog postupka </w:t>
      </w:r>
      <w:r w:rsidR="00784C09" w:rsidRPr="00E62D73">
        <w:rPr>
          <w:rFonts w:hAnsi="Times New Roman" w:ascii="Times New Roman"/>
          <w:szCs w:val="24"/>
          <w:lang w:val="hr-HR"/>
        </w:rPr>
        <w:t>na mrežnoj stranici e-Oglasna ploča Trgovačkog suda u Zagrebu</w:t>
      </w:r>
      <w:r w:rsidRPr="00E62D73">
        <w:rPr>
          <w:rFonts w:hAnsi="Times New Roman" w:ascii="Times New Roman"/>
          <w:szCs w:val="24"/>
          <w:lang w:val="hr-HR"/>
        </w:rPr>
        <w:t xml:space="preserve">, prijave svoje tražbine stečajnom upravitelju, na adresu stečajnog upravitelja </w:t>
      </w:r>
      <w:r w:rsidR="002879C3" w:rsidRPr="00E62D73">
        <w:rPr>
          <w:rFonts w:hAnsi="Times New Roman" w:ascii="Times New Roman"/>
          <w:szCs w:val="24"/>
        </w:rPr>
        <w:t>Marija Vujčić Turkulin iz Zagreba, Vrlarska 3, OIB  22593287559</w:t>
      </w:r>
      <w:r w:rsidRPr="00E62D73">
        <w:rPr>
          <w:rFonts w:hAnsi="Times New Roman" w:ascii="Times New Roman"/>
          <w:szCs w:val="24"/>
          <w:lang w:val="hr-HR"/>
        </w:rPr>
        <w:t xml:space="preserve">, sukladno </w:t>
      </w:r>
      <w:r w:rsidR="00592B50" w:rsidRPr="00E62D73">
        <w:rPr>
          <w:rFonts w:hAnsi="Times New Roman" w:ascii="Times New Roman"/>
          <w:szCs w:val="24"/>
          <w:lang w:val="hr-HR"/>
        </w:rPr>
        <w:t xml:space="preserve">odredbi čl. 129. i 257. Stečajnog zakona (NN 71/15) </w:t>
      </w:r>
      <w:r w:rsidRPr="00E62D73">
        <w:rPr>
          <w:rFonts w:hAnsi="Times New Roman" w:ascii="Times New Roman"/>
          <w:szCs w:val="24"/>
          <w:lang w:val="hr-HR"/>
        </w:rPr>
        <w:t xml:space="preserve">i to u dva primjerka, zajedno sa ispravama iz kojih tražbina proizlazi i dokazom o uplati sudske pristojbe u iznosu od 2% od vrijednosti prijavljene tražbine (ali ne više od 500,00 kn) na žiro račun Državnog proračuna </w:t>
      </w:r>
      <w:r w:rsidR="00E42A21" w:rsidRPr="00E62D73">
        <w:rPr>
          <w:rFonts w:hAnsi="Times New Roman" w:ascii="Times New Roman"/>
          <w:szCs w:val="24"/>
          <w:lang w:val="hr-HR"/>
        </w:rPr>
        <w:t>Republike Hrvatske</w:t>
      </w:r>
      <w:r w:rsidR="00E42A21" w:rsidRPr="00E62D73">
        <w:rPr>
          <w:rFonts w:hAnsi="Times New Roman" w:ascii="Times New Roman"/>
          <w:b/>
          <w:i/>
          <w:szCs w:val="24"/>
          <w:lang w:val="hr-HR"/>
        </w:rPr>
        <w:t xml:space="preserve">, </w:t>
      </w:r>
      <w:r w:rsidR="00E42A21" w:rsidRPr="00E62D73">
        <w:rPr>
          <w:rFonts w:hAnsi="Times New Roman" w:ascii="Times New Roman"/>
          <w:szCs w:val="24"/>
          <w:lang w:val="hr-HR"/>
        </w:rPr>
        <w:t>broj</w:t>
      </w:r>
      <w:r w:rsidR="00B92B18" w:rsidRPr="00E62D73">
        <w:rPr>
          <w:rFonts w:hAnsi="Times New Roman" w:ascii="Times New Roman"/>
          <w:b/>
          <w:i/>
          <w:szCs w:val="24"/>
          <w:lang w:val="hr-HR"/>
        </w:rPr>
        <w:t xml:space="preserve"> IBAN: HR1210010051863000160, model 64, poziv na broj 5045-20735 -</w:t>
      </w:r>
      <w:r w:rsidR="002879C3" w:rsidRPr="00E62D73">
        <w:rPr>
          <w:rFonts w:hAnsi="Times New Roman" w:ascii="Times New Roman"/>
          <w:b/>
          <w:i/>
          <w:szCs w:val="24"/>
          <w:lang w:val="hr-HR"/>
        </w:rPr>
        <w:t>637816</w:t>
      </w:r>
      <w:r w:rsidR="003F65C8" w:rsidRPr="00E62D73">
        <w:rPr>
          <w:rFonts w:hAnsi="Times New Roman" w:ascii="Times New Roman"/>
          <w:b/>
          <w:i/>
          <w:szCs w:val="24"/>
          <w:lang w:val="hr-HR"/>
        </w:rPr>
        <w:t xml:space="preserve">, </w:t>
      </w:r>
      <w:r w:rsidR="00E42A21" w:rsidRPr="00E62D73">
        <w:rPr>
          <w:rFonts w:hAnsi="Times New Roman" w:ascii="Times New Roman"/>
          <w:b/>
          <w:i/>
          <w:szCs w:val="24"/>
          <w:lang w:val="hr-HR"/>
        </w:rPr>
        <w:t>opis plaćanja: Pristojbe iz predmeta St-</w:t>
      </w:r>
      <w:r w:rsidR="002879C3" w:rsidRPr="00E62D73">
        <w:rPr>
          <w:rFonts w:hAnsi="Times New Roman" w:ascii="Times New Roman"/>
          <w:b/>
          <w:i/>
          <w:szCs w:val="24"/>
          <w:lang w:val="hr-HR"/>
        </w:rPr>
        <w:t>637816.</w:t>
      </w:r>
      <w:r w:rsidR="00E42A21" w:rsidRPr="00E62D73">
        <w:rPr>
          <w:rFonts w:hAnsi="Times New Roman" w:ascii="Times New Roman"/>
          <w:b/>
          <w:i/>
          <w:szCs w:val="24"/>
          <w:lang w:val="hr-HR"/>
        </w:rPr>
        <w:t xml:space="preserve"> </w:t>
      </w:r>
    </w:p>
    <w:p w:rsidRDefault="00592B50" w:rsidP="00592B50" w:rsidR="00592B50" w:rsidRPr="0065029F">
      <w:pPr>
        <w:ind w:left="709"/>
        <w:jc w:val="both"/>
        <w:rPr>
          <w:rFonts w:hAnsi="Times New Roman" w:ascii="Times New Roman"/>
          <w:szCs w:val="24"/>
          <w:u w:val="single"/>
          <w:lang w:val="hr-HR"/>
        </w:rPr>
      </w:pPr>
    </w:p>
    <w:p w:rsidRDefault="00592B50" w:rsidP="00AA33FD" w:rsidR="00592B50">
      <w:pPr>
        <w:ind w:firstLine="707" w:left="709"/>
        <w:jc w:val="both"/>
        <w:rPr>
          <w:rFonts w:hAnsi="Times New Roman" w:ascii="Times New Roman"/>
          <w:szCs w:val="24"/>
          <w:lang w:val="hr-HR"/>
        </w:rPr>
      </w:pPr>
      <w:r>
        <w:rPr>
          <w:rFonts w:hAnsi="Times New Roman" w:ascii="Times New Roman"/>
          <w:szCs w:val="24"/>
          <w:lang w:val="hr-HR"/>
        </w:rPr>
        <w:t>Prijava se stečajnom upravitelju podnosi na propisanom obrascu sukladno Pravilniku o sadržaju i obliku obrazaca na kojima se podnose podnesci u predstečajnom i stečajnom postupku (NN 107/15), a ista mora sadržavati podatke o identifikaciji vjerovnika, identifikaciji dužnika, pravnu osnovu i iznos tražbine u kunama, dokaz postojanja tražbine i naznaku o eventualnom postojanju ovršne isprave te naznaku o postojanju postupka pred sudom vezano za istu, s time da se uz prijavu moraju priložiti isprave iz kojih tražbina proizlazi odnosno kojima se ista dokazuje.</w:t>
      </w:r>
    </w:p>
    <w:p w:rsidRDefault="00592B50" w:rsidP="00AA33FD" w:rsidR="00592B50">
      <w:pPr>
        <w:ind w:firstLine="707" w:left="709"/>
        <w:jc w:val="both"/>
        <w:rPr>
          <w:rFonts w:hAnsi="Times New Roman" w:ascii="Times New Roman"/>
          <w:szCs w:val="24"/>
          <w:lang w:val="hr-HR"/>
        </w:rPr>
      </w:pPr>
    </w:p>
    <w:p w:rsidRDefault="00592B50" w:rsidP="00AA33FD" w:rsidR="00592B50">
      <w:pPr>
        <w:ind w:firstLine="707" w:left="709"/>
        <w:jc w:val="both"/>
        <w:rPr>
          <w:rFonts w:hAnsi="Times New Roman" w:ascii="Times New Roman"/>
          <w:szCs w:val="24"/>
          <w:lang w:val="hr-HR"/>
        </w:rPr>
      </w:pPr>
      <w:r>
        <w:rPr>
          <w:rFonts w:hAnsi="Times New Roman" w:ascii="Times New Roman"/>
          <w:szCs w:val="24"/>
          <w:lang w:val="hr-HR"/>
        </w:rPr>
        <w:t>Prijave tražbina podnesene nakon isteka roka za prijavljivanje se odbacuju.</w:t>
      </w:r>
    </w:p>
    <w:p w:rsidRDefault="00EE7B31" w:rsidP="00D82F0F" w:rsidR="00EE7B31" w:rsidRPr="002B3B59">
      <w:pPr>
        <w:ind w:firstLine="720"/>
        <w:jc w:val="both"/>
        <w:rPr>
          <w:rFonts w:hAnsi="Times New Roman" w:ascii="Times New Roman"/>
          <w:szCs w:val="24"/>
          <w:lang w:val="hr-HR"/>
        </w:rPr>
      </w:pPr>
    </w:p>
    <w:p w:rsidRDefault="00D82F0F" w:rsidP="00AA33FD" w:rsidR="00D82F0F">
      <w:pPr>
        <w:numPr>
          <w:ilvl w:val="0"/>
          <w:numId w:val="2"/>
        </w:numPr>
        <w:ind w:hanging="709" w:left="709"/>
        <w:jc w:val="both"/>
        <w:rPr>
          <w:rFonts w:hAnsi="Times New Roman" w:ascii="Times New Roman"/>
          <w:szCs w:val="24"/>
          <w:lang w:val="hr-HR"/>
        </w:rPr>
      </w:pPr>
      <w:r w:rsidRPr="002B3B59">
        <w:rPr>
          <w:rFonts w:hAnsi="Times New Roman" w:ascii="Times New Roman"/>
          <w:szCs w:val="24"/>
          <w:lang w:val="hr-HR"/>
        </w:rPr>
        <w:t xml:space="preserve">Stečajni upravitelj će sastaviti popis svih tražbina radnika i prijašnjih radnika dužnika dospjelih do otvaranja stečajnog postupka i to u bruto i neto iznosu te predočiti </w:t>
      </w:r>
      <w:r w:rsidRPr="002B3B59">
        <w:rPr>
          <w:rFonts w:hAnsi="Times New Roman" w:ascii="Times New Roman"/>
          <w:szCs w:val="24"/>
          <w:lang w:val="hr-HR"/>
        </w:rPr>
        <w:lastRenderedPageBreak/>
        <w:t xml:space="preserve">radnicima na potpis prijavu njihovih tražbina. Smatrat će se da je radnik svoju tražbinu prijavio u skladu s popisom koji je sastavio stečajni upravitelj, </w:t>
      </w:r>
      <w:r w:rsidR="00592B50">
        <w:rPr>
          <w:rFonts w:hAnsi="Times New Roman" w:ascii="Times New Roman"/>
          <w:szCs w:val="24"/>
          <w:lang w:val="hr-HR"/>
        </w:rPr>
        <w:t>ako radnik nije sam podnio prijavu sukladno čl. 257. st. 3. i 4. SZ-a.</w:t>
      </w:r>
    </w:p>
    <w:p w:rsidRDefault="00EE7B31" w:rsidP="00EE7B31" w:rsidR="00EE7B31" w:rsidRPr="002B3B59">
      <w:pPr>
        <w:ind w:left="1080"/>
        <w:jc w:val="both"/>
        <w:rPr>
          <w:rFonts w:hAnsi="Times New Roman" w:ascii="Times New Roman"/>
          <w:szCs w:val="24"/>
          <w:lang w:val="hr-HR"/>
        </w:rPr>
      </w:pPr>
    </w:p>
    <w:p w:rsidRDefault="00D82F0F" w:rsidP="00AA33FD" w:rsidR="00D82F0F">
      <w:pPr>
        <w:numPr>
          <w:ilvl w:val="0"/>
          <w:numId w:val="2"/>
        </w:numPr>
        <w:ind w:hanging="709" w:left="709"/>
        <w:jc w:val="both"/>
        <w:rPr>
          <w:rFonts w:hAnsi="Times New Roman" w:ascii="Times New Roman"/>
          <w:szCs w:val="24"/>
          <w:lang w:val="hr-HR"/>
        </w:rPr>
      </w:pPr>
      <w:r w:rsidRPr="002B3B59">
        <w:rPr>
          <w:rFonts w:hAnsi="Times New Roman" w:ascii="Times New Roman"/>
          <w:szCs w:val="24"/>
          <w:lang w:val="hr-HR"/>
        </w:rPr>
        <w:t xml:space="preserve">Pozivaju se razlučni i izlučni vjerovnici da u roku od </w:t>
      </w:r>
      <w:r w:rsidR="00592B50">
        <w:rPr>
          <w:rFonts w:hAnsi="Times New Roman" w:ascii="Times New Roman"/>
          <w:szCs w:val="24"/>
          <w:lang w:val="hr-HR"/>
        </w:rPr>
        <w:t>60</w:t>
      </w:r>
      <w:r>
        <w:rPr>
          <w:rFonts w:hAnsi="Times New Roman" w:ascii="Times New Roman"/>
          <w:szCs w:val="24"/>
          <w:lang w:val="hr-HR"/>
        </w:rPr>
        <w:t xml:space="preserve"> dana </w:t>
      </w:r>
      <w:r w:rsidRPr="002B3B59">
        <w:rPr>
          <w:rFonts w:hAnsi="Times New Roman" w:ascii="Times New Roman"/>
          <w:szCs w:val="24"/>
          <w:lang w:val="hr-HR"/>
        </w:rPr>
        <w:t xml:space="preserve">od isteka osmog dana od dana objave oglasa o otvaranju stečajnog postupka </w:t>
      </w:r>
      <w:r w:rsidR="00784C09">
        <w:rPr>
          <w:rFonts w:hAnsi="Times New Roman" w:ascii="Times New Roman"/>
          <w:szCs w:val="24"/>
          <w:lang w:val="hr-HR"/>
        </w:rPr>
        <w:t>na mrežnoj stranici e-Oglasna ploča Trgovačkog suda u Zagrebu</w:t>
      </w:r>
      <w:r w:rsidRPr="002B3B59">
        <w:rPr>
          <w:rFonts w:hAnsi="Times New Roman" w:ascii="Times New Roman"/>
          <w:szCs w:val="24"/>
          <w:lang w:val="hr-HR"/>
        </w:rPr>
        <w:t>, obavijeste stečajnog upravitelja o svojim</w:t>
      </w:r>
      <w:r w:rsidR="00592B50">
        <w:rPr>
          <w:rFonts w:hAnsi="Times New Roman" w:ascii="Times New Roman"/>
          <w:szCs w:val="24"/>
          <w:lang w:val="hr-HR"/>
        </w:rPr>
        <w:t xml:space="preserve"> razlučnim i izlučnim pravima, sukladno čl. 258. SZ-a.</w:t>
      </w:r>
      <w:r w:rsidRPr="002B3B59">
        <w:rPr>
          <w:rFonts w:hAnsi="Times New Roman" w:ascii="Times New Roman"/>
          <w:szCs w:val="24"/>
          <w:lang w:val="hr-HR"/>
        </w:rPr>
        <w:t xml:space="preserve"> </w:t>
      </w:r>
    </w:p>
    <w:p w:rsidRDefault="00EE7B31" w:rsidP="00EE7B31" w:rsidR="00EE7B31" w:rsidRPr="002B3B59">
      <w:pPr>
        <w:jc w:val="both"/>
        <w:rPr>
          <w:rFonts w:hAnsi="Times New Roman" w:ascii="Times New Roman"/>
          <w:szCs w:val="24"/>
          <w:lang w:val="hr-HR"/>
        </w:rPr>
      </w:pPr>
    </w:p>
    <w:p w:rsidRDefault="00D82F0F" w:rsidP="00AA33FD" w:rsidR="00D82F0F">
      <w:pPr>
        <w:numPr>
          <w:ilvl w:val="0"/>
          <w:numId w:val="2"/>
        </w:numPr>
        <w:ind w:hanging="709" w:left="709"/>
        <w:jc w:val="both"/>
        <w:rPr>
          <w:rFonts w:hAnsi="Times New Roman" w:ascii="Times New Roman"/>
          <w:szCs w:val="24"/>
          <w:lang w:val="hr-HR"/>
        </w:rPr>
      </w:pPr>
      <w:r w:rsidRPr="002B3B59">
        <w:rPr>
          <w:rFonts w:hAnsi="Times New Roman" w:ascii="Times New Roman"/>
          <w:szCs w:val="24"/>
          <w:lang w:val="hr-HR"/>
        </w:rPr>
        <w:t xml:space="preserve">Pozivaju se dužnici stečajnog dužnika da svoje obveze bez odgode ispunjavaju stečajnom upravitelju za stečajnog dužnika.  </w:t>
      </w:r>
    </w:p>
    <w:p w:rsidRDefault="00EE7B31" w:rsidP="00EE7B31" w:rsidR="00EE7B31">
      <w:pPr>
        <w:pStyle w:val="Odlomakpopisa"/>
        <w:rPr>
          <w:rFonts w:hAnsi="Times New Roman" w:ascii="Times New Roman"/>
          <w:szCs w:val="24"/>
          <w:lang w:val="hr-HR"/>
        </w:rPr>
      </w:pPr>
    </w:p>
    <w:p w:rsidRDefault="00D82F0F" w:rsidP="00AA33FD" w:rsidR="00D82F0F">
      <w:pPr>
        <w:numPr>
          <w:ilvl w:val="0"/>
          <w:numId w:val="2"/>
        </w:numPr>
        <w:ind w:hanging="709" w:left="709"/>
        <w:jc w:val="both"/>
        <w:rPr>
          <w:rFonts w:hAnsi="Times New Roman" w:ascii="Times New Roman"/>
          <w:szCs w:val="24"/>
          <w:lang w:val="hr-HR"/>
        </w:rPr>
      </w:pPr>
      <w:r w:rsidRPr="002B3B59">
        <w:rPr>
          <w:rFonts w:hAnsi="Times New Roman" w:ascii="Times New Roman"/>
          <w:szCs w:val="24"/>
          <w:lang w:val="hr-HR"/>
        </w:rPr>
        <w:t xml:space="preserve">Stečajni postupak otvoren je s danom </w:t>
      </w:r>
      <w:r w:rsidR="00F54327">
        <w:rPr>
          <w:rFonts w:hAnsi="Times New Roman" w:ascii="Times New Roman"/>
          <w:szCs w:val="24"/>
          <w:u w:val="single"/>
          <w:lang w:val="hr-HR"/>
        </w:rPr>
        <w:t>13</w:t>
      </w:r>
      <w:r w:rsidRPr="00BF43B9">
        <w:rPr>
          <w:rFonts w:hAnsi="Times New Roman" w:ascii="Times New Roman"/>
          <w:szCs w:val="24"/>
          <w:u w:val="single"/>
          <w:lang w:val="hr-HR"/>
        </w:rPr>
        <w:t xml:space="preserve">. </w:t>
      </w:r>
      <w:r w:rsidR="008E5069">
        <w:rPr>
          <w:rFonts w:hAnsi="Times New Roman" w:ascii="Times New Roman"/>
          <w:szCs w:val="24"/>
          <w:u w:val="single"/>
          <w:lang w:val="hr-HR"/>
        </w:rPr>
        <w:t>veljače</w:t>
      </w:r>
      <w:r w:rsidRPr="00BF43B9">
        <w:rPr>
          <w:rFonts w:hAnsi="Times New Roman" w:ascii="Times New Roman"/>
          <w:szCs w:val="24"/>
          <w:u w:val="single"/>
          <w:lang w:val="hr-HR"/>
        </w:rPr>
        <w:t xml:space="preserve"> </w:t>
      </w:r>
      <w:r w:rsidR="002879C3">
        <w:rPr>
          <w:rFonts w:hAnsi="Times New Roman" w:ascii="Times New Roman"/>
          <w:szCs w:val="24"/>
          <w:u w:val="single"/>
          <w:lang w:val="hr-HR"/>
        </w:rPr>
        <w:t>2017</w:t>
      </w:r>
      <w:r w:rsidRPr="00BF43B9">
        <w:rPr>
          <w:rFonts w:hAnsi="Times New Roman" w:ascii="Times New Roman"/>
          <w:szCs w:val="24"/>
          <w:u w:val="single"/>
          <w:lang w:val="hr-HR"/>
        </w:rPr>
        <w:t xml:space="preserve">. godine u </w:t>
      </w:r>
      <w:r w:rsidR="0054505D">
        <w:rPr>
          <w:rFonts w:hAnsi="Times New Roman" w:ascii="Times New Roman"/>
          <w:szCs w:val="24"/>
          <w:u w:val="single"/>
          <w:lang w:val="hr-HR"/>
        </w:rPr>
        <w:t>08</w:t>
      </w:r>
      <w:r w:rsidRPr="00BF43B9">
        <w:rPr>
          <w:rFonts w:hAnsi="Times New Roman" w:ascii="Times New Roman"/>
          <w:szCs w:val="24"/>
          <w:u w:val="single"/>
          <w:lang w:val="hr-HR"/>
        </w:rPr>
        <w:t>,</w:t>
      </w:r>
      <w:r w:rsidR="0054505D">
        <w:rPr>
          <w:rFonts w:hAnsi="Times New Roman" w:ascii="Times New Roman"/>
          <w:szCs w:val="24"/>
          <w:u w:val="single"/>
          <w:lang w:val="hr-HR"/>
        </w:rPr>
        <w:t>15</w:t>
      </w:r>
      <w:r w:rsidRPr="008E5069">
        <w:rPr>
          <w:rFonts w:hAnsi="Times New Roman" w:ascii="Times New Roman"/>
          <w:szCs w:val="24"/>
          <w:u w:val="single"/>
          <w:lang w:val="hr-HR"/>
        </w:rPr>
        <w:t xml:space="preserve"> sati</w:t>
      </w:r>
      <w:r w:rsidRPr="002B3B59">
        <w:rPr>
          <w:rFonts w:hAnsi="Times New Roman" w:ascii="Times New Roman"/>
          <w:szCs w:val="24"/>
          <w:lang w:val="hr-HR"/>
        </w:rPr>
        <w:t xml:space="preserve">, kojeg dana je oglas o otvaranju objavljen </w:t>
      </w:r>
      <w:r w:rsidR="00592B50">
        <w:rPr>
          <w:rFonts w:hAnsi="Times New Roman" w:ascii="Times New Roman"/>
          <w:szCs w:val="24"/>
          <w:lang w:val="hr-HR"/>
        </w:rPr>
        <w:t>na mrežnoj stranici e-Oglasna ploča</w:t>
      </w:r>
      <w:r w:rsidR="00592B50" w:rsidRPr="002B3B59">
        <w:rPr>
          <w:rFonts w:hAnsi="Times New Roman" w:ascii="Times New Roman"/>
          <w:szCs w:val="24"/>
          <w:lang w:val="hr-HR"/>
        </w:rPr>
        <w:t xml:space="preserve"> </w:t>
      </w:r>
      <w:r w:rsidR="00592B50">
        <w:rPr>
          <w:rFonts w:hAnsi="Times New Roman" w:ascii="Times New Roman"/>
          <w:szCs w:val="24"/>
          <w:lang w:val="hr-HR"/>
        </w:rPr>
        <w:t>Trgovačkog suda u Zagrebu</w:t>
      </w:r>
      <w:r w:rsidR="00784C09">
        <w:rPr>
          <w:rFonts w:hAnsi="Times New Roman" w:ascii="Times New Roman"/>
          <w:szCs w:val="24"/>
          <w:lang w:val="hr-HR"/>
        </w:rPr>
        <w:t>.</w:t>
      </w:r>
    </w:p>
    <w:p w:rsidRDefault="00EE7B31" w:rsidP="00EE7B31" w:rsidR="00EE7B31" w:rsidRPr="002B3B59">
      <w:pPr>
        <w:ind w:left="360"/>
        <w:jc w:val="both"/>
        <w:rPr>
          <w:rFonts w:hAnsi="Times New Roman" w:ascii="Times New Roman"/>
          <w:szCs w:val="24"/>
          <w:lang w:val="hr-HR"/>
        </w:rPr>
      </w:pPr>
    </w:p>
    <w:p w:rsidRDefault="00D82F0F" w:rsidP="00931776" w:rsidR="00931776">
      <w:pPr>
        <w:numPr>
          <w:ilvl w:val="0"/>
          <w:numId w:val="2"/>
        </w:numPr>
        <w:ind w:hanging="709" w:left="709"/>
        <w:jc w:val="both"/>
        <w:rPr>
          <w:rFonts w:hAnsi="Times New Roman" w:ascii="Times New Roman"/>
          <w:szCs w:val="24"/>
          <w:lang w:val="hr-HR"/>
        </w:rPr>
      </w:pPr>
      <w:r w:rsidRPr="00592B50">
        <w:rPr>
          <w:rFonts w:hAnsi="Times New Roman" w:ascii="Times New Roman"/>
          <w:szCs w:val="24"/>
          <w:lang w:val="hr-HR"/>
        </w:rPr>
        <w:t>Rješenje o otvaranju stečajnog postupka upisat će se  u sudskom registru ovog suda i objaviti</w:t>
      </w:r>
      <w:r w:rsidR="007012A5" w:rsidRPr="00592B50">
        <w:rPr>
          <w:rFonts w:hAnsi="Times New Roman" w:ascii="Times New Roman"/>
          <w:szCs w:val="24"/>
          <w:lang w:val="hr-HR"/>
        </w:rPr>
        <w:t xml:space="preserve"> </w:t>
      </w:r>
      <w:r w:rsidR="00592B50" w:rsidRPr="00592B50">
        <w:rPr>
          <w:rFonts w:hAnsi="Times New Roman" w:ascii="Times New Roman"/>
          <w:szCs w:val="24"/>
          <w:lang w:val="hr-HR"/>
        </w:rPr>
        <w:t xml:space="preserve">na mrežnoj stranici </w:t>
      </w:r>
      <w:r w:rsidR="00784C09" w:rsidRPr="00592B50">
        <w:rPr>
          <w:rFonts w:hAnsi="Times New Roman" w:ascii="Times New Roman"/>
          <w:szCs w:val="24"/>
          <w:lang w:val="hr-HR"/>
        </w:rPr>
        <w:t>e-O</w:t>
      </w:r>
      <w:r w:rsidR="00592B50" w:rsidRPr="00592B50">
        <w:rPr>
          <w:rFonts w:hAnsi="Times New Roman" w:ascii="Times New Roman"/>
          <w:szCs w:val="24"/>
          <w:lang w:val="hr-HR"/>
        </w:rPr>
        <w:t>glasna ploča</w:t>
      </w:r>
      <w:r w:rsidR="00784C09" w:rsidRPr="00592B50">
        <w:rPr>
          <w:rFonts w:hAnsi="Times New Roman" w:ascii="Times New Roman"/>
          <w:szCs w:val="24"/>
          <w:lang w:val="hr-HR"/>
        </w:rPr>
        <w:t xml:space="preserve"> Trgovačkog suda u Zagrebu</w:t>
      </w:r>
      <w:r w:rsidR="003A17C4" w:rsidRPr="00592B50">
        <w:rPr>
          <w:rFonts w:hAnsi="Times New Roman" w:ascii="Times New Roman"/>
          <w:szCs w:val="24"/>
          <w:lang w:val="hr-HR"/>
        </w:rPr>
        <w:t xml:space="preserve">, te će </w:t>
      </w:r>
      <w:r w:rsidR="00E20AFA">
        <w:rPr>
          <w:rFonts w:hAnsi="Times New Roman" w:ascii="Times New Roman"/>
          <w:szCs w:val="24"/>
          <w:lang w:val="hr-HR"/>
        </w:rPr>
        <w:t xml:space="preserve">se dostaviti i zemljišnoknjižnim odjelima nadležnih sudova </w:t>
      </w:r>
      <w:r w:rsidR="003A17C4" w:rsidRPr="00592B50">
        <w:rPr>
          <w:rFonts w:hAnsi="Times New Roman" w:ascii="Times New Roman"/>
          <w:szCs w:val="24"/>
          <w:lang w:val="hr-HR"/>
        </w:rPr>
        <w:t>radi zabilježbe rješenja o otvaranju stečajnog postupka na</w:t>
      </w:r>
      <w:r w:rsidR="00E62D73">
        <w:rPr>
          <w:rFonts w:hAnsi="Times New Roman" w:ascii="Times New Roman"/>
          <w:szCs w:val="24"/>
          <w:lang w:val="hr-HR"/>
        </w:rPr>
        <w:t xml:space="preserve"> nekretninama dužnika.</w:t>
      </w:r>
      <w:r w:rsidR="00F55D58">
        <w:rPr>
          <w:rFonts w:hAnsi="Times New Roman" w:ascii="Times New Roman"/>
          <w:szCs w:val="24"/>
          <w:lang w:val="hr-HR"/>
        </w:rPr>
        <w:t xml:space="preserve"> </w:t>
      </w:r>
    </w:p>
    <w:p w:rsidRDefault="00931776" w:rsidP="00931776" w:rsidR="00931776">
      <w:pPr>
        <w:pStyle w:val="Odlomakpopisa"/>
        <w:rPr>
          <w:rFonts w:hAnsi="Times New Roman" w:ascii="Times New Roman"/>
          <w:szCs w:val="24"/>
          <w:lang w:val="hr-HR"/>
        </w:rPr>
      </w:pPr>
    </w:p>
    <w:p w:rsidRDefault="00931776" w:rsidP="00931776" w:rsidR="00091EB2">
      <w:pPr>
        <w:numPr>
          <w:ilvl w:val="0"/>
          <w:numId w:val="2"/>
        </w:numPr>
        <w:ind w:hanging="709" w:left="709"/>
        <w:jc w:val="both"/>
        <w:rPr>
          <w:rFonts w:hAnsi="Times New Roman" w:ascii="Times New Roman"/>
          <w:szCs w:val="24"/>
          <w:lang w:val="hr-HR"/>
        </w:rPr>
      </w:pPr>
      <w:r w:rsidRPr="00931776">
        <w:rPr>
          <w:rFonts w:hAnsi="Times New Roman" w:ascii="Times New Roman"/>
          <w:szCs w:val="24"/>
          <w:lang w:val="hr-HR"/>
        </w:rPr>
        <w:t xml:space="preserve">Nalaže se zemljišnoknjižnom odjelu Općinskog građanskog suda u Zagrebu, da izvrši upis zabilježbe </w:t>
      </w:r>
      <w:r>
        <w:rPr>
          <w:rFonts w:hAnsi="Times New Roman" w:ascii="Times New Roman"/>
          <w:szCs w:val="24"/>
          <w:lang w:val="hr-HR"/>
        </w:rPr>
        <w:t xml:space="preserve">rješenja o otvaranju stečajnog postupka nad dužnikom </w:t>
      </w:r>
      <w:r w:rsidRPr="00931776">
        <w:rPr>
          <w:rFonts w:hAnsi="Times New Roman" w:ascii="Times New Roman"/>
          <w:szCs w:val="24"/>
          <w:lang w:val="hr-HR"/>
        </w:rPr>
        <w:t>RAUL d.o.o. za trgovinu i usluge, putnička agencija, Zagreb, Šubićeva  2, OIB 75413366738,</w:t>
      </w:r>
      <w:r>
        <w:rPr>
          <w:rFonts w:hAnsi="Times New Roman" w:ascii="Times New Roman"/>
          <w:szCs w:val="24"/>
          <w:lang w:val="hr-HR"/>
        </w:rPr>
        <w:t xml:space="preserve"> na niže navedenim nekretninama dužnika</w:t>
      </w:r>
      <w:r w:rsidR="00091EB2">
        <w:rPr>
          <w:rFonts w:hAnsi="Times New Roman" w:ascii="Times New Roman"/>
          <w:szCs w:val="24"/>
          <w:lang w:val="hr-HR"/>
        </w:rPr>
        <w:t>:</w:t>
      </w:r>
    </w:p>
    <w:p w:rsidRDefault="00091EB2" w:rsidP="00091EB2" w:rsidR="00091EB2">
      <w:pPr>
        <w:pStyle w:val="Odlomakpopisa"/>
        <w:rPr>
          <w:rFonts w:hAnsi="Times New Roman" w:ascii="Times New Roman"/>
          <w:szCs w:val="24"/>
          <w:lang w:val="hr-HR"/>
        </w:rPr>
      </w:pPr>
    </w:p>
    <w:p w:rsidRDefault="00931776" w:rsidP="00091EB2" w:rsidR="00931776" w:rsidRPr="00091EB2">
      <w:pPr>
        <w:pStyle w:val="Odlomakpopisa"/>
        <w:numPr>
          <w:ilvl w:val="0"/>
          <w:numId w:val="10"/>
        </w:numPr>
        <w:jc w:val="both"/>
        <w:rPr>
          <w:rFonts w:hAnsi="Times New Roman" w:ascii="Times New Roman"/>
          <w:szCs w:val="24"/>
          <w:lang w:val="hr-HR"/>
        </w:rPr>
      </w:pPr>
      <w:r w:rsidRPr="00091EB2">
        <w:rPr>
          <w:rFonts w:hAnsi="Times New Roman" w:ascii="Times New Roman"/>
          <w:szCs w:val="24"/>
          <w:lang w:val="hr-HR"/>
        </w:rPr>
        <w:t xml:space="preserve">upisanim u </w:t>
      </w:r>
      <w:r w:rsidRPr="00091EB2">
        <w:rPr>
          <w:rFonts w:hAnsi="Times New Roman" w:ascii="Times New Roman"/>
          <w:b/>
          <w:szCs w:val="24"/>
          <w:u w:val="single"/>
          <w:lang w:val="hr-HR"/>
        </w:rPr>
        <w:t>zk. ul. 25574 k.o. Grad Zagreb</w:t>
      </w:r>
      <w:r w:rsidRPr="00091EB2">
        <w:rPr>
          <w:rFonts w:hAnsi="Times New Roman" w:ascii="Times New Roman"/>
          <w:szCs w:val="24"/>
          <w:lang w:val="hr-HR"/>
        </w:rPr>
        <w:t xml:space="preserve">: </w:t>
      </w:r>
    </w:p>
    <w:p w:rsidRDefault="00931776" w:rsidP="00931776" w:rsidR="00931776">
      <w:pPr>
        <w:ind w:left="1080"/>
        <w:jc w:val="both"/>
        <w:rPr>
          <w:rFonts w:hAnsi="Times New Roman" w:ascii="Times New Roman"/>
          <w:szCs w:val="24"/>
          <w:lang w:val="hr-HR"/>
        </w:rPr>
      </w:pPr>
    </w:p>
    <w:p w:rsidRDefault="00931776" w:rsidP="00931776" w:rsidR="00931776" w:rsidRPr="00931776">
      <w:pPr>
        <w:ind w:left="1080"/>
        <w:jc w:val="both"/>
        <w:rPr>
          <w:rFonts w:hAnsi="Times New Roman" w:ascii="Times New Roman"/>
          <w:szCs w:val="24"/>
          <w:lang w:val="hr-HR"/>
        </w:rPr>
      </w:pPr>
      <w:r w:rsidRPr="00931776">
        <w:rPr>
          <w:rFonts w:hAnsi="Times New Roman" w:ascii="Times New Roman"/>
          <w:szCs w:val="24"/>
          <w:lang w:val="hr-HR"/>
        </w:rPr>
        <w:t>-</w:t>
      </w:r>
      <w:r w:rsidRPr="00931776">
        <w:rPr>
          <w:rFonts w:hAnsi="Times New Roman" w:ascii="Times New Roman"/>
          <w:szCs w:val="24"/>
          <w:lang w:val="hr-HR"/>
        </w:rPr>
        <w:tab/>
        <w:t>39. ETAŽA, 4.77/100 dijela, kat. čest. br. 422/2, STAMBENO POSLOVNA ZGRADA br. 5 I ZAGRADA TE DVORIŠTE U DEŽMANOVOJ ULICI, površine 955 m2, povezano s vlasništvom posebnog dijela zgrade – trosobnog stana oznake S7 na IV (četvrtom) katu, bojan plavom bojom, korisne vrijednosti 102/79 čm.</w:t>
      </w:r>
    </w:p>
    <w:p w:rsidRDefault="00931776" w:rsidP="00931776" w:rsidR="00931776" w:rsidRPr="00931776">
      <w:pPr>
        <w:ind w:left="1080"/>
        <w:jc w:val="both"/>
        <w:rPr>
          <w:rFonts w:hAnsi="Times New Roman" w:ascii="Times New Roman"/>
          <w:szCs w:val="24"/>
          <w:lang w:val="hr-HR"/>
        </w:rPr>
      </w:pPr>
    </w:p>
    <w:p w:rsidRDefault="00931776" w:rsidP="00931776" w:rsidR="00931776" w:rsidRPr="00931776">
      <w:pPr>
        <w:ind w:left="1080"/>
        <w:jc w:val="both"/>
        <w:rPr>
          <w:rFonts w:hAnsi="Times New Roman" w:ascii="Times New Roman"/>
          <w:szCs w:val="24"/>
          <w:lang w:val="hr-HR"/>
        </w:rPr>
      </w:pPr>
      <w:r w:rsidRPr="00931776">
        <w:rPr>
          <w:rFonts w:hAnsi="Times New Roman" w:ascii="Times New Roman"/>
          <w:szCs w:val="24"/>
          <w:lang w:val="hr-HR"/>
        </w:rPr>
        <w:t>-</w:t>
      </w:r>
      <w:r w:rsidRPr="00931776">
        <w:rPr>
          <w:rFonts w:hAnsi="Times New Roman" w:ascii="Times New Roman"/>
          <w:szCs w:val="24"/>
          <w:lang w:val="hr-HR"/>
        </w:rPr>
        <w:tab/>
        <w:t>42. ETAŽA, 4.27/100 dijela, kat. čest. br. 422/2, STAMBENO POSLOVNA ZGRADA br. 5 I ZAGRADA TE DVORIŠTE U DEŽMANOVOJ ULICI, površine 955 m2, povezano s vlasništvom posebnog dijela zgrade – trosobnog stana oznake S10 na V (petom) katu, bojan plavom bojom, korisne vrijednosti 92/02 čm.</w:t>
      </w:r>
    </w:p>
    <w:p w:rsidRDefault="00931776" w:rsidP="00931776" w:rsidR="00931776" w:rsidRPr="00931776">
      <w:pPr>
        <w:ind w:left="1080"/>
        <w:jc w:val="both"/>
        <w:rPr>
          <w:rFonts w:hAnsi="Times New Roman" w:ascii="Times New Roman"/>
          <w:szCs w:val="24"/>
          <w:lang w:val="hr-HR"/>
        </w:rPr>
      </w:pPr>
    </w:p>
    <w:p w:rsidRDefault="00931776" w:rsidP="00931776" w:rsidR="00931776" w:rsidRPr="00931776">
      <w:pPr>
        <w:ind w:left="1080"/>
        <w:jc w:val="both"/>
        <w:rPr>
          <w:rFonts w:hAnsi="Times New Roman" w:ascii="Times New Roman"/>
          <w:szCs w:val="24"/>
          <w:lang w:val="hr-HR"/>
        </w:rPr>
      </w:pPr>
      <w:r w:rsidRPr="00931776">
        <w:rPr>
          <w:rFonts w:hAnsi="Times New Roman" w:ascii="Times New Roman"/>
          <w:szCs w:val="24"/>
          <w:lang w:val="hr-HR"/>
        </w:rPr>
        <w:t>-</w:t>
      </w:r>
      <w:r w:rsidRPr="00931776">
        <w:rPr>
          <w:rFonts w:hAnsi="Times New Roman" w:ascii="Times New Roman"/>
          <w:szCs w:val="24"/>
          <w:lang w:val="hr-HR"/>
        </w:rPr>
        <w:tab/>
        <w:t>14. ETAŽA, 49/100 dijela, kat. čest. br. 422/2, STAMBENO POSLOVNA ZGRADA br. 5 I ZAGRADA TE DVORIŠTE U DEŽMANOVOJ ULICI, površine 955 m2, povezano s vlasništvom posebnog dijela zgrade – garaže u podrumu oznake G14, bojano smeđom bojom, korisne vrijednosti 10/62 čm.</w:t>
      </w:r>
    </w:p>
    <w:p w:rsidRDefault="00931776" w:rsidP="00931776" w:rsidR="00931776" w:rsidRPr="00931776">
      <w:pPr>
        <w:ind w:left="1080"/>
        <w:jc w:val="both"/>
        <w:rPr>
          <w:rFonts w:hAnsi="Times New Roman" w:ascii="Times New Roman"/>
          <w:szCs w:val="24"/>
          <w:lang w:val="hr-HR"/>
        </w:rPr>
      </w:pPr>
    </w:p>
    <w:p w:rsidRDefault="00931776" w:rsidP="00931776" w:rsidR="00931776">
      <w:pPr>
        <w:ind w:left="1080"/>
        <w:jc w:val="both"/>
        <w:rPr>
          <w:rFonts w:hAnsi="Times New Roman" w:ascii="Times New Roman"/>
          <w:szCs w:val="24"/>
          <w:lang w:val="hr-HR"/>
        </w:rPr>
      </w:pPr>
      <w:r w:rsidRPr="00931776">
        <w:rPr>
          <w:rFonts w:hAnsi="Times New Roman" w:ascii="Times New Roman"/>
          <w:szCs w:val="24"/>
          <w:lang w:val="hr-HR"/>
        </w:rPr>
        <w:t>-</w:t>
      </w:r>
      <w:r w:rsidRPr="00931776">
        <w:rPr>
          <w:rFonts w:hAnsi="Times New Roman" w:ascii="Times New Roman"/>
          <w:szCs w:val="24"/>
          <w:lang w:val="hr-HR"/>
        </w:rPr>
        <w:tab/>
        <w:t>3. ETAŽA, 58/100 dijela, kat. čest. br. 422/2, STAMBENO POSLOVNA ZGRADA br. 5 I ZAGRADA TE DVORIŠTE U DEŽMANOVOJ ULICI, površine 955 m2, povezano s vlasništvom posebnog dijela zgrade – garaže u podrumu oznake G3, bojano smeđom bojom, korisne vrijednosti 12/56 čm.</w:t>
      </w:r>
    </w:p>
    <w:p w:rsidRDefault="00091EB2" w:rsidP="00931776" w:rsidR="00091EB2">
      <w:pPr>
        <w:ind w:left="1080"/>
        <w:jc w:val="both"/>
        <w:rPr>
          <w:rFonts w:hAnsi="Times New Roman" w:ascii="Times New Roman"/>
          <w:szCs w:val="24"/>
          <w:lang w:val="hr-HR"/>
        </w:rPr>
      </w:pPr>
    </w:p>
    <w:p w:rsidRDefault="00091EB2" w:rsidP="00091EB2" w:rsidR="00091EB2">
      <w:pPr>
        <w:pStyle w:val="Odlomakpopisa"/>
        <w:numPr>
          <w:ilvl w:val="0"/>
          <w:numId w:val="10"/>
        </w:numPr>
        <w:jc w:val="both"/>
        <w:rPr>
          <w:rFonts w:hAnsi="Times New Roman" w:ascii="Times New Roman"/>
          <w:szCs w:val="24"/>
          <w:lang w:val="hr-HR"/>
        </w:rPr>
      </w:pPr>
      <w:r w:rsidRPr="00091EB2">
        <w:rPr>
          <w:rFonts w:hAnsi="Times New Roman" w:ascii="Times New Roman"/>
          <w:szCs w:val="24"/>
          <w:lang w:val="hr-HR"/>
        </w:rPr>
        <w:lastRenderedPageBreak/>
        <w:t xml:space="preserve">upisanim u </w:t>
      </w:r>
      <w:r w:rsidRPr="006C423E">
        <w:rPr>
          <w:rFonts w:hAnsi="Times New Roman" w:ascii="Times New Roman"/>
          <w:b/>
          <w:szCs w:val="24"/>
          <w:u w:val="single"/>
          <w:lang w:val="hr-HR"/>
        </w:rPr>
        <w:t>zk. ul. 24936, k.o. Grad Zagreb</w:t>
      </w:r>
      <w:r w:rsidRPr="00091EB2">
        <w:rPr>
          <w:rFonts w:hAnsi="Times New Roman" w:ascii="Times New Roman"/>
          <w:szCs w:val="24"/>
          <w:lang w:val="hr-HR"/>
        </w:rPr>
        <w:t xml:space="preserve">, </w:t>
      </w:r>
    </w:p>
    <w:p w:rsidRDefault="005760FF" w:rsidP="005760FF" w:rsidR="005760FF">
      <w:pPr>
        <w:pStyle w:val="Odlomakpopisa"/>
        <w:ind w:left="1069"/>
        <w:jc w:val="both"/>
        <w:rPr>
          <w:rFonts w:hAnsi="Times New Roman" w:ascii="Times New Roman"/>
          <w:szCs w:val="24"/>
          <w:lang w:val="hr-HR"/>
        </w:rPr>
      </w:pPr>
    </w:p>
    <w:p w:rsidRDefault="005760FF" w:rsidP="005760FF" w:rsidR="005760FF">
      <w:pPr>
        <w:pStyle w:val="Odlomakpopisa"/>
        <w:ind w:left="1069"/>
        <w:jc w:val="both"/>
        <w:rPr>
          <w:rFonts w:hAnsi="Times New Roman" w:ascii="Times New Roman"/>
          <w:szCs w:val="24"/>
          <w:lang w:val="hr-HR"/>
        </w:rPr>
      </w:pPr>
      <w:r>
        <w:rPr>
          <w:rFonts w:hAnsi="Times New Roman" w:ascii="Times New Roman"/>
          <w:szCs w:val="24"/>
          <w:lang w:val="hr-HR"/>
        </w:rPr>
        <w:t>-</w:t>
      </w:r>
      <w:r w:rsidRPr="005760FF">
        <w:rPr>
          <w:rFonts w:hAnsi="Times New Roman" w:ascii="Times New Roman"/>
          <w:szCs w:val="24"/>
          <w:lang w:val="hr-HR"/>
        </w:rPr>
        <w:t xml:space="preserve">3. ETAŽA, </w:t>
      </w:r>
      <w:r w:rsidRPr="00091EB2">
        <w:rPr>
          <w:rFonts w:hAnsi="Times New Roman" w:ascii="Times New Roman"/>
          <w:szCs w:val="24"/>
          <w:lang w:val="hr-HR"/>
        </w:rPr>
        <w:t xml:space="preserve">12,474/100 </w:t>
      </w:r>
      <w:r w:rsidRPr="005760FF">
        <w:rPr>
          <w:rFonts w:hAnsi="Times New Roman" w:ascii="Times New Roman"/>
          <w:szCs w:val="24"/>
          <w:lang w:val="hr-HR"/>
        </w:rPr>
        <w:t xml:space="preserve">dijela, kat. čest. br. </w:t>
      </w:r>
      <w:r>
        <w:rPr>
          <w:rFonts w:hAnsi="Times New Roman" w:ascii="Times New Roman"/>
          <w:szCs w:val="24"/>
          <w:lang w:val="hr-HR"/>
        </w:rPr>
        <w:t>85</w:t>
      </w:r>
      <w:r w:rsidR="00D96E51">
        <w:rPr>
          <w:rFonts w:hAnsi="Times New Roman" w:ascii="Times New Roman"/>
          <w:szCs w:val="24"/>
          <w:lang w:val="hr-HR"/>
        </w:rPr>
        <w:t>85</w:t>
      </w:r>
      <w:r>
        <w:rPr>
          <w:rFonts w:hAnsi="Times New Roman" w:ascii="Times New Roman"/>
          <w:szCs w:val="24"/>
          <w:lang w:val="hr-HR"/>
        </w:rPr>
        <w:t>/56,</w:t>
      </w:r>
      <w:r w:rsidRPr="005760FF">
        <w:rPr>
          <w:rFonts w:hAnsi="Times New Roman" w:ascii="Times New Roman"/>
          <w:szCs w:val="24"/>
          <w:lang w:val="hr-HR"/>
        </w:rPr>
        <w:t xml:space="preserve"> </w:t>
      </w:r>
      <w:r>
        <w:rPr>
          <w:rFonts w:hAnsi="Times New Roman" w:ascii="Times New Roman"/>
          <w:szCs w:val="24"/>
          <w:lang w:val="hr-HR"/>
        </w:rPr>
        <w:t>KUĆA BR. 26, DVIJE ZGRADE I DVORIŠTE U ZELENGAJU površine 182,1 čhv</w:t>
      </w:r>
      <w:r w:rsidRPr="005760FF">
        <w:rPr>
          <w:rFonts w:hAnsi="Times New Roman" w:ascii="Times New Roman"/>
          <w:szCs w:val="24"/>
          <w:lang w:val="hr-HR"/>
        </w:rPr>
        <w:t xml:space="preserve">, </w:t>
      </w:r>
      <w:r>
        <w:rPr>
          <w:rFonts w:hAnsi="Times New Roman" w:ascii="Times New Roman"/>
          <w:szCs w:val="24"/>
          <w:lang w:val="hr-HR"/>
        </w:rPr>
        <w:t xml:space="preserve"> 655m2, </w:t>
      </w:r>
      <w:r w:rsidRPr="005760FF">
        <w:rPr>
          <w:rFonts w:hAnsi="Times New Roman" w:ascii="Times New Roman"/>
          <w:szCs w:val="24"/>
          <w:lang w:val="hr-HR"/>
        </w:rPr>
        <w:t xml:space="preserve">povezano s vlasništvom posebnog dijela zgrade – </w:t>
      </w:r>
      <w:r w:rsidRPr="00091EB2">
        <w:rPr>
          <w:rFonts w:hAnsi="Times New Roman" w:ascii="Times New Roman"/>
          <w:szCs w:val="24"/>
          <w:lang w:val="hr-HR"/>
        </w:rPr>
        <w:t xml:space="preserve"> peterosobni stan u suterenu I (kota - 4,50) i spremište br. 1 u suterenu II (kota - 6,00) i natkriveno parkiralište br. 1 i 2 u prizemlju (kota - 0,00) ukupne površine 124,15 čm u etažnom nacrtu označeno narandžastom bojom   </w:t>
      </w:r>
    </w:p>
    <w:p w:rsidRDefault="005760FF" w:rsidP="005760FF" w:rsidR="005760FF">
      <w:pPr>
        <w:pStyle w:val="Odlomakpopisa"/>
        <w:ind w:left="1069"/>
        <w:jc w:val="both"/>
        <w:rPr>
          <w:rFonts w:hAnsi="Times New Roman" w:ascii="Times New Roman"/>
          <w:szCs w:val="24"/>
          <w:lang w:val="hr-HR"/>
        </w:rPr>
      </w:pPr>
    </w:p>
    <w:p w:rsidRDefault="005760FF" w:rsidP="005760FF" w:rsidR="005760FF">
      <w:pPr>
        <w:pStyle w:val="Odlomakpopisa"/>
        <w:ind w:left="1069"/>
        <w:jc w:val="both"/>
        <w:rPr>
          <w:rFonts w:hAnsi="Times New Roman" w:ascii="Times New Roman"/>
          <w:szCs w:val="24"/>
          <w:lang w:val="hr-HR"/>
        </w:rPr>
      </w:pPr>
      <w:r>
        <w:rPr>
          <w:rFonts w:hAnsi="Times New Roman" w:ascii="Times New Roman"/>
          <w:szCs w:val="24"/>
          <w:lang w:val="hr-HR"/>
        </w:rPr>
        <w:t>-4</w:t>
      </w:r>
      <w:r w:rsidRPr="005760FF">
        <w:rPr>
          <w:rFonts w:hAnsi="Times New Roman" w:ascii="Times New Roman"/>
          <w:szCs w:val="24"/>
          <w:lang w:val="hr-HR"/>
        </w:rPr>
        <w:t xml:space="preserve">. ETAŽA, </w:t>
      </w:r>
      <w:r w:rsidRPr="00091EB2">
        <w:rPr>
          <w:rFonts w:hAnsi="Times New Roman" w:ascii="Times New Roman"/>
          <w:szCs w:val="24"/>
          <w:lang w:val="hr-HR"/>
        </w:rPr>
        <w:t xml:space="preserve">2,079/100 </w:t>
      </w:r>
      <w:r w:rsidRPr="005760FF">
        <w:rPr>
          <w:rFonts w:hAnsi="Times New Roman" w:ascii="Times New Roman"/>
          <w:szCs w:val="24"/>
          <w:lang w:val="hr-HR"/>
        </w:rPr>
        <w:t xml:space="preserve">dijela, kat. čest. br. </w:t>
      </w:r>
      <w:r>
        <w:rPr>
          <w:rFonts w:hAnsi="Times New Roman" w:ascii="Times New Roman"/>
          <w:szCs w:val="24"/>
          <w:lang w:val="hr-HR"/>
        </w:rPr>
        <w:t>85</w:t>
      </w:r>
      <w:r w:rsidR="00D96E51">
        <w:rPr>
          <w:rFonts w:hAnsi="Times New Roman" w:ascii="Times New Roman"/>
          <w:szCs w:val="24"/>
          <w:lang w:val="hr-HR"/>
        </w:rPr>
        <w:t>85</w:t>
      </w:r>
      <w:r>
        <w:rPr>
          <w:rFonts w:hAnsi="Times New Roman" w:ascii="Times New Roman"/>
          <w:szCs w:val="24"/>
          <w:lang w:val="hr-HR"/>
        </w:rPr>
        <w:t>/56,</w:t>
      </w:r>
      <w:r w:rsidRPr="005760FF">
        <w:rPr>
          <w:rFonts w:hAnsi="Times New Roman" w:ascii="Times New Roman"/>
          <w:szCs w:val="24"/>
          <w:lang w:val="hr-HR"/>
        </w:rPr>
        <w:t xml:space="preserve"> </w:t>
      </w:r>
      <w:r>
        <w:rPr>
          <w:rFonts w:hAnsi="Times New Roman" w:ascii="Times New Roman"/>
          <w:szCs w:val="24"/>
          <w:lang w:val="hr-HR"/>
        </w:rPr>
        <w:t>KUĆA BR. 26, DVIJE ZGRADE I DVORIŠTE U ZELENGAJU površine 182,1 čhv</w:t>
      </w:r>
      <w:r w:rsidRPr="005760FF">
        <w:rPr>
          <w:rFonts w:hAnsi="Times New Roman" w:ascii="Times New Roman"/>
          <w:szCs w:val="24"/>
          <w:lang w:val="hr-HR"/>
        </w:rPr>
        <w:t xml:space="preserve">, </w:t>
      </w:r>
      <w:r>
        <w:rPr>
          <w:rFonts w:hAnsi="Times New Roman" w:ascii="Times New Roman"/>
          <w:szCs w:val="24"/>
          <w:lang w:val="hr-HR"/>
        </w:rPr>
        <w:t xml:space="preserve"> 655m2, </w:t>
      </w:r>
      <w:r w:rsidRPr="005760FF">
        <w:rPr>
          <w:rFonts w:hAnsi="Times New Roman" w:ascii="Times New Roman"/>
          <w:szCs w:val="24"/>
          <w:lang w:val="hr-HR"/>
        </w:rPr>
        <w:t xml:space="preserve">povezano s vlasništvom posebnog dijela zgrade – </w:t>
      </w:r>
      <w:r w:rsidRPr="00091EB2">
        <w:rPr>
          <w:rFonts w:hAnsi="Times New Roman" w:ascii="Times New Roman"/>
          <w:szCs w:val="24"/>
          <w:lang w:val="hr-HR"/>
        </w:rPr>
        <w:t xml:space="preserve"> garaža broj 1 u suterenu I (kota - 3,00) ukupne površine 20,70 čm u etažnom nacrtu označeno zelenom bojom   </w:t>
      </w:r>
    </w:p>
    <w:p w:rsidRDefault="005760FF" w:rsidP="005760FF" w:rsidR="005760FF">
      <w:pPr>
        <w:pStyle w:val="Odlomakpopisa"/>
        <w:ind w:left="1069"/>
        <w:jc w:val="both"/>
        <w:rPr>
          <w:rFonts w:hAnsi="Times New Roman" w:ascii="Times New Roman"/>
          <w:szCs w:val="24"/>
          <w:lang w:val="hr-HR"/>
        </w:rPr>
      </w:pPr>
    </w:p>
    <w:p w:rsidRDefault="005760FF" w:rsidP="005760FF" w:rsidR="005760FF">
      <w:pPr>
        <w:pStyle w:val="Odlomakpopisa"/>
        <w:ind w:left="1069"/>
        <w:jc w:val="both"/>
        <w:rPr>
          <w:rFonts w:hAnsi="Times New Roman" w:ascii="Times New Roman"/>
          <w:szCs w:val="24"/>
          <w:lang w:val="hr-HR"/>
        </w:rPr>
      </w:pPr>
      <w:r>
        <w:rPr>
          <w:rFonts w:hAnsi="Times New Roman" w:ascii="Times New Roman"/>
          <w:szCs w:val="24"/>
          <w:lang w:val="hr-HR"/>
        </w:rPr>
        <w:t>-5</w:t>
      </w:r>
      <w:r w:rsidRPr="005760FF">
        <w:rPr>
          <w:rFonts w:hAnsi="Times New Roman" w:ascii="Times New Roman"/>
          <w:szCs w:val="24"/>
          <w:lang w:val="hr-HR"/>
        </w:rPr>
        <w:t xml:space="preserve">. ETAŽA, </w:t>
      </w:r>
      <w:r w:rsidRPr="00091EB2">
        <w:rPr>
          <w:rFonts w:hAnsi="Times New Roman" w:ascii="Times New Roman"/>
          <w:szCs w:val="24"/>
          <w:lang w:val="hr-HR"/>
        </w:rPr>
        <w:t xml:space="preserve">2,241/100 </w:t>
      </w:r>
      <w:r w:rsidRPr="005760FF">
        <w:rPr>
          <w:rFonts w:hAnsi="Times New Roman" w:ascii="Times New Roman"/>
          <w:szCs w:val="24"/>
          <w:lang w:val="hr-HR"/>
        </w:rPr>
        <w:t xml:space="preserve">dijela, kat. čest. br. </w:t>
      </w:r>
      <w:r>
        <w:rPr>
          <w:rFonts w:hAnsi="Times New Roman" w:ascii="Times New Roman"/>
          <w:szCs w:val="24"/>
          <w:lang w:val="hr-HR"/>
        </w:rPr>
        <w:t>85</w:t>
      </w:r>
      <w:r w:rsidR="00D96E51">
        <w:rPr>
          <w:rFonts w:hAnsi="Times New Roman" w:ascii="Times New Roman"/>
          <w:szCs w:val="24"/>
          <w:lang w:val="hr-HR"/>
        </w:rPr>
        <w:t>85</w:t>
      </w:r>
      <w:r>
        <w:rPr>
          <w:rFonts w:hAnsi="Times New Roman" w:ascii="Times New Roman"/>
          <w:szCs w:val="24"/>
          <w:lang w:val="hr-HR"/>
        </w:rPr>
        <w:t>/56,</w:t>
      </w:r>
      <w:r w:rsidRPr="005760FF">
        <w:rPr>
          <w:rFonts w:hAnsi="Times New Roman" w:ascii="Times New Roman"/>
          <w:szCs w:val="24"/>
          <w:lang w:val="hr-HR"/>
        </w:rPr>
        <w:t xml:space="preserve"> </w:t>
      </w:r>
      <w:r>
        <w:rPr>
          <w:rFonts w:hAnsi="Times New Roman" w:ascii="Times New Roman"/>
          <w:szCs w:val="24"/>
          <w:lang w:val="hr-HR"/>
        </w:rPr>
        <w:t>KUĆA BR. 26, DVIJE ZGRADE I DVORIŠTE U ZELENGAJU površine 182,1 čhv</w:t>
      </w:r>
      <w:r w:rsidRPr="005760FF">
        <w:rPr>
          <w:rFonts w:hAnsi="Times New Roman" w:ascii="Times New Roman"/>
          <w:szCs w:val="24"/>
          <w:lang w:val="hr-HR"/>
        </w:rPr>
        <w:t xml:space="preserve">, </w:t>
      </w:r>
      <w:r>
        <w:rPr>
          <w:rFonts w:hAnsi="Times New Roman" w:ascii="Times New Roman"/>
          <w:szCs w:val="24"/>
          <w:lang w:val="hr-HR"/>
        </w:rPr>
        <w:t xml:space="preserve"> 655m2, </w:t>
      </w:r>
      <w:r w:rsidRPr="005760FF">
        <w:rPr>
          <w:rFonts w:hAnsi="Times New Roman" w:ascii="Times New Roman"/>
          <w:szCs w:val="24"/>
          <w:lang w:val="hr-HR"/>
        </w:rPr>
        <w:t xml:space="preserve">povezano s vlasništvom posebnog dijela zgrade – </w:t>
      </w:r>
      <w:r w:rsidRPr="00091EB2">
        <w:rPr>
          <w:rFonts w:hAnsi="Times New Roman" w:ascii="Times New Roman"/>
          <w:szCs w:val="24"/>
          <w:lang w:val="hr-HR"/>
        </w:rPr>
        <w:t xml:space="preserve"> garaža broj 2 u suterenu I (kota - 3,00) ukupne površine 22,30 čm u etažnom nacrtu označeno ljubičastom bojom  </w:t>
      </w:r>
    </w:p>
    <w:p w:rsidRDefault="005760FF" w:rsidP="005760FF" w:rsidR="005760FF">
      <w:pPr>
        <w:pStyle w:val="Odlomakpopisa"/>
        <w:ind w:left="1069"/>
        <w:jc w:val="both"/>
        <w:rPr>
          <w:rFonts w:hAnsi="Times New Roman" w:ascii="Times New Roman"/>
          <w:szCs w:val="24"/>
          <w:lang w:val="hr-HR"/>
        </w:rPr>
      </w:pPr>
    </w:p>
    <w:p w:rsidRDefault="005760FF" w:rsidP="005760FF" w:rsidR="00091EB2">
      <w:pPr>
        <w:pStyle w:val="Odlomakpopisa"/>
        <w:ind w:left="1069"/>
        <w:jc w:val="both"/>
        <w:rPr>
          <w:rFonts w:hAnsi="Times New Roman" w:ascii="Times New Roman"/>
          <w:szCs w:val="24"/>
          <w:lang w:val="hr-HR"/>
        </w:rPr>
      </w:pPr>
      <w:r>
        <w:rPr>
          <w:rFonts w:hAnsi="Times New Roman" w:ascii="Times New Roman"/>
          <w:szCs w:val="24"/>
          <w:lang w:val="hr-HR"/>
        </w:rPr>
        <w:t>-6</w:t>
      </w:r>
      <w:r w:rsidRPr="005760FF">
        <w:rPr>
          <w:rFonts w:hAnsi="Times New Roman" w:ascii="Times New Roman"/>
          <w:szCs w:val="24"/>
          <w:lang w:val="hr-HR"/>
        </w:rPr>
        <w:t xml:space="preserve">. ETAŽA, </w:t>
      </w:r>
      <w:r w:rsidRPr="00091EB2">
        <w:rPr>
          <w:rFonts w:hAnsi="Times New Roman" w:ascii="Times New Roman"/>
          <w:szCs w:val="24"/>
          <w:lang w:val="hr-HR"/>
        </w:rPr>
        <w:t xml:space="preserve">3,05/100 </w:t>
      </w:r>
      <w:r>
        <w:rPr>
          <w:rFonts w:hAnsi="Times New Roman" w:ascii="Times New Roman"/>
          <w:szCs w:val="24"/>
          <w:lang w:val="hr-HR"/>
        </w:rPr>
        <w:t xml:space="preserve"> </w:t>
      </w:r>
      <w:r w:rsidRPr="005760FF">
        <w:rPr>
          <w:rFonts w:hAnsi="Times New Roman" w:ascii="Times New Roman"/>
          <w:szCs w:val="24"/>
          <w:lang w:val="hr-HR"/>
        </w:rPr>
        <w:t xml:space="preserve">dijela, kat. čest. br. </w:t>
      </w:r>
      <w:r>
        <w:rPr>
          <w:rFonts w:hAnsi="Times New Roman" w:ascii="Times New Roman"/>
          <w:szCs w:val="24"/>
          <w:lang w:val="hr-HR"/>
        </w:rPr>
        <w:t>85</w:t>
      </w:r>
      <w:r w:rsidR="00D96E51">
        <w:rPr>
          <w:rFonts w:hAnsi="Times New Roman" w:ascii="Times New Roman"/>
          <w:szCs w:val="24"/>
          <w:lang w:val="hr-HR"/>
        </w:rPr>
        <w:t>85</w:t>
      </w:r>
      <w:r>
        <w:rPr>
          <w:rFonts w:hAnsi="Times New Roman" w:ascii="Times New Roman"/>
          <w:szCs w:val="24"/>
          <w:lang w:val="hr-HR"/>
        </w:rPr>
        <w:t>/56,</w:t>
      </w:r>
      <w:r w:rsidRPr="005760FF">
        <w:rPr>
          <w:rFonts w:hAnsi="Times New Roman" w:ascii="Times New Roman"/>
          <w:szCs w:val="24"/>
          <w:lang w:val="hr-HR"/>
        </w:rPr>
        <w:t xml:space="preserve"> </w:t>
      </w:r>
      <w:r>
        <w:rPr>
          <w:rFonts w:hAnsi="Times New Roman" w:ascii="Times New Roman"/>
          <w:szCs w:val="24"/>
          <w:lang w:val="hr-HR"/>
        </w:rPr>
        <w:t>KUĆA BR. 26, DVIJE ZGRADE I DVORIŠTE U ZELENGAJU površine 182,1 čhv</w:t>
      </w:r>
      <w:r w:rsidRPr="005760FF">
        <w:rPr>
          <w:rFonts w:hAnsi="Times New Roman" w:ascii="Times New Roman"/>
          <w:szCs w:val="24"/>
          <w:lang w:val="hr-HR"/>
        </w:rPr>
        <w:t xml:space="preserve">, </w:t>
      </w:r>
      <w:r>
        <w:rPr>
          <w:rFonts w:hAnsi="Times New Roman" w:ascii="Times New Roman"/>
          <w:szCs w:val="24"/>
          <w:lang w:val="hr-HR"/>
        </w:rPr>
        <w:t xml:space="preserve"> 655m2, </w:t>
      </w:r>
      <w:r w:rsidRPr="005760FF">
        <w:rPr>
          <w:rFonts w:hAnsi="Times New Roman" w:ascii="Times New Roman"/>
          <w:szCs w:val="24"/>
          <w:lang w:val="hr-HR"/>
        </w:rPr>
        <w:t xml:space="preserve">povezano s vlasništvom posebnog dijela zgrade – </w:t>
      </w:r>
      <w:r w:rsidRPr="00091EB2">
        <w:rPr>
          <w:rFonts w:hAnsi="Times New Roman" w:ascii="Times New Roman"/>
          <w:szCs w:val="24"/>
          <w:lang w:val="hr-HR"/>
        </w:rPr>
        <w:t xml:space="preserve"> radni prostor u suterenu I (kota - 4,50) ukupne površine 30,36 čm u etažnom nacrtu označeno ciklama bojom   </w:t>
      </w:r>
    </w:p>
    <w:p w:rsidRDefault="00091EB2" w:rsidP="00091EB2" w:rsidR="00091EB2" w:rsidRPr="00091EB2">
      <w:pPr>
        <w:jc w:val="both"/>
        <w:rPr>
          <w:rFonts w:hAnsi="Times New Roman" w:ascii="Times New Roman"/>
          <w:szCs w:val="24"/>
          <w:lang w:val="hr-HR"/>
        </w:rPr>
      </w:pPr>
      <w:r w:rsidRPr="00091EB2">
        <w:rPr>
          <w:rFonts w:hAnsi="Times New Roman" w:ascii="Times New Roman"/>
          <w:szCs w:val="24"/>
          <w:lang w:val="hr-HR"/>
        </w:rPr>
        <w:t xml:space="preserve">   </w:t>
      </w:r>
    </w:p>
    <w:p w:rsidRDefault="00931776" w:rsidP="00931776" w:rsidR="00931776" w:rsidRPr="00931776">
      <w:pPr>
        <w:ind w:hanging="720" w:left="1080"/>
        <w:jc w:val="both"/>
        <w:rPr>
          <w:rFonts w:hAnsi="Times New Roman" w:ascii="Times New Roman"/>
          <w:szCs w:val="24"/>
          <w:lang w:val="hr-HR"/>
        </w:rPr>
      </w:pPr>
      <w:r>
        <w:rPr>
          <w:rFonts w:hAnsi="Times New Roman" w:ascii="Times New Roman"/>
          <w:szCs w:val="24"/>
          <w:lang w:val="hr-HR"/>
        </w:rPr>
        <w:t xml:space="preserve">X.)  </w:t>
      </w:r>
      <w:r>
        <w:rPr>
          <w:rFonts w:hAnsi="Times New Roman" w:ascii="Times New Roman"/>
          <w:szCs w:val="24"/>
          <w:lang w:val="hr-HR"/>
        </w:rPr>
        <w:tab/>
      </w:r>
      <w:r w:rsidRPr="00931776">
        <w:rPr>
          <w:rFonts w:hAnsi="Times New Roman" w:ascii="Times New Roman"/>
          <w:szCs w:val="24"/>
          <w:lang w:val="hr-HR"/>
        </w:rPr>
        <w:t xml:space="preserve">Nalaže se zemljišnoknjižnom odjelu Općinskog suda u Rijeci, da izvrši </w:t>
      </w:r>
      <w:r>
        <w:rPr>
          <w:rFonts w:hAnsi="Times New Roman" w:ascii="Times New Roman"/>
          <w:szCs w:val="24"/>
          <w:lang w:val="hr-HR"/>
        </w:rPr>
        <w:t>zabilježbu rješenja o otvaranju stečajnog postupka nad dužnikom</w:t>
      </w:r>
      <w:r w:rsidRPr="00931776">
        <w:rPr>
          <w:rFonts w:hAnsi="Times New Roman" w:ascii="Times New Roman"/>
          <w:szCs w:val="24"/>
          <w:lang w:val="hr-HR"/>
        </w:rPr>
        <w:t xml:space="preserve"> RAUL d.o.o. za trgovinu i usluge, putni</w:t>
      </w:r>
      <w:r w:rsidR="00091EB2">
        <w:rPr>
          <w:rFonts w:hAnsi="Times New Roman" w:ascii="Times New Roman"/>
          <w:szCs w:val="24"/>
          <w:lang w:val="hr-HR"/>
        </w:rPr>
        <w:t xml:space="preserve">čka agencija, Zagreb, Šubićeva </w:t>
      </w:r>
      <w:r w:rsidRPr="00931776">
        <w:rPr>
          <w:rFonts w:hAnsi="Times New Roman" w:ascii="Times New Roman"/>
          <w:szCs w:val="24"/>
          <w:lang w:val="hr-HR"/>
        </w:rPr>
        <w:t xml:space="preserve">2, OIB 75413366738, </w:t>
      </w:r>
      <w:r>
        <w:rPr>
          <w:rFonts w:hAnsi="Times New Roman" w:ascii="Times New Roman"/>
          <w:szCs w:val="24"/>
          <w:lang w:val="hr-HR"/>
        </w:rPr>
        <w:t xml:space="preserve">na nekretninama u vlasništvu stečajnog dužnika upisanim </w:t>
      </w:r>
      <w:r w:rsidRPr="00931776">
        <w:rPr>
          <w:rFonts w:hAnsi="Times New Roman" w:ascii="Times New Roman"/>
          <w:szCs w:val="24"/>
          <w:lang w:val="hr-HR"/>
        </w:rPr>
        <w:t>u zk. ul. 668 k.o. Podvežica:</w:t>
      </w:r>
    </w:p>
    <w:p w:rsidRDefault="00931776" w:rsidP="00931776" w:rsidR="00931776" w:rsidRPr="00931776">
      <w:pPr>
        <w:ind w:left="1080"/>
        <w:jc w:val="both"/>
        <w:rPr>
          <w:rFonts w:hAnsi="Times New Roman" w:ascii="Times New Roman"/>
          <w:szCs w:val="24"/>
          <w:lang w:val="hr-HR"/>
        </w:rPr>
      </w:pPr>
    </w:p>
    <w:p w:rsidRDefault="00931776" w:rsidP="00931776" w:rsidR="00931776" w:rsidRPr="00931776">
      <w:pPr>
        <w:ind w:left="1080"/>
        <w:jc w:val="both"/>
        <w:rPr>
          <w:rFonts w:hAnsi="Times New Roman" w:ascii="Times New Roman"/>
          <w:szCs w:val="24"/>
          <w:lang w:val="hr-HR"/>
        </w:rPr>
      </w:pPr>
      <w:r w:rsidRPr="00931776">
        <w:rPr>
          <w:rFonts w:hAnsi="Times New Roman" w:ascii="Times New Roman"/>
          <w:szCs w:val="24"/>
          <w:lang w:val="hr-HR"/>
        </w:rPr>
        <w:t>-kat čest br. 1341/3 KUĆA BR. 72 površine 31 čhv</w:t>
      </w:r>
    </w:p>
    <w:p w:rsidRDefault="00931776" w:rsidP="00931776" w:rsidR="00931776" w:rsidRPr="00931776">
      <w:pPr>
        <w:ind w:left="1080"/>
        <w:jc w:val="both"/>
        <w:rPr>
          <w:rFonts w:hAnsi="Times New Roman" w:ascii="Times New Roman"/>
          <w:szCs w:val="24"/>
          <w:lang w:val="hr-HR"/>
        </w:rPr>
      </w:pPr>
      <w:r w:rsidRPr="00931776">
        <w:rPr>
          <w:rFonts w:hAnsi="Times New Roman" w:ascii="Times New Roman"/>
          <w:szCs w:val="24"/>
          <w:lang w:val="hr-HR"/>
        </w:rPr>
        <w:t>-kat čest br. 1342/3 KUĆA BR. 72 površine 20 čhv</w:t>
      </w:r>
    </w:p>
    <w:p w:rsidRDefault="00931776" w:rsidP="00931776" w:rsidR="00931776">
      <w:pPr>
        <w:ind w:left="1080"/>
        <w:jc w:val="both"/>
        <w:rPr>
          <w:rFonts w:hAnsi="Times New Roman" w:ascii="Times New Roman"/>
          <w:szCs w:val="24"/>
          <w:lang w:val="hr-HR"/>
        </w:rPr>
      </w:pPr>
      <w:r>
        <w:rPr>
          <w:rFonts w:hAnsi="Times New Roman" w:ascii="Times New Roman"/>
          <w:szCs w:val="24"/>
          <w:lang w:val="hr-HR"/>
        </w:rPr>
        <w:t>-kat čest br. 1343/1</w:t>
      </w:r>
      <w:r w:rsidRPr="00931776">
        <w:rPr>
          <w:rFonts w:hAnsi="Times New Roman" w:ascii="Times New Roman"/>
          <w:szCs w:val="24"/>
          <w:lang w:val="hr-HR"/>
        </w:rPr>
        <w:t xml:space="preserve"> KUĆA BR. 72 površine 20 čhv</w:t>
      </w:r>
    </w:p>
    <w:p w:rsidRDefault="00931776" w:rsidP="00931776" w:rsidR="00931776">
      <w:pPr>
        <w:jc w:val="both"/>
        <w:rPr>
          <w:rFonts w:hAnsi="Times New Roman" w:ascii="Times New Roman"/>
          <w:szCs w:val="24"/>
          <w:lang w:val="hr-HR"/>
        </w:rPr>
      </w:pPr>
    </w:p>
    <w:p w:rsidRDefault="00D82F0F" w:rsidP="00931776" w:rsidR="00931776">
      <w:pPr>
        <w:pStyle w:val="Odlomakpopisa"/>
        <w:numPr>
          <w:ilvl w:val="0"/>
          <w:numId w:val="9"/>
        </w:numPr>
        <w:jc w:val="both"/>
        <w:rPr>
          <w:rFonts w:hAnsi="Times New Roman" w:ascii="Times New Roman"/>
          <w:szCs w:val="24"/>
          <w:lang w:val="hr-HR"/>
        </w:rPr>
      </w:pPr>
      <w:r w:rsidRPr="00931776">
        <w:rPr>
          <w:rFonts w:hAnsi="Times New Roman" w:ascii="Times New Roman"/>
          <w:szCs w:val="24"/>
          <w:lang w:val="hr-HR"/>
        </w:rPr>
        <w:t>Ročište vjerovnika na kojem će se ispitati prijavljene tražbine</w:t>
      </w:r>
      <w:r w:rsidR="00592B50" w:rsidRPr="00931776">
        <w:rPr>
          <w:rFonts w:hAnsi="Times New Roman" w:ascii="Times New Roman"/>
          <w:szCs w:val="24"/>
          <w:lang w:val="hr-HR"/>
        </w:rPr>
        <w:t xml:space="preserve"> (ispitno ročište)</w:t>
      </w:r>
      <w:r w:rsidRPr="00931776">
        <w:rPr>
          <w:rFonts w:hAnsi="Times New Roman" w:ascii="Times New Roman"/>
          <w:szCs w:val="24"/>
          <w:lang w:val="hr-HR"/>
        </w:rPr>
        <w:t xml:space="preserve"> određuje se za dan  </w:t>
      </w:r>
      <w:r w:rsidR="00B5632B">
        <w:rPr>
          <w:rFonts w:hAnsi="Times New Roman" w:ascii="Times New Roman"/>
          <w:b/>
          <w:szCs w:val="24"/>
          <w:u w:val="single"/>
          <w:lang w:val="hr-HR"/>
        </w:rPr>
        <w:t>11</w:t>
      </w:r>
      <w:r w:rsidRPr="00931776">
        <w:rPr>
          <w:rFonts w:hAnsi="Times New Roman" w:ascii="Times New Roman"/>
          <w:b/>
          <w:szCs w:val="24"/>
          <w:u w:val="single"/>
          <w:lang w:val="hr-HR"/>
        </w:rPr>
        <w:t xml:space="preserve">. </w:t>
      </w:r>
      <w:r w:rsidR="00B5632B">
        <w:rPr>
          <w:rFonts w:hAnsi="Times New Roman" w:ascii="Times New Roman"/>
          <w:b/>
          <w:szCs w:val="24"/>
          <w:u w:val="single"/>
          <w:lang w:val="hr-HR"/>
        </w:rPr>
        <w:t>svibnja</w:t>
      </w:r>
      <w:r w:rsidRPr="00931776">
        <w:rPr>
          <w:rFonts w:hAnsi="Times New Roman" w:ascii="Times New Roman"/>
          <w:b/>
          <w:szCs w:val="24"/>
          <w:u w:val="single"/>
          <w:lang w:val="hr-HR"/>
        </w:rPr>
        <w:t xml:space="preserve"> </w:t>
      </w:r>
      <w:r w:rsidR="00E62D73" w:rsidRPr="00931776">
        <w:rPr>
          <w:rFonts w:hAnsi="Times New Roman" w:ascii="Times New Roman"/>
          <w:b/>
          <w:szCs w:val="24"/>
          <w:u w:val="single"/>
          <w:lang w:val="hr-HR"/>
        </w:rPr>
        <w:t>2017</w:t>
      </w:r>
      <w:r w:rsidRPr="00931776">
        <w:rPr>
          <w:rFonts w:hAnsi="Times New Roman" w:ascii="Times New Roman"/>
          <w:b/>
          <w:szCs w:val="24"/>
          <w:u w:val="single"/>
          <w:lang w:val="hr-HR"/>
        </w:rPr>
        <w:t xml:space="preserve">. godine u </w:t>
      </w:r>
      <w:r w:rsidR="00B5632B">
        <w:rPr>
          <w:rFonts w:hAnsi="Times New Roman" w:ascii="Times New Roman"/>
          <w:b/>
          <w:szCs w:val="24"/>
          <w:u w:val="single"/>
          <w:lang w:val="hr-HR"/>
        </w:rPr>
        <w:t>13</w:t>
      </w:r>
      <w:r w:rsidRPr="00931776">
        <w:rPr>
          <w:rFonts w:hAnsi="Times New Roman" w:ascii="Times New Roman"/>
          <w:b/>
          <w:szCs w:val="24"/>
          <w:u w:val="single"/>
          <w:lang w:val="hr-HR"/>
        </w:rPr>
        <w:t>.</w:t>
      </w:r>
      <w:r w:rsidR="00B5632B">
        <w:rPr>
          <w:rFonts w:hAnsi="Times New Roman" w:ascii="Times New Roman"/>
          <w:b/>
          <w:szCs w:val="24"/>
          <w:u w:val="single"/>
          <w:lang w:val="hr-HR"/>
        </w:rPr>
        <w:t>0</w:t>
      </w:r>
      <w:r w:rsidR="00592B50" w:rsidRPr="00931776">
        <w:rPr>
          <w:rFonts w:hAnsi="Times New Roman" w:ascii="Times New Roman"/>
          <w:b/>
          <w:szCs w:val="24"/>
          <w:u w:val="single"/>
          <w:lang w:val="hr-HR"/>
        </w:rPr>
        <w:t>0</w:t>
      </w:r>
      <w:r w:rsidRPr="00931776">
        <w:rPr>
          <w:rFonts w:hAnsi="Times New Roman" w:ascii="Times New Roman"/>
          <w:szCs w:val="24"/>
          <w:lang w:val="hr-HR"/>
        </w:rPr>
        <w:t xml:space="preserve"> sati</w:t>
      </w:r>
      <w:r w:rsidRPr="00931776">
        <w:rPr>
          <w:rFonts w:hAnsi="Times New Roman" w:ascii="Times New Roman"/>
          <w:b/>
          <w:szCs w:val="24"/>
          <w:lang w:val="hr-HR"/>
        </w:rPr>
        <w:t xml:space="preserve"> </w:t>
      </w:r>
      <w:r w:rsidRPr="00931776">
        <w:rPr>
          <w:rFonts w:hAnsi="Times New Roman" w:ascii="Times New Roman"/>
          <w:szCs w:val="24"/>
          <w:lang w:val="hr-HR"/>
        </w:rPr>
        <w:t>u prostorijama Trgovačkog suda u Zagrebu, soba 94/II  (dvorište suda)</w:t>
      </w:r>
    </w:p>
    <w:p w:rsidRDefault="00931776" w:rsidP="00931776" w:rsidR="00931776">
      <w:pPr>
        <w:pStyle w:val="Odlomakpopisa"/>
        <w:ind w:left="1080"/>
        <w:jc w:val="both"/>
        <w:rPr>
          <w:rFonts w:hAnsi="Times New Roman" w:ascii="Times New Roman"/>
          <w:szCs w:val="24"/>
          <w:lang w:val="hr-HR"/>
        </w:rPr>
      </w:pPr>
    </w:p>
    <w:p w:rsidRDefault="00D82F0F" w:rsidP="00931776" w:rsidR="00931776">
      <w:pPr>
        <w:pStyle w:val="Odlomakpopisa"/>
        <w:numPr>
          <w:ilvl w:val="0"/>
          <w:numId w:val="9"/>
        </w:numPr>
        <w:jc w:val="both"/>
        <w:rPr>
          <w:rFonts w:hAnsi="Times New Roman" w:ascii="Times New Roman"/>
          <w:szCs w:val="24"/>
          <w:lang w:val="hr-HR"/>
        </w:rPr>
      </w:pPr>
      <w:r w:rsidRPr="00931776">
        <w:rPr>
          <w:rFonts w:hAnsi="Times New Roman" w:ascii="Times New Roman"/>
          <w:szCs w:val="24"/>
          <w:lang w:val="hr-HR"/>
        </w:rPr>
        <w:t>Ročište vjerovnika na kojem će se na temelju Izvješća stečajnog upravitelja, odlučivati o daljnjem tijeku stečajnog postupka</w:t>
      </w:r>
      <w:r w:rsidR="00592B50" w:rsidRPr="00931776">
        <w:rPr>
          <w:rFonts w:hAnsi="Times New Roman" w:ascii="Times New Roman"/>
          <w:szCs w:val="24"/>
          <w:lang w:val="hr-HR"/>
        </w:rPr>
        <w:t xml:space="preserve"> (Izvještajno ročište)</w:t>
      </w:r>
      <w:r w:rsidRPr="00931776">
        <w:rPr>
          <w:rFonts w:hAnsi="Times New Roman" w:ascii="Times New Roman"/>
          <w:szCs w:val="24"/>
          <w:lang w:val="hr-HR"/>
        </w:rPr>
        <w:t xml:space="preserve"> određuje se isti dan i na istom mjestu u  </w:t>
      </w:r>
      <w:r w:rsidR="00B5632B">
        <w:rPr>
          <w:rFonts w:hAnsi="Times New Roman" w:ascii="Times New Roman"/>
          <w:b/>
          <w:szCs w:val="24"/>
          <w:u w:val="single"/>
          <w:lang w:val="hr-HR"/>
        </w:rPr>
        <w:t>13</w:t>
      </w:r>
      <w:r w:rsidRPr="00931776">
        <w:rPr>
          <w:rFonts w:hAnsi="Times New Roman" w:ascii="Times New Roman"/>
          <w:b/>
          <w:szCs w:val="24"/>
          <w:u w:val="single"/>
          <w:lang w:val="hr-HR"/>
        </w:rPr>
        <w:t>.</w:t>
      </w:r>
      <w:r w:rsidR="00B5632B">
        <w:rPr>
          <w:rFonts w:hAnsi="Times New Roman" w:ascii="Times New Roman"/>
          <w:b/>
          <w:szCs w:val="24"/>
          <w:u w:val="single"/>
          <w:lang w:val="hr-HR"/>
        </w:rPr>
        <w:t>1</w:t>
      </w:r>
      <w:r w:rsidR="00592B50" w:rsidRPr="00931776">
        <w:rPr>
          <w:rFonts w:hAnsi="Times New Roman" w:ascii="Times New Roman"/>
          <w:b/>
          <w:szCs w:val="24"/>
          <w:u w:val="single"/>
          <w:lang w:val="hr-HR"/>
        </w:rPr>
        <w:t>0</w:t>
      </w:r>
      <w:r w:rsidRPr="00931776">
        <w:rPr>
          <w:rFonts w:hAnsi="Times New Roman" w:ascii="Times New Roman"/>
          <w:szCs w:val="24"/>
          <w:lang w:val="hr-HR"/>
        </w:rPr>
        <w:t xml:space="preserve"> sati. </w:t>
      </w:r>
    </w:p>
    <w:p w:rsidRDefault="00931776" w:rsidP="00931776" w:rsidR="00931776" w:rsidRPr="00931776">
      <w:pPr>
        <w:pStyle w:val="Odlomakpopisa"/>
        <w:rPr>
          <w:rFonts w:hAnsi="Times New Roman" w:ascii="Times New Roman"/>
          <w:szCs w:val="24"/>
          <w:lang w:val="hr-HR"/>
        </w:rPr>
      </w:pPr>
    </w:p>
    <w:p w:rsidRDefault="003A17C4" w:rsidP="00931776" w:rsidR="003A17C4" w:rsidRPr="00931776">
      <w:pPr>
        <w:pStyle w:val="Odlomakpopisa"/>
        <w:numPr>
          <w:ilvl w:val="0"/>
          <w:numId w:val="9"/>
        </w:numPr>
        <w:jc w:val="both"/>
        <w:rPr>
          <w:rFonts w:hAnsi="Times New Roman" w:ascii="Times New Roman"/>
          <w:szCs w:val="24"/>
          <w:lang w:val="hr-HR"/>
        </w:rPr>
      </w:pPr>
      <w:r w:rsidRPr="00931776">
        <w:rPr>
          <w:rFonts w:hAnsi="Times New Roman" w:ascii="Times New Roman"/>
          <w:szCs w:val="24"/>
          <w:lang w:val="hr-HR"/>
        </w:rPr>
        <w:t xml:space="preserve">Ukidaju se mjere osiguranja određene rješenjem ovog suda od </w:t>
      </w:r>
      <w:r w:rsidR="00E62D73" w:rsidRPr="00931776">
        <w:rPr>
          <w:rFonts w:hAnsi="Times New Roman" w:ascii="Times New Roman"/>
          <w:szCs w:val="24"/>
          <w:lang w:val="hr-HR"/>
        </w:rPr>
        <w:t>25</w:t>
      </w:r>
      <w:r w:rsidRPr="00931776">
        <w:rPr>
          <w:rFonts w:hAnsi="Times New Roman" w:ascii="Times New Roman"/>
          <w:szCs w:val="24"/>
          <w:lang w:val="hr-HR"/>
        </w:rPr>
        <w:t xml:space="preserve">. </w:t>
      </w:r>
      <w:r w:rsidR="00E62D73" w:rsidRPr="00931776">
        <w:rPr>
          <w:rFonts w:hAnsi="Times New Roman" w:ascii="Times New Roman"/>
          <w:szCs w:val="24"/>
          <w:lang w:val="hr-HR"/>
        </w:rPr>
        <w:t>siječnja 2017</w:t>
      </w:r>
      <w:r w:rsidRPr="00931776">
        <w:rPr>
          <w:rFonts w:hAnsi="Times New Roman" w:ascii="Times New Roman"/>
          <w:szCs w:val="24"/>
          <w:lang w:val="hr-HR"/>
        </w:rPr>
        <w:t>. godine.</w:t>
      </w:r>
    </w:p>
    <w:p w:rsidRDefault="00E62D73" w:rsidP="00E62D73" w:rsidR="00E62D73" w:rsidRPr="00FA2932">
      <w:pPr>
        <w:ind w:left="709"/>
        <w:jc w:val="both"/>
        <w:rPr>
          <w:rFonts w:hAnsi="Times New Roman" w:ascii="Times New Roman"/>
          <w:szCs w:val="24"/>
          <w:lang w:val="hr-HR"/>
        </w:rPr>
      </w:pPr>
    </w:p>
    <w:p w:rsidRDefault="00E62D73" w:rsidP="00D82F0F" w:rsidR="00D82F0F">
      <w:pPr>
        <w:jc w:val="center"/>
        <w:rPr>
          <w:rFonts w:hAnsi="Times New Roman" w:ascii="Times New Roman"/>
          <w:szCs w:val="24"/>
          <w:lang w:val="hr-HR"/>
        </w:rPr>
      </w:pPr>
      <w:r>
        <w:rPr>
          <w:rFonts w:hAnsi="Times New Roman" w:ascii="Times New Roman"/>
          <w:szCs w:val="24"/>
          <w:lang w:val="hr-HR"/>
        </w:rPr>
        <w:t>Obrazloženje</w:t>
      </w:r>
    </w:p>
    <w:p w:rsidRDefault="003A17C4" w:rsidP="00D82F0F" w:rsidR="003A17C4">
      <w:pPr>
        <w:jc w:val="center"/>
        <w:rPr>
          <w:rFonts w:hAnsi="Times New Roman" w:ascii="Times New Roman"/>
          <w:szCs w:val="24"/>
          <w:lang w:val="hr-HR"/>
        </w:rPr>
      </w:pPr>
    </w:p>
    <w:p w:rsidRDefault="00E62D73" w:rsidP="00E62D73" w:rsidR="00E62D73">
      <w:pPr>
        <w:ind w:firstLine="720"/>
        <w:jc w:val="both"/>
        <w:rPr>
          <w:rFonts w:hAnsi="Times New Roman" w:ascii="Times New Roman"/>
          <w:szCs w:val="24"/>
          <w:lang w:val="hr-HR"/>
        </w:rPr>
      </w:pPr>
      <w:r>
        <w:rPr>
          <w:rFonts w:hAnsi="Times New Roman" w:ascii="Times New Roman"/>
          <w:szCs w:val="24"/>
          <w:lang w:val="hr-HR"/>
        </w:rPr>
        <w:t xml:space="preserve">Nakon što je nad gore navedenim dužnikom obustavljen postupak predstečajne nagodbe rješenjem ovog suda br. Stpn-253/15 dana </w:t>
      </w:r>
      <w:r w:rsidR="00CD4EB7">
        <w:rPr>
          <w:rFonts w:hAnsi="Times New Roman" w:ascii="Times New Roman"/>
          <w:szCs w:val="24"/>
          <w:lang w:val="hr-HR"/>
        </w:rPr>
        <w:t xml:space="preserve">22. veljače 2016. ,a koje rješenje je postalo pravomoćno dana 14. lipnja 2016., </w:t>
      </w:r>
      <w:r w:rsidR="00D96E51">
        <w:rPr>
          <w:rFonts w:hAnsi="Times New Roman" w:ascii="Times New Roman"/>
          <w:szCs w:val="24"/>
          <w:lang w:val="hr-HR"/>
        </w:rPr>
        <w:t>stekli</w:t>
      </w:r>
      <w:r w:rsidR="00CD4EB7">
        <w:rPr>
          <w:rFonts w:hAnsi="Times New Roman" w:ascii="Times New Roman"/>
          <w:szCs w:val="24"/>
          <w:lang w:val="hr-HR"/>
        </w:rPr>
        <w:t xml:space="preserve"> su </w:t>
      </w:r>
      <w:r w:rsidR="00D96E51">
        <w:rPr>
          <w:rFonts w:hAnsi="Times New Roman" w:ascii="Times New Roman"/>
          <w:szCs w:val="24"/>
          <w:lang w:val="hr-HR"/>
        </w:rPr>
        <w:t xml:space="preserve"> se </w:t>
      </w:r>
      <w:r w:rsidR="00CD4EB7">
        <w:rPr>
          <w:rFonts w:hAnsi="Times New Roman" w:ascii="Times New Roman"/>
          <w:szCs w:val="24"/>
          <w:lang w:val="hr-HR"/>
        </w:rPr>
        <w:t xml:space="preserve">uvjeti iz čl. 64. st.2. Stečajnog zakona </w:t>
      </w:r>
      <w:r w:rsidR="00CD4EB7">
        <w:rPr>
          <w:rFonts w:hAnsi="Times New Roman" w:ascii="Times New Roman"/>
          <w:szCs w:val="24"/>
          <w:lang w:val="hr-HR"/>
        </w:rPr>
        <w:lastRenderedPageBreak/>
        <w:t>(NN 71/15, dalje SZ), koji propisuje da će sud nakon obustave predstečajnog postupka, po službenoj dužnosti nastaviti postupak kao da je podnesen prijedlog za otvaranjem stečajnog postupka.</w:t>
      </w:r>
    </w:p>
    <w:p w:rsidRDefault="007D5C9D" w:rsidP="00E62D73" w:rsidR="00CD4EB7">
      <w:pPr>
        <w:ind w:firstLine="720"/>
        <w:jc w:val="both"/>
        <w:rPr>
          <w:rFonts w:hAnsi="Times New Roman" w:ascii="Times New Roman"/>
          <w:szCs w:val="24"/>
          <w:lang w:val="hr-HR"/>
        </w:rPr>
      </w:pPr>
      <w:r>
        <w:rPr>
          <w:rFonts w:hAnsi="Times New Roman" w:ascii="Times New Roman"/>
          <w:szCs w:val="24"/>
          <w:lang w:val="hr-HR"/>
        </w:rPr>
        <w:t xml:space="preserve">Odredba </w:t>
      </w:r>
      <w:r w:rsidR="00CD4EB7">
        <w:rPr>
          <w:rFonts w:hAnsi="Times New Roman" w:ascii="Times New Roman"/>
          <w:szCs w:val="24"/>
          <w:lang w:val="hr-HR"/>
        </w:rPr>
        <w:t>čl.</w:t>
      </w:r>
      <w:r>
        <w:rPr>
          <w:rFonts w:hAnsi="Times New Roman" w:ascii="Times New Roman"/>
          <w:szCs w:val="24"/>
          <w:lang w:val="hr-HR"/>
        </w:rPr>
        <w:t xml:space="preserve"> 116. st. 1 .točka 5.  SZ-a propisuje da  sud može donijeti rješenje o otvaranju stečajnog postupka bez provedbe prethodnog postupka ako je prije otvoren stečajni pos</w:t>
      </w:r>
      <w:r w:rsidR="000F5091">
        <w:rPr>
          <w:rFonts w:hAnsi="Times New Roman" w:ascii="Times New Roman"/>
          <w:szCs w:val="24"/>
          <w:lang w:val="hr-HR"/>
        </w:rPr>
        <w:t>tupak završio bez uspjeha.</w:t>
      </w:r>
    </w:p>
    <w:p w:rsidRDefault="000F5091" w:rsidP="00E62D73" w:rsidR="000F5091">
      <w:pPr>
        <w:ind w:firstLine="720"/>
        <w:jc w:val="both"/>
        <w:rPr>
          <w:rFonts w:hAnsi="Times New Roman" w:ascii="Times New Roman"/>
          <w:szCs w:val="24"/>
          <w:lang w:val="hr-HR"/>
        </w:rPr>
      </w:pPr>
      <w:r>
        <w:rPr>
          <w:rFonts w:hAnsi="Times New Roman" w:ascii="Times New Roman"/>
          <w:szCs w:val="24"/>
          <w:lang w:val="hr-HR"/>
        </w:rPr>
        <w:t>Stoga je sud u ovom predmetu, temeljem odredbe čl. 128. SZ-a, odredio ročište radi rasprave o pretpostavkama za otvaranjem stečajnog postupka nad dužnikom, na koje je između ostalih pristupio zastupnik dužnika po zakonu, koji se nije protivio otvaranju stečajnog postupka.</w:t>
      </w:r>
    </w:p>
    <w:p w:rsidRDefault="00814A0A" w:rsidP="00F339FC" w:rsidR="00F339FC">
      <w:pPr>
        <w:ind w:firstLine="720"/>
        <w:jc w:val="both"/>
        <w:rPr>
          <w:rFonts w:hAnsi="Times New Roman" w:ascii="Times New Roman"/>
          <w:szCs w:val="24"/>
          <w:lang w:val="hr-HR"/>
        </w:rPr>
      </w:pPr>
      <w:r>
        <w:rPr>
          <w:rFonts w:hAnsi="Times New Roman" w:ascii="Times New Roman"/>
          <w:szCs w:val="24"/>
          <w:lang w:val="hr-HR"/>
        </w:rPr>
        <w:t>U međuvremenu se o financijskom stanju kod dužnika očitovala Financijska agencija, sukladno odredbi čl. 4. st.4. SZ-a, dostavljajući Očevidnik</w:t>
      </w:r>
      <w:r w:rsidR="00D96E51">
        <w:rPr>
          <w:rFonts w:hAnsi="Times New Roman" w:ascii="Times New Roman"/>
          <w:szCs w:val="24"/>
          <w:lang w:val="hr-HR"/>
        </w:rPr>
        <w:t xml:space="preserve"> redoslijeda plaćanja te P</w:t>
      </w:r>
      <w:r>
        <w:rPr>
          <w:rFonts w:hAnsi="Times New Roman" w:ascii="Times New Roman"/>
          <w:szCs w:val="24"/>
          <w:lang w:val="hr-HR"/>
        </w:rPr>
        <w:t xml:space="preserve">otvrdu sukladno navedenoj zakonskoj odredbi, uvidom u koju je utvrđeno </w:t>
      </w:r>
      <w:r w:rsidR="00D96E51">
        <w:rPr>
          <w:rFonts w:hAnsi="Times New Roman" w:ascii="Times New Roman"/>
          <w:szCs w:val="24"/>
          <w:lang w:val="hr-HR"/>
        </w:rPr>
        <w:t xml:space="preserve">da je </w:t>
      </w:r>
      <w:r>
        <w:rPr>
          <w:rFonts w:hAnsi="Times New Roman" w:ascii="Times New Roman"/>
          <w:szCs w:val="24"/>
          <w:lang w:val="hr-HR"/>
        </w:rPr>
        <w:t xml:space="preserve"> na dan 7. veljače 2017. godine</w:t>
      </w:r>
      <w:r w:rsidR="00F339FC">
        <w:rPr>
          <w:rFonts w:hAnsi="Times New Roman" w:ascii="Times New Roman"/>
          <w:szCs w:val="24"/>
          <w:lang w:val="hr-HR"/>
        </w:rPr>
        <w:t xml:space="preserve">, </w:t>
      </w:r>
      <w:r w:rsidR="00F339FC" w:rsidRPr="00F339FC">
        <w:rPr>
          <w:rFonts w:hAnsi="Times New Roman" w:ascii="Times New Roman"/>
          <w:szCs w:val="24"/>
          <w:lang w:val="hr-HR"/>
        </w:rPr>
        <w:t>na računima i novčanim sredstvima dužnika kao ovr</w:t>
      </w:r>
      <w:r w:rsidR="00D96E51">
        <w:rPr>
          <w:rFonts w:hAnsi="Times New Roman" w:ascii="Times New Roman"/>
          <w:szCs w:val="24"/>
          <w:lang w:val="hr-HR"/>
        </w:rPr>
        <w:t>šenika na dan izdavanja potvrde</w:t>
      </w:r>
      <w:r w:rsidR="00F339FC">
        <w:rPr>
          <w:rFonts w:hAnsi="Times New Roman" w:ascii="Times New Roman"/>
          <w:szCs w:val="24"/>
          <w:lang w:val="hr-HR"/>
        </w:rPr>
        <w:t xml:space="preserve"> </w:t>
      </w:r>
      <w:r w:rsidR="00F339FC" w:rsidRPr="00F339FC">
        <w:rPr>
          <w:rFonts w:hAnsi="Times New Roman" w:ascii="Times New Roman"/>
          <w:szCs w:val="24"/>
          <w:lang w:val="hr-HR"/>
        </w:rPr>
        <w:t xml:space="preserve">evidentirano </w:t>
      </w:r>
      <w:r w:rsidR="00F339FC">
        <w:rPr>
          <w:rFonts w:hAnsi="Times New Roman" w:ascii="Times New Roman"/>
          <w:szCs w:val="24"/>
          <w:lang w:val="hr-HR"/>
        </w:rPr>
        <w:t xml:space="preserve">125 dana </w:t>
      </w:r>
      <w:r w:rsidR="00F339FC" w:rsidRPr="00F339FC">
        <w:rPr>
          <w:rFonts w:hAnsi="Times New Roman" w:ascii="Times New Roman"/>
          <w:szCs w:val="24"/>
          <w:lang w:val="hr-HR"/>
        </w:rPr>
        <w:t xml:space="preserve">neprekidne blokade u prethodnih 6 mjeseci zbog nepodmirenih osnova za plaćanje evidentiranih u Očevidniku redoslijeda osnova za plaćanje, te da nepodmirene obveze na dan izdavanja  Potvrde iznose </w:t>
      </w:r>
      <w:r w:rsidR="00F339FC">
        <w:rPr>
          <w:rFonts w:hAnsi="Times New Roman" w:ascii="Times New Roman"/>
          <w:szCs w:val="24"/>
          <w:lang w:val="hr-HR"/>
        </w:rPr>
        <w:t>163.557.618,79</w:t>
      </w:r>
      <w:r w:rsidR="00F339FC" w:rsidRPr="00F339FC">
        <w:rPr>
          <w:rFonts w:hAnsi="Times New Roman" w:ascii="Times New Roman"/>
          <w:szCs w:val="24"/>
          <w:lang w:val="hr-HR"/>
        </w:rPr>
        <w:t xml:space="preserve"> kn.</w:t>
      </w:r>
    </w:p>
    <w:p w:rsidRDefault="00555656" w:rsidP="00F339FC" w:rsidR="00555656">
      <w:pPr>
        <w:ind w:firstLine="720"/>
        <w:jc w:val="both"/>
        <w:rPr>
          <w:rFonts w:hAnsi="Times New Roman" w:ascii="Times New Roman"/>
          <w:szCs w:val="24"/>
          <w:lang w:val="hr-HR"/>
        </w:rPr>
      </w:pPr>
      <w:r>
        <w:rPr>
          <w:rFonts w:hAnsi="Times New Roman" w:ascii="Times New Roman"/>
          <w:szCs w:val="24"/>
          <w:lang w:val="hr-HR"/>
        </w:rPr>
        <w:t>Također je izvješće o financijsko gospodarskom stanju kod dužnika podnio i privremeni stečajni upravitelj (a koji je bio povjerenik u predstečajnom postupku), koji je potvrdio da kod dužnika postoji stečajni razlog nesposobnost za plaćanje budući da dužnik duguje svojim vjerovnicima iznos od 163.557.618,79 kn, čime dakle pro</w:t>
      </w:r>
      <w:r w:rsidR="00AE5F17">
        <w:rPr>
          <w:rFonts w:hAnsi="Times New Roman" w:ascii="Times New Roman"/>
          <w:szCs w:val="24"/>
          <w:lang w:val="hr-HR"/>
        </w:rPr>
        <w:t>i</w:t>
      </w:r>
      <w:r>
        <w:rPr>
          <w:rFonts w:hAnsi="Times New Roman" w:ascii="Times New Roman"/>
          <w:szCs w:val="24"/>
          <w:lang w:val="hr-HR"/>
        </w:rPr>
        <w:t>zlazi da postoje uvjeti za otvaranje stečajnog postupka, a također naveo  i da postoje uvjeti za vođenje istog, budući da dužnik ima imovine koja čini stečajnu masu.</w:t>
      </w:r>
    </w:p>
    <w:p w:rsidRDefault="00555656" w:rsidP="00F339FC" w:rsidR="00555656">
      <w:pPr>
        <w:ind w:firstLine="720"/>
        <w:jc w:val="both"/>
        <w:rPr>
          <w:rFonts w:hAnsi="Times New Roman" w:ascii="Times New Roman"/>
          <w:szCs w:val="24"/>
          <w:lang w:val="hr-HR"/>
        </w:rPr>
      </w:pPr>
      <w:r>
        <w:rPr>
          <w:rFonts w:hAnsi="Times New Roman" w:ascii="Times New Roman"/>
          <w:szCs w:val="24"/>
          <w:lang w:val="hr-HR"/>
        </w:rPr>
        <w:t>Zakonski zastupnik dužnika, vezano za  imovinu dužnika, na ročištu održano 9. veljače 2017. navodi da je sva imovina, nekretnine dužnika, prodana trećim osobama kao kupcima međutim da se isti još uvijek nisu upisali u zemljišnim knjigama nadležnih sudova kao vlasnici.</w:t>
      </w:r>
    </w:p>
    <w:p w:rsidRDefault="00555656" w:rsidP="00F339FC" w:rsidR="00555656">
      <w:pPr>
        <w:ind w:firstLine="720"/>
        <w:jc w:val="both"/>
        <w:rPr>
          <w:rFonts w:hAnsi="Times New Roman" w:ascii="Times New Roman"/>
          <w:szCs w:val="24"/>
          <w:lang w:val="hr-HR"/>
        </w:rPr>
      </w:pPr>
      <w:r>
        <w:rPr>
          <w:rFonts w:hAnsi="Times New Roman" w:ascii="Times New Roman"/>
          <w:szCs w:val="24"/>
          <w:lang w:val="hr-HR"/>
        </w:rPr>
        <w:t>Kako dakle, temeljem gore navedenog, proizlazi da postoje uvjeti za otvaranjem i vođenjem stečajnog postupka nad navedenim dužnikom,</w:t>
      </w:r>
      <w:r w:rsidR="00312E96">
        <w:rPr>
          <w:rFonts w:hAnsi="Times New Roman" w:ascii="Times New Roman"/>
          <w:szCs w:val="24"/>
          <w:lang w:val="hr-HR"/>
        </w:rPr>
        <w:t xml:space="preserve"> tijekom kojeg postupka će se utvrditi koja imovina čini stečajnu masu stečajnog dužnika,</w:t>
      </w:r>
      <w:r>
        <w:rPr>
          <w:rFonts w:hAnsi="Times New Roman" w:ascii="Times New Roman"/>
          <w:szCs w:val="24"/>
          <w:lang w:val="hr-HR"/>
        </w:rPr>
        <w:t xml:space="preserve"> odlučeno</w:t>
      </w:r>
      <w:r w:rsidR="00312E96">
        <w:rPr>
          <w:rFonts w:hAnsi="Times New Roman" w:ascii="Times New Roman"/>
          <w:szCs w:val="24"/>
          <w:lang w:val="hr-HR"/>
        </w:rPr>
        <w:t xml:space="preserve"> je kao u izreci ovog rješenja</w:t>
      </w:r>
      <w:r>
        <w:rPr>
          <w:rFonts w:hAnsi="Times New Roman" w:ascii="Times New Roman"/>
          <w:szCs w:val="24"/>
          <w:lang w:val="hr-HR"/>
        </w:rPr>
        <w:t xml:space="preserve"> temeljem odredbe čl.129., 130., 131., 257., 258. i 12. SZ-a, a temeljem odredbe čl. 129. st. 2. te 131. st2. i 131. st.1. odlučeno je kao u izreci rješenja pod točkom IX. i X. </w:t>
      </w:r>
    </w:p>
    <w:p w:rsidRDefault="00E62D73" w:rsidP="00931776" w:rsidR="00312E96">
      <w:pPr>
        <w:ind w:firstLine="720"/>
        <w:jc w:val="both"/>
        <w:rPr>
          <w:rFonts w:hAnsi="Times New Roman" w:ascii="Times New Roman"/>
          <w:szCs w:val="24"/>
          <w:lang w:val="hr-HR"/>
        </w:rPr>
      </w:pPr>
      <w:r w:rsidRPr="00E62D73">
        <w:rPr>
          <w:rFonts w:hAnsi="Times New Roman" w:ascii="Times New Roman"/>
          <w:szCs w:val="24"/>
          <w:lang w:val="hr-HR"/>
        </w:rPr>
        <w:t>Odredba čl.</w:t>
      </w:r>
      <w:r w:rsidR="00F61771">
        <w:rPr>
          <w:rFonts w:hAnsi="Times New Roman" w:ascii="Times New Roman"/>
          <w:szCs w:val="24"/>
          <w:lang w:val="hr-HR"/>
        </w:rPr>
        <w:t xml:space="preserve"> 85. </w:t>
      </w:r>
      <w:r w:rsidRPr="00E62D73">
        <w:rPr>
          <w:rFonts w:hAnsi="Times New Roman" w:ascii="Times New Roman"/>
          <w:szCs w:val="24"/>
          <w:lang w:val="hr-HR"/>
        </w:rPr>
        <w:t xml:space="preserve">st. 2. SZ-a propisuje da će sud </w:t>
      </w:r>
      <w:r w:rsidR="00F61771">
        <w:rPr>
          <w:rFonts w:hAnsi="Times New Roman" w:ascii="Times New Roman"/>
          <w:szCs w:val="24"/>
          <w:lang w:val="hr-HR"/>
        </w:rPr>
        <w:t xml:space="preserve">kao stečajnog upravitelja imenovati </w:t>
      </w:r>
      <w:r w:rsidRPr="00E62D73">
        <w:rPr>
          <w:rFonts w:hAnsi="Times New Roman" w:ascii="Times New Roman"/>
          <w:szCs w:val="24"/>
          <w:lang w:val="hr-HR"/>
        </w:rPr>
        <w:t>p</w:t>
      </w:r>
      <w:r w:rsidR="00F61771">
        <w:rPr>
          <w:rFonts w:hAnsi="Times New Roman" w:ascii="Times New Roman"/>
          <w:szCs w:val="24"/>
          <w:lang w:val="hr-HR"/>
        </w:rPr>
        <w:t>rivremenog stečajnog upravitelja iz prethodnog postupka odnosno povjerenika iz predstečajnog postupka</w:t>
      </w:r>
      <w:r w:rsidR="00312E96">
        <w:rPr>
          <w:rFonts w:hAnsi="Times New Roman" w:ascii="Times New Roman"/>
          <w:szCs w:val="24"/>
          <w:lang w:val="hr-HR"/>
        </w:rPr>
        <w:t>.</w:t>
      </w:r>
    </w:p>
    <w:p w:rsidRDefault="00312E96" w:rsidP="00312E96" w:rsidR="00312E96">
      <w:pPr>
        <w:ind w:firstLine="720"/>
        <w:jc w:val="both"/>
        <w:rPr>
          <w:rFonts w:hAnsi="Times New Roman" w:ascii="Times New Roman"/>
          <w:szCs w:val="24"/>
          <w:lang w:val="hr-HR"/>
        </w:rPr>
      </w:pPr>
      <w:r>
        <w:rPr>
          <w:rFonts w:hAnsi="Times New Roman" w:ascii="Times New Roman"/>
          <w:szCs w:val="24"/>
          <w:lang w:val="hr-HR"/>
        </w:rPr>
        <w:t xml:space="preserve">Stoga je temeljem navedene odredbe SZ-a i odredbe čl. </w:t>
      </w:r>
      <w:r w:rsidR="00E62D73" w:rsidRPr="00E62D73">
        <w:rPr>
          <w:rFonts w:hAnsi="Times New Roman" w:ascii="Times New Roman"/>
          <w:szCs w:val="24"/>
          <w:lang w:val="hr-HR"/>
        </w:rPr>
        <w:t>3. Pravilnika o pretpostavkama i načinu izbora stečajnoga upravitelja m</w:t>
      </w:r>
      <w:r>
        <w:rPr>
          <w:rFonts w:hAnsi="Times New Roman" w:ascii="Times New Roman"/>
          <w:szCs w:val="24"/>
          <w:lang w:val="hr-HR"/>
        </w:rPr>
        <w:t>etodom slučajnog odabira (NN 106</w:t>
      </w:r>
      <w:r w:rsidR="00E62D73" w:rsidRPr="00E62D73">
        <w:rPr>
          <w:rFonts w:hAnsi="Times New Roman" w:ascii="Times New Roman"/>
          <w:szCs w:val="24"/>
          <w:lang w:val="hr-HR"/>
        </w:rPr>
        <w:t xml:space="preserve">/15) </w:t>
      </w:r>
      <w:r>
        <w:rPr>
          <w:rFonts w:hAnsi="Times New Roman" w:ascii="Times New Roman"/>
          <w:szCs w:val="24"/>
          <w:lang w:val="hr-HR"/>
        </w:rPr>
        <w:t>odlučeno o izboru i imenovanju stečajnog upravitelja.</w:t>
      </w:r>
    </w:p>
    <w:p w:rsidRDefault="00E62D73" w:rsidP="00E62D73" w:rsidR="00E62D73" w:rsidRPr="002B3B59">
      <w:pPr>
        <w:ind w:firstLine="720"/>
        <w:jc w:val="both"/>
        <w:rPr>
          <w:rFonts w:hAnsi="Times New Roman" w:ascii="Times New Roman"/>
          <w:szCs w:val="24"/>
          <w:lang w:val="hr-HR"/>
        </w:rPr>
      </w:pPr>
    </w:p>
    <w:p w:rsidRDefault="00EE7B31" w:rsidP="00D82F0F" w:rsidR="00D82F0F" w:rsidRPr="002B3B59">
      <w:pPr>
        <w:jc w:val="center"/>
        <w:rPr>
          <w:rFonts w:hAnsi="Times New Roman" w:ascii="Times New Roman"/>
          <w:szCs w:val="24"/>
          <w:lang w:val="hr-HR"/>
        </w:rPr>
      </w:pPr>
      <w:r>
        <w:rPr>
          <w:rFonts w:hAnsi="Times New Roman" w:ascii="Times New Roman"/>
          <w:szCs w:val="24"/>
          <w:lang w:val="hr-HR"/>
        </w:rPr>
        <w:t xml:space="preserve">U Zagrebu, </w:t>
      </w:r>
      <w:r w:rsidR="00F54327">
        <w:rPr>
          <w:rFonts w:hAnsi="Times New Roman" w:ascii="Times New Roman"/>
          <w:szCs w:val="24"/>
          <w:lang w:val="hr-HR"/>
        </w:rPr>
        <w:t>13</w:t>
      </w:r>
      <w:r w:rsidR="00D82F0F" w:rsidRPr="002B3B59">
        <w:rPr>
          <w:rFonts w:hAnsi="Times New Roman" w:ascii="Times New Roman"/>
          <w:szCs w:val="24"/>
          <w:lang w:val="hr-HR"/>
        </w:rPr>
        <w:t xml:space="preserve">. </w:t>
      </w:r>
      <w:r w:rsidR="00A75BCE">
        <w:rPr>
          <w:rFonts w:hAnsi="Times New Roman" w:ascii="Times New Roman"/>
          <w:szCs w:val="24"/>
          <w:lang w:val="hr-HR"/>
        </w:rPr>
        <w:t>veljače</w:t>
      </w:r>
      <w:r w:rsidR="00D82F0F" w:rsidRPr="002B3B59">
        <w:rPr>
          <w:rFonts w:hAnsi="Times New Roman" w:ascii="Times New Roman"/>
          <w:szCs w:val="24"/>
          <w:lang w:val="hr-HR"/>
        </w:rPr>
        <w:t xml:space="preserve"> </w:t>
      </w:r>
      <w:r w:rsidR="00BB3C7C">
        <w:rPr>
          <w:rFonts w:hAnsi="Times New Roman" w:ascii="Times New Roman"/>
          <w:szCs w:val="24"/>
          <w:lang w:val="hr-HR"/>
        </w:rPr>
        <w:t>2017</w:t>
      </w:r>
      <w:r w:rsidR="00D82F0F" w:rsidRPr="002B3B59">
        <w:rPr>
          <w:rFonts w:hAnsi="Times New Roman" w:ascii="Times New Roman"/>
          <w:szCs w:val="24"/>
          <w:lang w:val="hr-HR"/>
        </w:rPr>
        <w:t>.</w:t>
      </w:r>
    </w:p>
    <w:p w:rsidRDefault="00D82F0F" w:rsidP="00D82F0F" w:rsidR="00D82F0F" w:rsidRPr="002B3B59">
      <w:pPr>
        <w:jc w:val="both"/>
        <w:rPr>
          <w:rFonts w:hAnsi="Times New Roman" w:ascii="Times New Roman"/>
          <w:szCs w:val="24"/>
          <w:lang w:val="hr-HR"/>
        </w:rPr>
      </w:pP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Pr>
          <w:rFonts w:hAnsi="Times New Roman" w:ascii="Times New Roman"/>
          <w:szCs w:val="24"/>
          <w:lang w:val="hr-HR"/>
        </w:rPr>
        <w:tab/>
      </w:r>
      <w:r w:rsidRPr="002B3B59">
        <w:rPr>
          <w:rFonts w:hAnsi="Times New Roman" w:ascii="Times New Roman"/>
          <w:szCs w:val="24"/>
          <w:lang w:val="hr-HR"/>
        </w:rPr>
        <w:t xml:space="preserve">       </w:t>
      </w:r>
      <w:r w:rsidRPr="002B3B59">
        <w:rPr>
          <w:rFonts w:hAnsi="Times New Roman" w:ascii="Times New Roman"/>
          <w:szCs w:val="24"/>
          <w:lang w:val="hr-HR"/>
        </w:rPr>
        <w:tab/>
      </w:r>
      <w:r w:rsidR="005155AA">
        <w:rPr>
          <w:rFonts w:hAnsi="Times New Roman" w:ascii="Times New Roman"/>
          <w:szCs w:val="24"/>
          <w:lang w:val="hr-HR"/>
        </w:rPr>
        <w:t xml:space="preserve"> </w:t>
      </w:r>
      <w:r w:rsidRPr="002B3B59">
        <w:rPr>
          <w:rFonts w:hAnsi="Times New Roman" w:ascii="Times New Roman"/>
          <w:szCs w:val="24"/>
          <w:lang w:val="hr-HR"/>
        </w:rPr>
        <w:t>SUDAC:</w:t>
      </w:r>
    </w:p>
    <w:p w:rsidRDefault="00D82F0F" w:rsidP="00D82F0F" w:rsidR="00D82F0F" w:rsidRPr="002B3B5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sidRPr="002B3B59">
        <w:rPr>
          <w:rFonts w:hAnsi="Times New Roman" w:ascii="Times New Roman"/>
          <w:szCs w:val="24"/>
          <w:lang w:val="hr-HR"/>
        </w:rPr>
        <w:tab/>
        <w:t xml:space="preserve"> </w:t>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Pr>
          <w:rFonts w:hAnsi="Times New Roman" w:ascii="Times New Roman"/>
          <w:szCs w:val="24"/>
          <w:lang w:val="hr-HR"/>
        </w:rPr>
        <w:tab/>
        <w:t xml:space="preserve">           </w:t>
      </w:r>
      <w:r w:rsidRPr="002B3B59">
        <w:rPr>
          <w:rFonts w:hAnsi="Times New Roman" w:ascii="Times New Roman"/>
          <w:szCs w:val="24"/>
          <w:lang w:val="hr-HR"/>
        </w:rPr>
        <w:tab/>
      </w:r>
      <w:r w:rsidR="003A17C4">
        <w:rPr>
          <w:rFonts w:hAnsi="Times New Roman" w:ascii="Times New Roman"/>
          <w:szCs w:val="24"/>
          <w:lang w:val="hr-HR"/>
        </w:rPr>
        <w:t xml:space="preserve">Nevenka Siladi </w:t>
      </w:r>
      <w:r w:rsidRPr="002B3B59">
        <w:rPr>
          <w:rFonts w:hAnsi="Times New Roman" w:ascii="Times New Roman"/>
          <w:szCs w:val="24"/>
          <w:lang w:val="hr-HR"/>
        </w:rPr>
        <w:t>Rstić</w:t>
      </w:r>
      <w:r w:rsidR="0054258C">
        <w:rPr>
          <w:rFonts w:hAnsi="Times New Roman" w:ascii="Times New Roman"/>
          <w:szCs w:val="24"/>
          <w:lang w:val="hr-HR"/>
        </w:rPr>
        <w:t>,v.r.</w:t>
      </w:r>
    </w:p>
    <w:p w:rsidRDefault="001915DC" w:rsidP="0086691F" w:rsidR="001915DC" w:rsidRPr="001915DC">
      <w:pPr>
        <w:jc w:val="both"/>
        <w:rPr>
          <w:rFonts w:hAnsi="Times New Roman" w:ascii="Times New Roman"/>
          <w:i/>
          <w:lang w:val="hr-HR"/>
        </w:rPr>
      </w:pPr>
      <w:r w:rsidRPr="001915DC">
        <w:rPr>
          <w:rFonts w:hAnsi="Times New Roman" w:ascii="Times New Roman"/>
          <w:i/>
          <w:lang w:val="hr-HR"/>
        </w:rPr>
        <w:t>Uputa o pravnom lijeku:</w:t>
      </w:r>
    </w:p>
    <w:p w:rsidRDefault="001915DC" w:rsidP="0086691F" w:rsidR="001915DC" w:rsidRPr="001915DC">
      <w:pPr>
        <w:jc w:val="both"/>
        <w:rPr>
          <w:rFonts w:hAnsi="Times New Roman" w:ascii="Times New Roman"/>
          <w:i/>
          <w:lang w:val="hr-HR"/>
        </w:rPr>
      </w:pPr>
      <w:r w:rsidRPr="001915DC">
        <w:rPr>
          <w:rFonts w:hAnsi="Times New Roman" w:ascii="Times New Roman"/>
          <w:i/>
          <w:lang w:val="hr-HR"/>
        </w:rPr>
        <w:t>Protiv ovog rješenja</w:t>
      </w:r>
      <w:r>
        <w:rPr>
          <w:rFonts w:hAnsi="Times New Roman" w:ascii="Times New Roman"/>
          <w:i/>
          <w:lang w:val="hr-HR"/>
        </w:rPr>
        <w:t xml:space="preserve"> o otvaranju stečajnog postupka pravo na žalbu ima osoba ovlaštena za zastupanje dužnika po zakonu do dana nastupanja pravnih posljedica otvaranja stečajnog postupka i dužnik pojedinac (čl. 128. st. 8. SZ-a), a ista se podnosi</w:t>
      </w:r>
      <w:r w:rsidR="001A44F2">
        <w:rPr>
          <w:rFonts w:hAnsi="Times New Roman" w:ascii="Times New Roman"/>
          <w:i/>
          <w:lang w:val="hr-HR"/>
        </w:rPr>
        <w:t xml:space="preserve"> ovome sudu</w:t>
      </w:r>
      <w:r w:rsidRPr="001915DC">
        <w:rPr>
          <w:rFonts w:hAnsi="Times New Roman" w:ascii="Times New Roman"/>
          <w:i/>
          <w:lang w:val="hr-HR"/>
        </w:rPr>
        <w:t xml:space="preserve"> u roku od 8 dana od dana primitka rješenja, u 3 primjerka. O </w:t>
      </w:r>
      <w:r w:rsidR="001A44F2">
        <w:rPr>
          <w:rFonts w:hAnsi="Times New Roman" w:ascii="Times New Roman"/>
          <w:i/>
          <w:lang w:val="hr-HR"/>
        </w:rPr>
        <w:t>žalbi</w:t>
      </w:r>
      <w:r w:rsidRPr="001915DC">
        <w:rPr>
          <w:rFonts w:hAnsi="Times New Roman" w:ascii="Times New Roman"/>
          <w:i/>
          <w:lang w:val="hr-HR"/>
        </w:rPr>
        <w:t xml:space="preserve"> odlučuje Visoki trgovački sud RH</w:t>
      </w:r>
      <w:r w:rsidR="001A44F2">
        <w:rPr>
          <w:rFonts w:hAnsi="Times New Roman" w:ascii="Times New Roman"/>
          <w:i/>
          <w:lang w:val="hr-HR"/>
        </w:rPr>
        <w:t>.</w:t>
      </w:r>
    </w:p>
    <w:p w:rsidRDefault="00BB2390" w:rsidP="00D82F0F" w:rsidR="00BB2390">
      <w:pPr>
        <w:jc w:val="both"/>
        <w:rPr>
          <w:rFonts w:hAnsi="Times New Roman" w:ascii="Times New Roman"/>
          <w:szCs w:val="24"/>
          <w:lang w:val="hr-HR"/>
        </w:rPr>
      </w:pPr>
    </w:p>
    <w:p w:rsidRDefault="0054258C" w:rsidP="00324504" w:rsidR="0054258C">
      <w:pPr>
        <w:jc w:val="both"/>
        <w:rPr>
          <w:rFonts w:hAnsi="Times New Roman" w:ascii="Times New Roman"/>
          <w:lang w:val="pl-PL"/>
        </w:rPr>
      </w:pPr>
      <w:r>
        <w:rPr>
          <w:rFonts w:hAnsi="Times New Roman" w:ascii="Times New Roman"/>
          <w:lang w:val="pl-PL"/>
        </w:rPr>
        <w:t>Za točnost otpravka – ovlašteni službenik</w:t>
      </w:r>
    </w:p>
    <w:p w:rsidRDefault="0054258C" w:rsidP="0054258C" w:rsidR="0000447A" w:rsidRPr="003D184F">
      <w:pPr>
        <w:jc w:val="both"/>
        <w:rPr>
          <w:rFonts w:hAnsi="Times New Roman" w:ascii="Times New Roman"/>
          <w:szCs w:val="24"/>
          <w:lang w:val="hr-HR"/>
        </w:rPr>
      </w:pPr>
      <w:r>
        <w:rPr>
          <w:rFonts w:hAnsi="Times New Roman" w:ascii="Times New Roman"/>
          <w:lang w:val="pl-PL"/>
        </w:rPr>
        <w:t xml:space="preserve">                  Monika Grbac</w:t>
      </w:r>
      <w:r w:rsidRPr="00BF1F94">
        <w:rPr>
          <w:rFonts w:hAnsi="Times New Roman" w:ascii="Times New Roman"/>
          <w:lang w:val="pl-PL"/>
        </w:rPr>
        <w:t xml:space="preserve"> </w:t>
      </w:r>
    </w:p>
    <w:sectPr w:rsidSect="00167765" w:rsidR="0000447A" w:rsidRPr="003D184F">
      <w:headerReference w:type="even" r:id="rId10"/>
      <w:headerReference w:type="default" r:id="rId11"/>
      <w:headerReference w:type="first" r:id="rId12"/>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1692" w:rsidR="00621692">
      <w:r>
        <w:separator/>
      </w:r>
    </w:p>
  </w:endnote>
  <w:endnote w:id="0" w:type="continuationSeparator">
    <w:p w:rsidRDefault="00621692" w:rsidR="006216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1692" w:rsidR="00621692">
      <w:r>
        <w:separator/>
      </w:r>
    </w:p>
  </w:footnote>
  <w:footnote w:id="0" w:type="continuationSeparator">
    <w:p w:rsidRDefault="00621692" w:rsidR="006216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464" w:rsidP="00A17012" w:rsidR="00B14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5E8D">
      <w:rPr>
        <w:rStyle w:val="Brojstranice"/>
        <w:noProof/>
      </w:rPr>
      <w:t>- 2 -</w:t>
    </w:r>
    <w:r>
      <w:rPr>
        <w:rStyle w:val="Brojstranice"/>
      </w:rPr>
      <w:fldChar w:fldCharType="end"/>
    </w:r>
  </w:p>
  <w:p w:rsidRDefault="00B14464" w:rsidR="00B14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464" w:rsidP="0051316A" w:rsidR="00B14464" w:rsidRPr="00932507">
    <w:pPr>
      <w:pStyle w:val="Zaglavlje"/>
      <w:framePr w:y="1" w:xAlign="center" w:vAnchor="text" w:hAnchor="margin" w:wrap="around"/>
      <w:rPr>
        <w:rStyle w:val="Brojstranice"/>
        <w:rFonts w:hAnsi="Times New Roman" w:ascii="Times New Roman"/>
      </w:rPr>
    </w:pPr>
    <w:r w:rsidRPr="00932507">
      <w:rPr>
        <w:rStyle w:val="Brojstranice"/>
        <w:rFonts w:hAnsi="Times New Roman" w:ascii="Times New Roman"/>
      </w:rPr>
      <w:fldChar w:fldCharType="begin"/>
    </w:r>
    <w:r w:rsidRPr="00932507">
      <w:rPr>
        <w:rStyle w:val="Brojstranice"/>
        <w:rFonts w:hAnsi="Times New Roman" w:ascii="Times New Roman"/>
      </w:rPr>
      <w:instrText xml:space="preserve">PAGE  </w:instrText>
    </w:r>
    <w:r w:rsidRPr="00932507">
      <w:rPr>
        <w:rStyle w:val="Brojstranice"/>
        <w:rFonts w:hAnsi="Times New Roman" w:ascii="Times New Roman"/>
      </w:rPr>
      <w:fldChar w:fldCharType="separate"/>
    </w:r>
    <w:r w:rsidR="0054505D">
      <w:rPr>
        <w:rStyle w:val="Brojstranice"/>
        <w:rFonts w:hAnsi="Times New Roman" w:ascii="Times New Roman"/>
        <w:noProof/>
      </w:rPr>
      <w:t>- 4 -</w:t>
    </w:r>
    <w:r w:rsidRPr="00932507">
      <w:rPr>
        <w:rStyle w:val="Brojstranice"/>
        <w:rFonts w:hAnsi="Times New Roman" w:ascii="Times New Roman"/>
      </w:rPr>
      <w:fldChar w:fldCharType="end"/>
    </w:r>
  </w:p>
  <w:p w:rsidRDefault="003275E5" w:rsidP="00222B21" w:rsidR="00B14464" w:rsidRPr="00B834B6">
    <w:pPr>
      <w:pStyle w:val="Zaglavlje"/>
      <w:framePr w:y="1" w:xAlign="right" w:vAnchor="text" w:hAnchor="margin" w:wrap="around"/>
      <w:rPr>
        <w:rFonts w:hAnsi="Times New Roman" w:ascii="Times New Roman"/>
        <w:sz w:val="20"/>
        <w:lang w:val="hr-HR"/>
      </w:rPr>
    </w:pPr>
    <w:r>
      <w:rPr>
        <w:rFonts w:hAnsi="Times New Roman" w:ascii="Times New Roman"/>
        <w:lang w:val="hr-HR"/>
      </w:rPr>
      <w:t>47.</w:t>
    </w:r>
    <w:r w:rsidR="008E5069">
      <w:rPr>
        <w:rFonts w:hAnsi="Times New Roman" w:ascii="Times New Roman"/>
        <w:lang w:val="hr-HR"/>
      </w:rPr>
      <w:t xml:space="preserve"> </w:t>
    </w:r>
    <w:r w:rsidR="00B14464">
      <w:rPr>
        <w:rFonts w:hAnsi="Times New Roman" w:ascii="Times New Roman"/>
        <w:lang w:val="hr-HR"/>
      </w:rPr>
      <w:t>St-</w:t>
    </w:r>
    <w:r w:rsidR="002879C3">
      <w:rPr>
        <w:rFonts w:hAnsi="Times New Roman" w:ascii="Times New Roman"/>
        <w:lang w:val="hr-HR"/>
      </w:rPr>
      <w:t>6378/16</w:t>
    </w:r>
  </w:p>
  <w:p w:rsidRDefault="00B14464" w:rsidP="00A17012" w:rsidR="00B14464" w:rsidRPr="003F6AF1">
    <w:pPr>
      <w:jc w:val="both"/>
      <w:rPr>
        <w:rFonts w:hAnsi="Times New Roman" w:ascii="Times New Roman"/>
        <w:sz w:val="22"/>
        <w:szCs w:val="22"/>
        <w:lang w:val="hr-HR"/>
      </w:rPr>
    </w:pPr>
  </w:p>
  <w:p w:rsidRDefault="00B14464" w:rsidP="00A17012" w:rsidR="00B14464">
    <w:pPr>
      <w:pStyle w:val="Zaglavlje"/>
      <w:ind w:right="360"/>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004" w:rsidP="00937CA5" w:rsidR="007C2004">
    <w:pPr>
      <w:pStyle w:val="Zaglavlje"/>
      <w:jc w:val="right"/>
      <w:rPr>
        <w:rFonts w:hAnsi="Times New Roman" w:ascii="Times New Roman"/>
        <w:szCs w:val="24"/>
        <w:lang w:val="hr-HR"/>
      </w:rPr>
    </w:pPr>
  </w:p>
  <w:p w:rsidRDefault="007C2004" w:rsidP="00937CA5" w:rsidR="007C2004">
    <w:pPr>
      <w:pStyle w:val="Zaglavlje"/>
      <w:jc w:val="right"/>
      <w:rPr>
        <w:rFonts w:hAnsi="Times New Roman" w:ascii="Times New Roman"/>
        <w:szCs w:val="24"/>
        <w:lang w:val="hr-HR"/>
      </w:rPr>
    </w:pPr>
  </w:p>
  <w:p w:rsidRDefault="00525CCA" w:rsidP="007C2004" w:rsidR="007C2004">
    <w:pPr>
      <w:pStyle w:val="Zaglavlje"/>
      <w:jc w:val="right"/>
      <w:rPr>
        <w:rFonts w:hAnsi="Times New Roman" w:ascii="Times New Roman"/>
        <w:sz w:val="20"/>
        <w:lang w:val="hr-HR"/>
      </w:rPr>
    </w:pPr>
    <w:r>
      <w:rPr>
        <w:rFonts w:hAnsi="Times New Roman" w:ascii="Times New Roman"/>
        <w:szCs w:val="24"/>
        <w:lang w:val="hr-HR"/>
      </w:rPr>
      <w:t>47.</w:t>
    </w:r>
    <w:r w:rsidR="008E5069">
      <w:rPr>
        <w:rFonts w:hAnsi="Times New Roman" w:ascii="Times New Roman"/>
        <w:szCs w:val="24"/>
        <w:lang w:val="hr-HR"/>
      </w:rPr>
      <w:t xml:space="preserve"> </w:t>
    </w:r>
    <w:r w:rsidR="00B14464" w:rsidRPr="002B3B59">
      <w:rPr>
        <w:rFonts w:hAnsi="Times New Roman" w:ascii="Times New Roman"/>
        <w:szCs w:val="24"/>
        <w:lang w:val="hr-HR"/>
      </w:rPr>
      <w:t>St-</w:t>
    </w:r>
    <w:r w:rsidR="002879C3">
      <w:rPr>
        <w:rFonts w:hAnsi="Times New Roman" w:ascii="Times New Roman"/>
        <w:szCs w:val="24"/>
        <w:lang w:val="hr-HR"/>
      </w:rPr>
      <w:t>6378/16</w:t>
    </w:r>
  </w:p>
  <w:p w:rsidRDefault="002879C3" w:rsidP="007C2004" w:rsidR="007C2004">
    <w:pPr>
      <w:pStyle w:val="Zaglavlje"/>
      <w:jc w:val="right"/>
      <w:rPr>
        <w:rFonts w:hAnsi="Times New Roman" w:ascii="Times New Roman"/>
        <w:sz w:val="20"/>
        <w:lang w:val="hr-HR"/>
      </w:rPr>
    </w:pPr>
    <w:r>
      <w:rPr>
        <w:noProof/>
        <w:lang w:val="hr-HR"/>
      </w:rPr>
      <w:drawing>
        <wp:anchor allowOverlap="true" layoutInCell="true" locked="false" behindDoc="false" relativeHeight="251659264" simplePos="false" distR="114300" distL="114300" distB="0" distT="0">
          <wp:simplePos y="0" x="0"/>
          <wp:positionH relativeFrom="column">
            <wp:posOffset>612140</wp:posOffset>
          </wp:positionH>
          <wp:positionV relativeFrom="paragraph">
            <wp:posOffset>64135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C2004" w:rsidP="007C2004" w:rsidR="007C2004">
    <w:pPr>
      <w:pStyle w:val="Zaglavlje"/>
      <w:jc w:val="right"/>
      <w:rPr>
        <w:rFonts w:hAnsi="Times New Roman" w:ascii="Times New Roman"/>
        <w:sz w:val="20"/>
        <w:lang w:val="hr-HR"/>
      </w:rPr>
    </w:pPr>
  </w:p>
  <w:p w:rsidRDefault="007C2004" w:rsidP="007C2004" w:rsidR="007C2004">
    <w:pPr>
      <w:pStyle w:val="Zaglavlje"/>
      <w:jc w:val="right"/>
      <w:rPr>
        <w:rFonts w:hAnsi="Times New Roman" w:ascii="Times New Roman"/>
        <w:sz w:val="20"/>
        <w:lang w:val="hr-HR"/>
      </w:rPr>
    </w:pPr>
  </w:p>
  <w:p w:rsidRDefault="007C2004" w:rsidP="007C2004" w:rsidR="007C2004">
    <w:pPr>
      <w:pStyle w:val="Zaglavlje"/>
      <w:jc w:val="right"/>
      <w:rPr>
        <w:rFonts w:hAnsi="Times New Roman" w:ascii="Times New Roman"/>
      </w:rPr>
    </w:pPr>
  </w:p>
  <w:p w:rsidRDefault="007C2004" w:rsidP="00953077" w:rsidR="007C2004">
    <w:pPr>
      <w:pStyle w:val="Zaglavlje"/>
      <w:rPr>
        <w:rFonts w:hAnsi="Times New Roman" w:ascii="Times New Roman"/>
      </w:rPr>
    </w:pPr>
  </w:p>
  <w:p w:rsidRDefault="007C2004" w:rsidP="00953077" w:rsidR="007C2004">
    <w:pPr>
      <w:pStyle w:val="Zaglavlje"/>
      <w:rPr>
        <w:rFonts w:hAnsi="Times New Roman" w:ascii="Times New Roman"/>
      </w:rPr>
    </w:pPr>
  </w:p>
  <w:p w:rsidRDefault="007C2004" w:rsidP="000C42FE" w:rsidR="007C2004"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7C2004" w:rsidP="000C42FE" w:rsidR="007C2004" w:rsidRPr="00953077">
    <w:pPr>
      <w:pStyle w:val="Zaglavlje"/>
      <w:ind w:left="426"/>
      <w:rPr>
        <w:rFonts w:hAnsi="Times New Roman" w:ascii="Times New Roman"/>
      </w:rPr>
    </w:pPr>
    <w:r w:rsidRPr="00953077">
      <w:rPr>
        <w:rFonts w:hAnsi="Times New Roman" w:ascii="Times New Roman"/>
      </w:rPr>
      <w:t>Trgovački sud u Zagrebu</w:t>
    </w:r>
  </w:p>
  <w:p w:rsidRDefault="007C2004" w:rsidP="007C2004" w:rsidR="00E42A21" w:rsidRPr="00E42A21">
    <w:pPr>
      <w:pStyle w:val="Zaglavlje"/>
      <w:ind w:left="426"/>
      <w:rPr>
        <w:rFonts w:hAnsi="Times New Roman" w:ascii="Times New Roman"/>
        <w:szCs w:val="24"/>
        <w:lang w:val="hr-HR"/>
      </w:rPr>
    </w:pPr>
    <w:r w:rsidRPr="00953077">
      <w:rPr>
        <w:rFonts w:hAnsi="Times New Roman" w:ascii="Times New Roman"/>
      </w:rPr>
      <w:t>Zagreb</w:t>
    </w:r>
    <w:r w:rsidR="002879C3">
      <w:rPr>
        <w:rFonts w:hAnsi="Times New Roman" w:ascii="Times New Roman"/>
      </w:rPr>
      <w:t>, 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E25FE"/>
    <w:multiLevelType w:val="hybridMultilevel"/>
    <w:tmpl w:val="837A60FA"/>
    <w:lvl w:tplc="E38AEB04"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
    <w:nsid w:val="0D7E5AA5"/>
    <w:multiLevelType w:val="hybridMultilevel"/>
    <w:tmpl w:val="55AE68DC"/>
    <w:lvl w:tplc="B77EE980"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0E894653"/>
    <w:multiLevelType w:val="hybridMultilevel"/>
    <w:tmpl w:val="5EF417EE"/>
    <w:lvl w:tplc="DAFA45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9A4EB9"/>
    <w:multiLevelType w:val="hybridMultilevel"/>
    <w:tmpl w:val="F0883950"/>
    <w:lvl w:tplc="06F8D466" w:ilvl="0">
      <w:start w:val="1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3A074F6D"/>
    <w:multiLevelType w:val="hybridMultilevel"/>
    <w:tmpl w:val="263652B6"/>
    <w:lvl w:tplc="E8582A6E" w:ilvl="0">
      <w:start w:val="47"/>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6">
    <w:nsid w:val="4EE57F37"/>
    <w:multiLevelType w:val="hybridMultilevel"/>
    <w:tmpl w:val="46C8F51A"/>
    <w:lvl w:tplc="66069082" w:ilvl="0">
      <w:start w:val="1"/>
      <w:numFmt w:val="upperRoman"/>
      <w:lvlText w:val="%1.)"/>
      <w:lvlJc w:val="left"/>
      <w:pPr>
        <w:ind w:hanging="720" w:left="157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7">
    <w:nsid w:val="63E52560"/>
    <w:multiLevelType w:val="hybridMultilevel"/>
    <w:tmpl w:val="3AD43F96"/>
    <w:lvl w:tplc="86CA7F68" w:ilvl="0">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8">
    <w:nsid w:val="6F9C7F13"/>
    <w:multiLevelType w:val="hybridMultilevel"/>
    <w:tmpl w:val="6B226ABA"/>
    <w:lvl w:tplc="DD8A8EE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A01595B"/>
    <w:multiLevelType w:val="hybridMultilevel"/>
    <w:tmpl w:val="AE7C744A"/>
    <w:lvl w:tplc="DEC26F08"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2"/>
  </w:num>
  <w:num w:numId="3">
    <w:abstractNumId w:val="9"/>
  </w:num>
  <w:num w:numId="4">
    <w:abstractNumId w:val="8"/>
  </w:num>
  <w:num w:numId="5">
    <w:abstractNumId w:val="6"/>
  </w:num>
  <w:num w:numId="6">
    <w:abstractNumId w:val="5"/>
  </w:num>
  <w:num w:numId="7">
    <w:abstractNumId w:val="7"/>
  </w:num>
  <w:num w:numId="8">
    <w:abstractNumId w:val="1"/>
  </w:num>
  <w:num w:numId="9">
    <w:abstractNumId w:val="3"/>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9"/>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47A"/>
    <w:rsid w:val="0000509A"/>
    <w:rsid w:val="000054EC"/>
    <w:rsid w:val="0000561A"/>
    <w:rsid w:val="0000725B"/>
    <w:rsid w:val="00020FA2"/>
    <w:rsid w:val="000215DD"/>
    <w:rsid w:val="000223F8"/>
    <w:rsid w:val="00033811"/>
    <w:rsid w:val="00033B90"/>
    <w:rsid w:val="00033E6B"/>
    <w:rsid w:val="00034039"/>
    <w:rsid w:val="000363A8"/>
    <w:rsid w:val="000426E9"/>
    <w:rsid w:val="0004318F"/>
    <w:rsid w:val="000448CC"/>
    <w:rsid w:val="00045336"/>
    <w:rsid w:val="0004612F"/>
    <w:rsid w:val="00046C8E"/>
    <w:rsid w:val="00052441"/>
    <w:rsid w:val="00054622"/>
    <w:rsid w:val="0005693E"/>
    <w:rsid w:val="00057F89"/>
    <w:rsid w:val="00060DDC"/>
    <w:rsid w:val="0006406E"/>
    <w:rsid w:val="0006437D"/>
    <w:rsid w:val="00081EA1"/>
    <w:rsid w:val="00083A00"/>
    <w:rsid w:val="00085933"/>
    <w:rsid w:val="00086014"/>
    <w:rsid w:val="00091EB2"/>
    <w:rsid w:val="00093FFD"/>
    <w:rsid w:val="00097B9C"/>
    <w:rsid w:val="000A4C4F"/>
    <w:rsid w:val="000A58A5"/>
    <w:rsid w:val="000A5A2B"/>
    <w:rsid w:val="000A78D7"/>
    <w:rsid w:val="000B0692"/>
    <w:rsid w:val="000B18BB"/>
    <w:rsid w:val="000B2D35"/>
    <w:rsid w:val="000C0DC7"/>
    <w:rsid w:val="000C1A8A"/>
    <w:rsid w:val="000C61E4"/>
    <w:rsid w:val="000D2B7A"/>
    <w:rsid w:val="000D4B7B"/>
    <w:rsid w:val="000D4B7E"/>
    <w:rsid w:val="000D5E03"/>
    <w:rsid w:val="000D6D22"/>
    <w:rsid w:val="000E0825"/>
    <w:rsid w:val="000E19E7"/>
    <w:rsid w:val="000E32AE"/>
    <w:rsid w:val="000E5A38"/>
    <w:rsid w:val="000E6B90"/>
    <w:rsid w:val="000F5091"/>
    <w:rsid w:val="0010110C"/>
    <w:rsid w:val="00103368"/>
    <w:rsid w:val="0010389E"/>
    <w:rsid w:val="00106318"/>
    <w:rsid w:val="001077A0"/>
    <w:rsid w:val="0010798E"/>
    <w:rsid w:val="001135E7"/>
    <w:rsid w:val="00117804"/>
    <w:rsid w:val="00120D51"/>
    <w:rsid w:val="00123CC1"/>
    <w:rsid w:val="00124D43"/>
    <w:rsid w:val="00132E9B"/>
    <w:rsid w:val="00134620"/>
    <w:rsid w:val="0013548D"/>
    <w:rsid w:val="001372D8"/>
    <w:rsid w:val="00137A38"/>
    <w:rsid w:val="00137BBA"/>
    <w:rsid w:val="00142AE6"/>
    <w:rsid w:val="0014346E"/>
    <w:rsid w:val="00154540"/>
    <w:rsid w:val="0015582A"/>
    <w:rsid w:val="00155CD5"/>
    <w:rsid w:val="00157B15"/>
    <w:rsid w:val="00157E41"/>
    <w:rsid w:val="00164151"/>
    <w:rsid w:val="001659A1"/>
    <w:rsid w:val="00167765"/>
    <w:rsid w:val="001716CF"/>
    <w:rsid w:val="001718FE"/>
    <w:rsid w:val="00171938"/>
    <w:rsid w:val="0017236D"/>
    <w:rsid w:val="00173271"/>
    <w:rsid w:val="00180739"/>
    <w:rsid w:val="00181B94"/>
    <w:rsid w:val="00181E7C"/>
    <w:rsid w:val="0018718B"/>
    <w:rsid w:val="00187FAC"/>
    <w:rsid w:val="00190D32"/>
    <w:rsid w:val="001915DC"/>
    <w:rsid w:val="00192091"/>
    <w:rsid w:val="0019447F"/>
    <w:rsid w:val="00195DFE"/>
    <w:rsid w:val="001A39F5"/>
    <w:rsid w:val="001A44F2"/>
    <w:rsid w:val="001A4D8C"/>
    <w:rsid w:val="001B09E8"/>
    <w:rsid w:val="001B16B9"/>
    <w:rsid w:val="001B2C56"/>
    <w:rsid w:val="001B7C99"/>
    <w:rsid w:val="001C2708"/>
    <w:rsid w:val="001C3CC8"/>
    <w:rsid w:val="001C44D4"/>
    <w:rsid w:val="001C6013"/>
    <w:rsid w:val="001D722A"/>
    <w:rsid w:val="001D7342"/>
    <w:rsid w:val="001E0192"/>
    <w:rsid w:val="001E280A"/>
    <w:rsid w:val="001E74FF"/>
    <w:rsid w:val="001F01CA"/>
    <w:rsid w:val="001F346B"/>
    <w:rsid w:val="001F42CD"/>
    <w:rsid w:val="001F5360"/>
    <w:rsid w:val="001F6CE4"/>
    <w:rsid w:val="001F7A5B"/>
    <w:rsid w:val="00200509"/>
    <w:rsid w:val="0020310C"/>
    <w:rsid w:val="00205159"/>
    <w:rsid w:val="002104E9"/>
    <w:rsid w:val="00212A5E"/>
    <w:rsid w:val="00212B6D"/>
    <w:rsid w:val="002135C9"/>
    <w:rsid w:val="0021790F"/>
    <w:rsid w:val="002203CB"/>
    <w:rsid w:val="00222B21"/>
    <w:rsid w:val="0022375B"/>
    <w:rsid w:val="00225B1C"/>
    <w:rsid w:val="00227DCA"/>
    <w:rsid w:val="00233F52"/>
    <w:rsid w:val="00236D75"/>
    <w:rsid w:val="00242BF3"/>
    <w:rsid w:val="0025441F"/>
    <w:rsid w:val="002558D3"/>
    <w:rsid w:val="00262918"/>
    <w:rsid w:val="002663B6"/>
    <w:rsid w:val="002702AA"/>
    <w:rsid w:val="0027078C"/>
    <w:rsid w:val="00272871"/>
    <w:rsid w:val="002753D5"/>
    <w:rsid w:val="00277565"/>
    <w:rsid w:val="00281274"/>
    <w:rsid w:val="00284F76"/>
    <w:rsid w:val="00285EB9"/>
    <w:rsid w:val="002879C3"/>
    <w:rsid w:val="00287DDF"/>
    <w:rsid w:val="002910B1"/>
    <w:rsid w:val="002915D1"/>
    <w:rsid w:val="00293BBC"/>
    <w:rsid w:val="00293E2C"/>
    <w:rsid w:val="002940FB"/>
    <w:rsid w:val="00295AA0"/>
    <w:rsid w:val="002A12CC"/>
    <w:rsid w:val="002A2A02"/>
    <w:rsid w:val="002A479C"/>
    <w:rsid w:val="002A6319"/>
    <w:rsid w:val="002B2E3C"/>
    <w:rsid w:val="002B3B59"/>
    <w:rsid w:val="002B4A74"/>
    <w:rsid w:val="002B7EC0"/>
    <w:rsid w:val="002C0667"/>
    <w:rsid w:val="002C1ADE"/>
    <w:rsid w:val="002C349E"/>
    <w:rsid w:val="002D0A57"/>
    <w:rsid w:val="002D13C8"/>
    <w:rsid w:val="002D39FD"/>
    <w:rsid w:val="002D61BB"/>
    <w:rsid w:val="002D7EA5"/>
    <w:rsid w:val="002E1D1B"/>
    <w:rsid w:val="002E239B"/>
    <w:rsid w:val="002E501D"/>
    <w:rsid w:val="002F05F6"/>
    <w:rsid w:val="002F2A18"/>
    <w:rsid w:val="002F4295"/>
    <w:rsid w:val="002F7A49"/>
    <w:rsid w:val="003002DC"/>
    <w:rsid w:val="003014C5"/>
    <w:rsid w:val="0030292E"/>
    <w:rsid w:val="00304FD4"/>
    <w:rsid w:val="00306C27"/>
    <w:rsid w:val="003114A1"/>
    <w:rsid w:val="00312E96"/>
    <w:rsid w:val="003137CE"/>
    <w:rsid w:val="0032015E"/>
    <w:rsid w:val="00320A79"/>
    <w:rsid w:val="0032541B"/>
    <w:rsid w:val="00325721"/>
    <w:rsid w:val="00326A43"/>
    <w:rsid w:val="003275E5"/>
    <w:rsid w:val="0033008D"/>
    <w:rsid w:val="00331511"/>
    <w:rsid w:val="00333643"/>
    <w:rsid w:val="00340586"/>
    <w:rsid w:val="003405B9"/>
    <w:rsid w:val="00340ADE"/>
    <w:rsid w:val="00342539"/>
    <w:rsid w:val="00342913"/>
    <w:rsid w:val="00342933"/>
    <w:rsid w:val="00344DBD"/>
    <w:rsid w:val="003518E7"/>
    <w:rsid w:val="00351A7C"/>
    <w:rsid w:val="0036128E"/>
    <w:rsid w:val="00367423"/>
    <w:rsid w:val="0037088A"/>
    <w:rsid w:val="00374AD2"/>
    <w:rsid w:val="00374FAC"/>
    <w:rsid w:val="003771A0"/>
    <w:rsid w:val="0037763C"/>
    <w:rsid w:val="00383B4B"/>
    <w:rsid w:val="00384561"/>
    <w:rsid w:val="0038673A"/>
    <w:rsid w:val="0039490B"/>
    <w:rsid w:val="00397F88"/>
    <w:rsid w:val="003A0DAE"/>
    <w:rsid w:val="003A1268"/>
    <w:rsid w:val="003A17C4"/>
    <w:rsid w:val="003A1A33"/>
    <w:rsid w:val="003A1D13"/>
    <w:rsid w:val="003A27B0"/>
    <w:rsid w:val="003A3871"/>
    <w:rsid w:val="003A3E3A"/>
    <w:rsid w:val="003A5318"/>
    <w:rsid w:val="003B2EC1"/>
    <w:rsid w:val="003B313C"/>
    <w:rsid w:val="003C3021"/>
    <w:rsid w:val="003C3B4D"/>
    <w:rsid w:val="003C43C0"/>
    <w:rsid w:val="003C5395"/>
    <w:rsid w:val="003C611C"/>
    <w:rsid w:val="003C6F68"/>
    <w:rsid w:val="003D184F"/>
    <w:rsid w:val="003D3621"/>
    <w:rsid w:val="003D7728"/>
    <w:rsid w:val="003E001B"/>
    <w:rsid w:val="003E6003"/>
    <w:rsid w:val="003F0E59"/>
    <w:rsid w:val="003F260E"/>
    <w:rsid w:val="003F462E"/>
    <w:rsid w:val="003F65C8"/>
    <w:rsid w:val="003F6AF1"/>
    <w:rsid w:val="00402C63"/>
    <w:rsid w:val="00412375"/>
    <w:rsid w:val="00415CFD"/>
    <w:rsid w:val="004171A6"/>
    <w:rsid w:val="004245CD"/>
    <w:rsid w:val="00427DC2"/>
    <w:rsid w:val="00432D08"/>
    <w:rsid w:val="004349C8"/>
    <w:rsid w:val="00435891"/>
    <w:rsid w:val="00436A60"/>
    <w:rsid w:val="00440A82"/>
    <w:rsid w:val="00441FA6"/>
    <w:rsid w:val="004421B0"/>
    <w:rsid w:val="004457F5"/>
    <w:rsid w:val="00445AF9"/>
    <w:rsid w:val="00447F42"/>
    <w:rsid w:val="00450399"/>
    <w:rsid w:val="00451BAF"/>
    <w:rsid w:val="00454952"/>
    <w:rsid w:val="004570FE"/>
    <w:rsid w:val="00460E3D"/>
    <w:rsid w:val="00460E56"/>
    <w:rsid w:val="00465B8D"/>
    <w:rsid w:val="00467488"/>
    <w:rsid w:val="00471302"/>
    <w:rsid w:val="00472FA0"/>
    <w:rsid w:val="00481B26"/>
    <w:rsid w:val="004869C6"/>
    <w:rsid w:val="00491B23"/>
    <w:rsid w:val="0049292B"/>
    <w:rsid w:val="004963AC"/>
    <w:rsid w:val="00496C00"/>
    <w:rsid w:val="004A4135"/>
    <w:rsid w:val="004A4A31"/>
    <w:rsid w:val="004B0D0A"/>
    <w:rsid w:val="004B1229"/>
    <w:rsid w:val="004B1CDB"/>
    <w:rsid w:val="004C1393"/>
    <w:rsid w:val="004C22F2"/>
    <w:rsid w:val="004C7461"/>
    <w:rsid w:val="004C7D4A"/>
    <w:rsid w:val="004D3096"/>
    <w:rsid w:val="004D55E7"/>
    <w:rsid w:val="004D641C"/>
    <w:rsid w:val="004E0855"/>
    <w:rsid w:val="004E0D86"/>
    <w:rsid w:val="004E66C8"/>
    <w:rsid w:val="004F34AD"/>
    <w:rsid w:val="004F3F9D"/>
    <w:rsid w:val="004F4030"/>
    <w:rsid w:val="00500144"/>
    <w:rsid w:val="005006A2"/>
    <w:rsid w:val="005072D1"/>
    <w:rsid w:val="00510B96"/>
    <w:rsid w:val="0051316A"/>
    <w:rsid w:val="00513886"/>
    <w:rsid w:val="0051411A"/>
    <w:rsid w:val="005142CF"/>
    <w:rsid w:val="005146CC"/>
    <w:rsid w:val="005155AA"/>
    <w:rsid w:val="0052071E"/>
    <w:rsid w:val="005213A8"/>
    <w:rsid w:val="00523867"/>
    <w:rsid w:val="00524033"/>
    <w:rsid w:val="00524796"/>
    <w:rsid w:val="005252EB"/>
    <w:rsid w:val="00525CCA"/>
    <w:rsid w:val="005267F2"/>
    <w:rsid w:val="0053136D"/>
    <w:rsid w:val="00533F88"/>
    <w:rsid w:val="00535B53"/>
    <w:rsid w:val="00537753"/>
    <w:rsid w:val="0054134F"/>
    <w:rsid w:val="00541E58"/>
    <w:rsid w:val="0054258C"/>
    <w:rsid w:val="005443ED"/>
    <w:rsid w:val="0054505D"/>
    <w:rsid w:val="00550408"/>
    <w:rsid w:val="00550DDC"/>
    <w:rsid w:val="0055535C"/>
    <w:rsid w:val="00555656"/>
    <w:rsid w:val="00556CF6"/>
    <w:rsid w:val="00557075"/>
    <w:rsid w:val="00561A7B"/>
    <w:rsid w:val="0056298A"/>
    <w:rsid w:val="005720A2"/>
    <w:rsid w:val="0057308E"/>
    <w:rsid w:val="005759D9"/>
    <w:rsid w:val="005760FF"/>
    <w:rsid w:val="005813C5"/>
    <w:rsid w:val="00581739"/>
    <w:rsid w:val="00582E07"/>
    <w:rsid w:val="005914D3"/>
    <w:rsid w:val="005924E2"/>
    <w:rsid w:val="00592B50"/>
    <w:rsid w:val="00593301"/>
    <w:rsid w:val="00593584"/>
    <w:rsid w:val="005A1B05"/>
    <w:rsid w:val="005A296D"/>
    <w:rsid w:val="005A3DED"/>
    <w:rsid w:val="005A4774"/>
    <w:rsid w:val="005A6339"/>
    <w:rsid w:val="005A666E"/>
    <w:rsid w:val="005A7000"/>
    <w:rsid w:val="005A7501"/>
    <w:rsid w:val="005B031C"/>
    <w:rsid w:val="005B3E72"/>
    <w:rsid w:val="005B4C8E"/>
    <w:rsid w:val="005B53F3"/>
    <w:rsid w:val="005B6879"/>
    <w:rsid w:val="005C40AE"/>
    <w:rsid w:val="005C4A04"/>
    <w:rsid w:val="005C64CB"/>
    <w:rsid w:val="005C7BDA"/>
    <w:rsid w:val="005D07C0"/>
    <w:rsid w:val="005D09C0"/>
    <w:rsid w:val="005D7AA9"/>
    <w:rsid w:val="005E083B"/>
    <w:rsid w:val="005E13C6"/>
    <w:rsid w:val="005E3DB8"/>
    <w:rsid w:val="005E528E"/>
    <w:rsid w:val="005E778C"/>
    <w:rsid w:val="00600CAA"/>
    <w:rsid w:val="0060214D"/>
    <w:rsid w:val="00602209"/>
    <w:rsid w:val="00602370"/>
    <w:rsid w:val="00602F57"/>
    <w:rsid w:val="0061300C"/>
    <w:rsid w:val="00613D37"/>
    <w:rsid w:val="00616471"/>
    <w:rsid w:val="0061749D"/>
    <w:rsid w:val="00621692"/>
    <w:rsid w:val="00622AE8"/>
    <w:rsid w:val="00626377"/>
    <w:rsid w:val="006276E0"/>
    <w:rsid w:val="00632AD5"/>
    <w:rsid w:val="006339CC"/>
    <w:rsid w:val="00634DC4"/>
    <w:rsid w:val="006365D7"/>
    <w:rsid w:val="00636A27"/>
    <w:rsid w:val="006377E2"/>
    <w:rsid w:val="0064092A"/>
    <w:rsid w:val="00641162"/>
    <w:rsid w:val="006412EF"/>
    <w:rsid w:val="0065029F"/>
    <w:rsid w:val="00652FCA"/>
    <w:rsid w:val="00656B27"/>
    <w:rsid w:val="006637D6"/>
    <w:rsid w:val="00665BE0"/>
    <w:rsid w:val="006703C1"/>
    <w:rsid w:val="006726A9"/>
    <w:rsid w:val="00674259"/>
    <w:rsid w:val="00680573"/>
    <w:rsid w:val="00680867"/>
    <w:rsid w:val="00681038"/>
    <w:rsid w:val="0068290C"/>
    <w:rsid w:val="006829DB"/>
    <w:rsid w:val="00687EC6"/>
    <w:rsid w:val="00693577"/>
    <w:rsid w:val="00694166"/>
    <w:rsid w:val="00697794"/>
    <w:rsid w:val="006979A7"/>
    <w:rsid w:val="006A09F8"/>
    <w:rsid w:val="006A1C75"/>
    <w:rsid w:val="006A25D5"/>
    <w:rsid w:val="006A52D6"/>
    <w:rsid w:val="006A674C"/>
    <w:rsid w:val="006B01FB"/>
    <w:rsid w:val="006B055B"/>
    <w:rsid w:val="006B6F1D"/>
    <w:rsid w:val="006C0EBA"/>
    <w:rsid w:val="006C280A"/>
    <w:rsid w:val="006C2E44"/>
    <w:rsid w:val="006C32B1"/>
    <w:rsid w:val="006C423E"/>
    <w:rsid w:val="006C61FB"/>
    <w:rsid w:val="006C6237"/>
    <w:rsid w:val="006D472F"/>
    <w:rsid w:val="006F23DF"/>
    <w:rsid w:val="006F6F67"/>
    <w:rsid w:val="00700CA7"/>
    <w:rsid w:val="007012A5"/>
    <w:rsid w:val="00704AE2"/>
    <w:rsid w:val="00706CE5"/>
    <w:rsid w:val="00707222"/>
    <w:rsid w:val="0071263A"/>
    <w:rsid w:val="00716992"/>
    <w:rsid w:val="00721192"/>
    <w:rsid w:val="00725962"/>
    <w:rsid w:val="00727354"/>
    <w:rsid w:val="00730A5A"/>
    <w:rsid w:val="00732A86"/>
    <w:rsid w:val="00737152"/>
    <w:rsid w:val="00740628"/>
    <w:rsid w:val="00741C51"/>
    <w:rsid w:val="007452CA"/>
    <w:rsid w:val="007457C0"/>
    <w:rsid w:val="007460A0"/>
    <w:rsid w:val="00746D87"/>
    <w:rsid w:val="00746E52"/>
    <w:rsid w:val="00752928"/>
    <w:rsid w:val="00752EC9"/>
    <w:rsid w:val="007535F2"/>
    <w:rsid w:val="00754BDA"/>
    <w:rsid w:val="0075672D"/>
    <w:rsid w:val="007644FB"/>
    <w:rsid w:val="00764D91"/>
    <w:rsid w:val="007650F9"/>
    <w:rsid w:val="00770AED"/>
    <w:rsid w:val="00775266"/>
    <w:rsid w:val="0077554D"/>
    <w:rsid w:val="0077591B"/>
    <w:rsid w:val="007768AD"/>
    <w:rsid w:val="007814FB"/>
    <w:rsid w:val="007816FA"/>
    <w:rsid w:val="00781759"/>
    <w:rsid w:val="00783298"/>
    <w:rsid w:val="00784C09"/>
    <w:rsid w:val="00786F13"/>
    <w:rsid w:val="0079123E"/>
    <w:rsid w:val="007961E6"/>
    <w:rsid w:val="007A2767"/>
    <w:rsid w:val="007A2D2F"/>
    <w:rsid w:val="007A3EB6"/>
    <w:rsid w:val="007A3F0F"/>
    <w:rsid w:val="007A501A"/>
    <w:rsid w:val="007A6379"/>
    <w:rsid w:val="007A69EF"/>
    <w:rsid w:val="007A6B5B"/>
    <w:rsid w:val="007B0F0D"/>
    <w:rsid w:val="007B182D"/>
    <w:rsid w:val="007B6044"/>
    <w:rsid w:val="007B6CA6"/>
    <w:rsid w:val="007B7C9B"/>
    <w:rsid w:val="007C03AF"/>
    <w:rsid w:val="007C2004"/>
    <w:rsid w:val="007C206E"/>
    <w:rsid w:val="007C4A63"/>
    <w:rsid w:val="007C53E7"/>
    <w:rsid w:val="007C65E7"/>
    <w:rsid w:val="007D211A"/>
    <w:rsid w:val="007D2AA9"/>
    <w:rsid w:val="007D5C9D"/>
    <w:rsid w:val="007D6AF9"/>
    <w:rsid w:val="007E07B1"/>
    <w:rsid w:val="007E7990"/>
    <w:rsid w:val="007F1D84"/>
    <w:rsid w:val="007F1E21"/>
    <w:rsid w:val="007F2207"/>
    <w:rsid w:val="007F4BA6"/>
    <w:rsid w:val="007F7513"/>
    <w:rsid w:val="0080015A"/>
    <w:rsid w:val="00801AB3"/>
    <w:rsid w:val="00802A45"/>
    <w:rsid w:val="00803557"/>
    <w:rsid w:val="00804626"/>
    <w:rsid w:val="00812D88"/>
    <w:rsid w:val="00813ECE"/>
    <w:rsid w:val="00814A0A"/>
    <w:rsid w:val="00815EB4"/>
    <w:rsid w:val="008162E0"/>
    <w:rsid w:val="0081742E"/>
    <w:rsid w:val="00817B5F"/>
    <w:rsid w:val="00827603"/>
    <w:rsid w:val="008303E6"/>
    <w:rsid w:val="0083059F"/>
    <w:rsid w:val="00831531"/>
    <w:rsid w:val="00831938"/>
    <w:rsid w:val="00834DFA"/>
    <w:rsid w:val="00837786"/>
    <w:rsid w:val="00840792"/>
    <w:rsid w:val="008438B3"/>
    <w:rsid w:val="0084437F"/>
    <w:rsid w:val="00852807"/>
    <w:rsid w:val="00853210"/>
    <w:rsid w:val="00855CC2"/>
    <w:rsid w:val="00860C7D"/>
    <w:rsid w:val="00863B92"/>
    <w:rsid w:val="00864394"/>
    <w:rsid w:val="00870F3E"/>
    <w:rsid w:val="008738A2"/>
    <w:rsid w:val="00873B7E"/>
    <w:rsid w:val="00874415"/>
    <w:rsid w:val="00875604"/>
    <w:rsid w:val="00883B61"/>
    <w:rsid w:val="008868AD"/>
    <w:rsid w:val="00891D83"/>
    <w:rsid w:val="00892C86"/>
    <w:rsid w:val="00893987"/>
    <w:rsid w:val="00893CD3"/>
    <w:rsid w:val="0089468E"/>
    <w:rsid w:val="00894B08"/>
    <w:rsid w:val="00896643"/>
    <w:rsid w:val="00897BCC"/>
    <w:rsid w:val="00897CDE"/>
    <w:rsid w:val="008A192E"/>
    <w:rsid w:val="008B17A3"/>
    <w:rsid w:val="008B185C"/>
    <w:rsid w:val="008B3D7C"/>
    <w:rsid w:val="008B559E"/>
    <w:rsid w:val="008B55DE"/>
    <w:rsid w:val="008B5B0B"/>
    <w:rsid w:val="008C07B9"/>
    <w:rsid w:val="008C54BB"/>
    <w:rsid w:val="008C624D"/>
    <w:rsid w:val="008C72FB"/>
    <w:rsid w:val="008C7A64"/>
    <w:rsid w:val="008D0AA7"/>
    <w:rsid w:val="008E2FDA"/>
    <w:rsid w:val="008E3A8B"/>
    <w:rsid w:val="008E5069"/>
    <w:rsid w:val="008E547D"/>
    <w:rsid w:val="008E575D"/>
    <w:rsid w:val="008F1073"/>
    <w:rsid w:val="008F23AB"/>
    <w:rsid w:val="008F6834"/>
    <w:rsid w:val="0090063D"/>
    <w:rsid w:val="00900AD1"/>
    <w:rsid w:val="00900ED7"/>
    <w:rsid w:val="009017F7"/>
    <w:rsid w:val="009023DB"/>
    <w:rsid w:val="00911B28"/>
    <w:rsid w:val="00912F97"/>
    <w:rsid w:val="00916877"/>
    <w:rsid w:val="00920A62"/>
    <w:rsid w:val="009240BE"/>
    <w:rsid w:val="00925E1C"/>
    <w:rsid w:val="00931776"/>
    <w:rsid w:val="00931B5C"/>
    <w:rsid w:val="00931D14"/>
    <w:rsid w:val="00931EF3"/>
    <w:rsid w:val="00932507"/>
    <w:rsid w:val="00937CA5"/>
    <w:rsid w:val="00941B53"/>
    <w:rsid w:val="0094202C"/>
    <w:rsid w:val="00945AE8"/>
    <w:rsid w:val="00946240"/>
    <w:rsid w:val="009468B9"/>
    <w:rsid w:val="0095677C"/>
    <w:rsid w:val="00956E9E"/>
    <w:rsid w:val="009664C1"/>
    <w:rsid w:val="00970AA9"/>
    <w:rsid w:val="00971C38"/>
    <w:rsid w:val="009752B0"/>
    <w:rsid w:val="0097790D"/>
    <w:rsid w:val="00980D42"/>
    <w:rsid w:val="00986574"/>
    <w:rsid w:val="009866F4"/>
    <w:rsid w:val="00990AB1"/>
    <w:rsid w:val="009934F5"/>
    <w:rsid w:val="00996252"/>
    <w:rsid w:val="0099793A"/>
    <w:rsid w:val="009A0A00"/>
    <w:rsid w:val="009A1C90"/>
    <w:rsid w:val="009A4003"/>
    <w:rsid w:val="009A4DC6"/>
    <w:rsid w:val="009A6874"/>
    <w:rsid w:val="009B2AD7"/>
    <w:rsid w:val="009B2FE4"/>
    <w:rsid w:val="009B3778"/>
    <w:rsid w:val="009B68B7"/>
    <w:rsid w:val="009C17D2"/>
    <w:rsid w:val="009C3CD4"/>
    <w:rsid w:val="009C5253"/>
    <w:rsid w:val="009C5395"/>
    <w:rsid w:val="009C5FFB"/>
    <w:rsid w:val="009C6009"/>
    <w:rsid w:val="009C6250"/>
    <w:rsid w:val="009C6CFD"/>
    <w:rsid w:val="009D23E3"/>
    <w:rsid w:val="009D32B8"/>
    <w:rsid w:val="009E2458"/>
    <w:rsid w:val="009E33A4"/>
    <w:rsid w:val="009E52DE"/>
    <w:rsid w:val="009E5EC7"/>
    <w:rsid w:val="009F0176"/>
    <w:rsid w:val="009F187D"/>
    <w:rsid w:val="009F2492"/>
    <w:rsid w:val="00A0280D"/>
    <w:rsid w:val="00A0591B"/>
    <w:rsid w:val="00A13675"/>
    <w:rsid w:val="00A17012"/>
    <w:rsid w:val="00A17689"/>
    <w:rsid w:val="00A22BFA"/>
    <w:rsid w:val="00A276F6"/>
    <w:rsid w:val="00A305F4"/>
    <w:rsid w:val="00A307D7"/>
    <w:rsid w:val="00A35239"/>
    <w:rsid w:val="00A36014"/>
    <w:rsid w:val="00A37D10"/>
    <w:rsid w:val="00A421CD"/>
    <w:rsid w:val="00A426BA"/>
    <w:rsid w:val="00A44171"/>
    <w:rsid w:val="00A44377"/>
    <w:rsid w:val="00A4640A"/>
    <w:rsid w:val="00A521F5"/>
    <w:rsid w:val="00A53351"/>
    <w:rsid w:val="00A56ADE"/>
    <w:rsid w:val="00A615C2"/>
    <w:rsid w:val="00A6318B"/>
    <w:rsid w:val="00A67709"/>
    <w:rsid w:val="00A71D26"/>
    <w:rsid w:val="00A7253A"/>
    <w:rsid w:val="00A75BCE"/>
    <w:rsid w:val="00A80FE8"/>
    <w:rsid w:val="00A83A70"/>
    <w:rsid w:val="00A85943"/>
    <w:rsid w:val="00A86D02"/>
    <w:rsid w:val="00A87594"/>
    <w:rsid w:val="00A945A5"/>
    <w:rsid w:val="00A94C58"/>
    <w:rsid w:val="00AA2B60"/>
    <w:rsid w:val="00AA33FD"/>
    <w:rsid w:val="00AA4058"/>
    <w:rsid w:val="00AA60A7"/>
    <w:rsid w:val="00AA6A76"/>
    <w:rsid w:val="00AB2076"/>
    <w:rsid w:val="00AB762A"/>
    <w:rsid w:val="00AC63D9"/>
    <w:rsid w:val="00AC6DD8"/>
    <w:rsid w:val="00AD0F34"/>
    <w:rsid w:val="00AD1D83"/>
    <w:rsid w:val="00AD4212"/>
    <w:rsid w:val="00AD4785"/>
    <w:rsid w:val="00AE0120"/>
    <w:rsid w:val="00AE0E9D"/>
    <w:rsid w:val="00AE3ADB"/>
    <w:rsid w:val="00AE5F17"/>
    <w:rsid w:val="00AE7BD4"/>
    <w:rsid w:val="00AE7DF4"/>
    <w:rsid w:val="00AF4D18"/>
    <w:rsid w:val="00AF595B"/>
    <w:rsid w:val="00B0157F"/>
    <w:rsid w:val="00B05CD5"/>
    <w:rsid w:val="00B07B50"/>
    <w:rsid w:val="00B107F2"/>
    <w:rsid w:val="00B10806"/>
    <w:rsid w:val="00B124B3"/>
    <w:rsid w:val="00B14464"/>
    <w:rsid w:val="00B1783A"/>
    <w:rsid w:val="00B22DD3"/>
    <w:rsid w:val="00B2464E"/>
    <w:rsid w:val="00B2542A"/>
    <w:rsid w:val="00B26EC5"/>
    <w:rsid w:val="00B27B4B"/>
    <w:rsid w:val="00B3245D"/>
    <w:rsid w:val="00B33798"/>
    <w:rsid w:val="00B33891"/>
    <w:rsid w:val="00B34DDB"/>
    <w:rsid w:val="00B37618"/>
    <w:rsid w:val="00B377E9"/>
    <w:rsid w:val="00B37884"/>
    <w:rsid w:val="00B4571B"/>
    <w:rsid w:val="00B5258F"/>
    <w:rsid w:val="00B53DA8"/>
    <w:rsid w:val="00B550A9"/>
    <w:rsid w:val="00B55483"/>
    <w:rsid w:val="00B5632B"/>
    <w:rsid w:val="00B611F1"/>
    <w:rsid w:val="00B660DB"/>
    <w:rsid w:val="00B721FC"/>
    <w:rsid w:val="00B753DD"/>
    <w:rsid w:val="00B75D50"/>
    <w:rsid w:val="00B777E6"/>
    <w:rsid w:val="00B778B4"/>
    <w:rsid w:val="00B81088"/>
    <w:rsid w:val="00B81F8A"/>
    <w:rsid w:val="00B834B6"/>
    <w:rsid w:val="00B842A9"/>
    <w:rsid w:val="00B8444E"/>
    <w:rsid w:val="00B86631"/>
    <w:rsid w:val="00B86FF5"/>
    <w:rsid w:val="00B92193"/>
    <w:rsid w:val="00B921BB"/>
    <w:rsid w:val="00B927D7"/>
    <w:rsid w:val="00B92B18"/>
    <w:rsid w:val="00B930C9"/>
    <w:rsid w:val="00BA642E"/>
    <w:rsid w:val="00BB2390"/>
    <w:rsid w:val="00BB2AA0"/>
    <w:rsid w:val="00BB3C7C"/>
    <w:rsid w:val="00BB7C97"/>
    <w:rsid w:val="00BC2223"/>
    <w:rsid w:val="00BC5D3E"/>
    <w:rsid w:val="00BD198F"/>
    <w:rsid w:val="00BE112F"/>
    <w:rsid w:val="00BE1901"/>
    <w:rsid w:val="00BE63A1"/>
    <w:rsid w:val="00BE6C28"/>
    <w:rsid w:val="00BE7B7D"/>
    <w:rsid w:val="00BF158C"/>
    <w:rsid w:val="00BF26FC"/>
    <w:rsid w:val="00BF322F"/>
    <w:rsid w:val="00BF3CFD"/>
    <w:rsid w:val="00BF43B9"/>
    <w:rsid w:val="00BF5576"/>
    <w:rsid w:val="00BF664F"/>
    <w:rsid w:val="00BF6CB0"/>
    <w:rsid w:val="00BF70C5"/>
    <w:rsid w:val="00C01AAE"/>
    <w:rsid w:val="00C02CBF"/>
    <w:rsid w:val="00C06448"/>
    <w:rsid w:val="00C13423"/>
    <w:rsid w:val="00C1476B"/>
    <w:rsid w:val="00C166E8"/>
    <w:rsid w:val="00C168EC"/>
    <w:rsid w:val="00C17E85"/>
    <w:rsid w:val="00C2632D"/>
    <w:rsid w:val="00C2759A"/>
    <w:rsid w:val="00C3516F"/>
    <w:rsid w:val="00C40B73"/>
    <w:rsid w:val="00C4110B"/>
    <w:rsid w:val="00C41D92"/>
    <w:rsid w:val="00C459D3"/>
    <w:rsid w:val="00C47687"/>
    <w:rsid w:val="00C51FE8"/>
    <w:rsid w:val="00C53BCA"/>
    <w:rsid w:val="00C62217"/>
    <w:rsid w:val="00C640D1"/>
    <w:rsid w:val="00C65179"/>
    <w:rsid w:val="00C65939"/>
    <w:rsid w:val="00C65A3B"/>
    <w:rsid w:val="00C661CC"/>
    <w:rsid w:val="00C677CE"/>
    <w:rsid w:val="00C7170D"/>
    <w:rsid w:val="00C73E29"/>
    <w:rsid w:val="00C754BD"/>
    <w:rsid w:val="00C82287"/>
    <w:rsid w:val="00C8299E"/>
    <w:rsid w:val="00C8798B"/>
    <w:rsid w:val="00C93B25"/>
    <w:rsid w:val="00C95290"/>
    <w:rsid w:val="00C966B9"/>
    <w:rsid w:val="00C9694A"/>
    <w:rsid w:val="00CB320F"/>
    <w:rsid w:val="00CC05B0"/>
    <w:rsid w:val="00CC0DDF"/>
    <w:rsid w:val="00CC1EBC"/>
    <w:rsid w:val="00CC2BED"/>
    <w:rsid w:val="00CC63E7"/>
    <w:rsid w:val="00CD4D24"/>
    <w:rsid w:val="00CD4EB7"/>
    <w:rsid w:val="00CD6410"/>
    <w:rsid w:val="00CD64CE"/>
    <w:rsid w:val="00CD6FD2"/>
    <w:rsid w:val="00CE4168"/>
    <w:rsid w:val="00CE4C4A"/>
    <w:rsid w:val="00CE6185"/>
    <w:rsid w:val="00CE793D"/>
    <w:rsid w:val="00CF136E"/>
    <w:rsid w:val="00CF36C9"/>
    <w:rsid w:val="00D01FF9"/>
    <w:rsid w:val="00D10E27"/>
    <w:rsid w:val="00D12972"/>
    <w:rsid w:val="00D13334"/>
    <w:rsid w:val="00D144EC"/>
    <w:rsid w:val="00D1541D"/>
    <w:rsid w:val="00D16509"/>
    <w:rsid w:val="00D2254F"/>
    <w:rsid w:val="00D226F9"/>
    <w:rsid w:val="00D24AD6"/>
    <w:rsid w:val="00D26B32"/>
    <w:rsid w:val="00D31067"/>
    <w:rsid w:val="00D3316C"/>
    <w:rsid w:val="00D35C0C"/>
    <w:rsid w:val="00D3694B"/>
    <w:rsid w:val="00D370B4"/>
    <w:rsid w:val="00D37381"/>
    <w:rsid w:val="00D37E44"/>
    <w:rsid w:val="00D37ED3"/>
    <w:rsid w:val="00D4049A"/>
    <w:rsid w:val="00D406FB"/>
    <w:rsid w:val="00D41ECD"/>
    <w:rsid w:val="00D4431A"/>
    <w:rsid w:val="00D445F4"/>
    <w:rsid w:val="00D508F9"/>
    <w:rsid w:val="00D63135"/>
    <w:rsid w:val="00D64768"/>
    <w:rsid w:val="00D6681A"/>
    <w:rsid w:val="00D75C6C"/>
    <w:rsid w:val="00D812EF"/>
    <w:rsid w:val="00D82F0F"/>
    <w:rsid w:val="00D8532F"/>
    <w:rsid w:val="00D90465"/>
    <w:rsid w:val="00D91AA5"/>
    <w:rsid w:val="00D96E51"/>
    <w:rsid w:val="00DA09AC"/>
    <w:rsid w:val="00DA2D83"/>
    <w:rsid w:val="00DA5520"/>
    <w:rsid w:val="00DA737D"/>
    <w:rsid w:val="00DA7AB7"/>
    <w:rsid w:val="00DB5026"/>
    <w:rsid w:val="00DB6657"/>
    <w:rsid w:val="00DB7D0D"/>
    <w:rsid w:val="00DC0415"/>
    <w:rsid w:val="00DC1807"/>
    <w:rsid w:val="00DC33F6"/>
    <w:rsid w:val="00DC5E8D"/>
    <w:rsid w:val="00DC77A4"/>
    <w:rsid w:val="00DC7B9E"/>
    <w:rsid w:val="00DD19A3"/>
    <w:rsid w:val="00DD1AA1"/>
    <w:rsid w:val="00DD3F80"/>
    <w:rsid w:val="00DD5D18"/>
    <w:rsid w:val="00DD7399"/>
    <w:rsid w:val="00DE4A40"/>
    <w:rsid w:val="00DF190D"/>
    <w:rsid w:val="00DF4291"/>
    <w:rsid w:val="00DF4358"/>
    <w:rsid w:val="00DF5F2A"/>
    <w:rsid w:val="00E002FE"/>
    <w:rsid w:val="00E0330E"/>
    <w:rsid w:val="00E04AB6"/>
    <w:rsid w:val="00E1447B"/>
    <w:rsid w:val="00E1472C"/>
    <w:rsid w:val="00E151B6"/>
    <w:rsid w:val="00E15496"/>
    <w:rsid w:val="00E17DE5"/>
    <w:rsid w:val="00E20AFA"/>
    <w:rsid w:val="00E22A86"/>
    <w:rsid w:val="00E22D08"/>
    <w:rsid w:val="00E24C27"/>
    <w:rsid w:val="00E24EC9"/>
    <w:rsid w:val="00E25F59"/>
    <w:rsid w:val="00E3252B"/>
    <w:rsid w:val="00E32B58"/>
    <w:rsid w:val="00E371B1"/>
    <w:rsid w:val="00E40B2E"/>
    <w:rsid w:val="00E42A21"/>
    <w:rsid w:val="00E446E2"/>
    <w:rsid w:val="00E46416"/>
    <w:rsid w:val="00E50150"/>
    <w:rsid w:val="00E50C24"/>
    <w:rsid w:val="00E54B64"/>
    <w:rsid w:val="00E5638A"/>
    <w:rsid w:val="00E564EB"/>
    <w:rsid w:val="00E570DE"/>
    <w:rsid w:val="00E62D73"/>
    <w:rsid w:val="00E63032"/>
    <w:rsid w:val="00E63D27"/>
    <w:rsid w:val="00E66430"/>
    <w:rsid w:val="00E664AD"/>
    <w:rsid w:val="00E72DD7"/>
    <w:rsid w:val="00E75460"/>
    <w:rsid w:val="00E76158"/>
    <w:rsid w:val="00E81621"/>
    <w:rsid w:val="00E8210B"/>
    <w:rsid w:val="00E82669"/>
    <w:rsid w:val="00E84D8B"/>
    <w:rsid w:val="00E86A39"/>
    <w:rsid w:val="00E86C79"/>
    <w:rsid w:val="00E91B3B"/>
    <w:rsid w:val="00E91E37"/>
    <w:rsid w:val="00E92CAC"/>
    <w:rsid w:val="00E94719"/>
    <w:rsid w:val="00E9579E"/>
    <w:rsid w:val="00E9779C"/>
    <w:rsid w:val="00EA0491"/>
    <w:rsid w:val="00EA4D0D"/>
    <w:rsid w:val="00EA7565"/>
    <w:rsid w:val="00EB01AE"/>
    <w:rsid w:val="00EB471E"/>
    <w:rsid w:val="00EC49EE"/>
    <w:rsid w:val="00ED360A"/>
    <w:rsid w:val="00ED5B21"/>
    <w:rsid w:val="00ED64A2"/>
    <w:rsid w:val="00ED791E"/>
    <w:rsid w:val="00EE0083"/>
    <w:rsid w:val="00EE05CD"/>
    <w:rsid w:val="00EE41E1"/>
    <w:rsid w:val="00EE7B31"/>
    <w:rsid w:val="00EF092F"/>
    <w:rsid w:val="00EF406E"/>
    <w:rsid w:val="00F00F91"/>
    <w:rsid w:val="00F05336"/>
    <w:rsid w:val="00F05D49"/>
    <w:rsid w:val="00F06F35"/>
    <w:rsid w:val="00F070A5"/>
    <w:rsid w:val="00F0765E"/>
    <w:rsid w:val="00F07721"/>
    <w:rsid w:val="00F07AC2"/>
    <w:rsid w:val="00F10530"/>
    <w:rsid w:val="00F12CCE"/>
    <w:rsid w:val="00F12F85"/>
    <w:rsid w:val="00F1659A"/>
    <w:rsid w:val="00F203E8"/>
    <w:rsid w:val="00F20EC5"/>
    <w:rsid w:val="00F2335D"/>
    <w:rsid w:val="00F25534"/>
    <w:rsid w:val="00F339FC"/>
    <w:rsid w:val="00F33E42"/>
    <w:rsid w:val="00F3542F"/>
    <w:rsid w:val="00F369C4"/>
    <w:rsid w:val="00F41FB7"/>
    <w:rsid w:val="00F42934"/>
    <w:rsid w:val="00F47281"/>
    <w:rsid w:val="00F52311"/>
    <w:rsid w:val="00F524CA"/>
    <w:rsid w:val="00F54327"/>
    <w:rsid w:val="00F5584F"/>
    <w:rsid w:val="00F55D58"/>
    <w:rsid w:val="00F56463"/>
    <w:rsid w:val="00F61572"/>
    <w:rsid w:val="00F61771"/>
    <w:rsid w:val="00F62973"/>
    <w:rsid w:val="00F631F4"/>
    <w:rsid w:val="00F75D6C"/>
    <w:rsid w:val="00F77713"/>
    <w:rsid w:val="00F80DB2"/>
    <w:rsid w:val="00F81BDE"/>
    <w:rsid w:val="00F82A23"/>
    <w:rsid w:val="00F82D63"/>
    <w:rsid w:val="00F84922"/>
    <w:rsid w:val="00F929ED"/>
    <w:rsid w:val="00F92C0E"/>
    <w:rsid w:val="00F95288"/>
    <w:rsid w:val="00FA271D"/>
    <w:rsid w:val="00FA2932"/>
    <w:rsid w:val="00FA5138"/>
    <w:rsid w:val="00FB04B7"/>
    <w:rsid w:val="00FB187A"/>
    <w:rsid w:val="00FB2885"/>
    <w:rsid w:val="00FB7D3F"/>
    <w:rsid w:val="00FC120F"/>
    <w:rsid w:val="00FE19F6"/>
    <w:rsid w:val="00FE76AC"/>
    <w:rsid w:val="00FF1C2F"/>
    <w:rsid w:val="00FF1D13"/>
    <w:rsid w:val="00FF463F"/>
    <w:rsid w:val="00FF6B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Podnoje" w:type="paragraph">
    <w:name w:val="footer"/>
    <w:basedOn w:val="Normal"/>
    <w:rsid w:val="00A17012"/>
    <w:pPr>
      <w:tabs>
        <w:tab w:pos="4536" w:val="center"/>
        <w:tab w:pos="9072" w:val="right"/>
      </w:tabs>
    </w:pPr>
  </w:style>
  <w:style w:styleId="Uvuenotijeloteksta" w:type="paragraph">
    <w:name w:val="Body Text Indent"/>
    <w:basedOn w:val="Normal"/>
    <w:link w:val="UvuenotijelotekstaChar"/>
    <w:rsid w:val="00707222"/>
    <w:pPr>
      <w:ind w:left="720"/>
    </w:pPr>
    <w:rPr>
      <w:rFonts w:hAnsi="Times New Roman" w:ascii="Times New Roman"/>
      <w:szCs w:val="24"/>
      <w:lang w:val="hr-HR"/>
    </w:rPr>
  </w:style>
  <w:style w:customStyle="true" w:styleId="UvuenotijelotekstaChar" w:type="character">
    <w:name w:val="Uvučeno tijelo teksta Char"/>
    <w:link w:val="Uvuenotijeloteksta"/>
    <w:rsid w:val="00D82F0F"/>
    <w:rPr>
      <w:sz w:val="24"/>
      <w:szCs w:val="24"/>
    </w:rPr>
  </w:style>
  <w:style w:styleId="Odlomakpopisa" w:type="paragraph">
    <w:name w:val="List Paragraph"/>
    <w:basedOn w:val="Normal"/>
    <w:uiPriority w:val="34"/>
    <w:qFormat/>
    <w:rsid w:val="00EE7B31"/>
    <w:pPr>
      <w:ind w:left="708"/>
    </w:pPr>
  </w:style>
  <w:style w:styleId="Tekstbalonia" w:type="paragraph">
    <w:name w:val="Balloon Text"/>
    <w:basedOn w:val="Normal"/>
    <w:link w:val="TekstbaloniaChar"/>
    <w:rsid w:val="004D3096"/>
    <w:rPr>
      <w:rFonts w:cs="Tahoma" w:hAnsi="Tahoma" w:ascii="Tahoma"/>
      <w:sz w:val="16"/>
      <w:szCs w:val="16"/>
    </w:rPr>
  </w:style>
  <w:style w:customStyle="true" w:styleId="TekstbaloniaChar" w:type="character">
    <w:name w:val="Tekst balončića Char"/>
    <w:link w:val="Tekstbalonia"/>
    <w:rsid w:val="004D3096"/>
    <w:rPr>
      <w:rFonts w:cs="Tahoma" w:hAnsi="Tahoma" w:ascii="Tahoma"/>
      <w:sz w:val="16"/>
      <w:szCs w:val="16"/>
      <w:lang w:val="en-GB"/>
    </w:rPr>
  </w:style>
  <w:style w:customStyle="true" w:styleId="ZaglavljeChar" w:type="character">
    <w:name w:val="Zaglavlje Char"/>
    <w:basedOn w:val="Zadanifontodlomka"/>
    <w:link w:val="Zaglavlje"/>
    <w:uiPriority w:val="99"/>
    <w:rsid w:val="007C2004"/>
    <w:rPr>
      <w:rFonts w:hAnsi="Arial" w:ascii="Arial"/>
      <w:sz w:val="24"/>
      <w:lang w:val="en-GB"/>
    </w:rPr>
  </w:style>
  <w:style w:styleId="Hiperveza" w:type="character">
    <w:name w:val="Hyperlink"/>
    <w:basedOn w:val="Zadanifontodlomka"/>
    <w:uiPriority w:val="99"/>
    <w:unhideWhenUsed/>
    <w:rsid w:val="001C44D4"/>
    <w:rPr>
      <w:b/>
      <w:bCs/>
      <w:strike w:val="false"/>
      <w:dstrike w:val="false"/>
      <w:color w:val="497FD7"/>
      <w:u w:val="none"/>
      <w:effect w:val="none"/>
      <w:shd w:fill="auto" w:color="auto" w:val="clear"/>
    </w:rPr>
  </w:style>
  <w:style w:styleId="Tekstrezerviranogmjesta" w:type="character">
    <w:name w:val="Placeholder Text"/>
    <w:basedOn w:val="Zadanifontodlomka"/>
    <w:uiPriority w:val="99"/>
    <w:semiHidden/>
    <w:rsid w:val="0054258C"/>
    <w:rPr>
      <w:color w:val="808080"/>
      <w:bdr w:space="0" w:sz="0" w:color="auto" w:val="none"/>
      <w:shd w:fill="auto" w:color="auto" w:val="clear"/>
    </w:rPr>
  </w:style>
  <w:style w:customStyle="true" w:styleId="eSPISCCParagraphDefaultFont" w:type="character">
    <w:name w:val="eSPIS_CC_Paragraph Default Font"/>
    <w:basedOn w:val="Zadanifontodlomka"/>
    <w:rsid w:val="005425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425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425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4258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Podnoje" w:type="paragraph">
    <w:name w:val="footer"/>
    <w:basedOn w:val="Normal"/>
    <w:rsid w:val="00A17012"/>
    <w:pPr>
      <w:tabs>
        <w:tab w:pos="4536" w:val="center"/>
        <w:tab w:pos="9072" w:val="right"/>
      </w:tabs>
    </w:pPr>
  </w:style>
  <w:style w:styleId="Uvuenotijeloteksta" w:type="paragraph">
    <w:name w:val="Body Text Indent"/>
    <w:basedOn w:val="Normal"/>
    <w:link w:val="UvuenotijelotekstaChar"/>
    <w:rsid w:val="00707222"/>
    <w:pPr>
      <w:ind w:left="720"/>
    </w:pPr>
    <w:rPr>
      <w:rFonts w:ascii="Times New Roman" w:hAnsi="Times New Roman"/>
      <w:szCs w:val="24"/>
      <w:lang w:val="hr-HR"/>
    </w:rPr>
  </w:style>
  <w:style w:customStyle="1" w:styleId="UvuenotijelotekstaChar" w:type="character">
    <w:name w:val="Uvučeno tijelo teksta Char"/>
    <w:link w:val="Uvuenotijeloteksta"/>
    <w:rsid w:val="00D82F0F"/>
    <w:rPr>
      <w:sz w:val="24"/>
      <w:szCs w:val="24"/>
    </w:rPr>
  </w:style>
  <w:style w:styleId="Odlomakpopisa" w:type="paragraph">
    <w:name w:val="List Paragraph"/>
    <w:basedOn w:val="Normal"/>
    <w:uiPriority w:val="34"/>
    <w:qFormat/>
    <w:rsid w:val="00EE7B31"/>
    <w:pPr>
      <w:ind w:left="708"/>
    </w:pPr>
  </w:style>
  <w:style w:styleId="Tekstbalonia" w:type="paragraph">
    <w:name w:val="Balloon Text"/>
    <w:basedOn w:val="Normal"/>
    <w:link w:val="TekstbaloniaChar"/>
    <w:rsid w:val="004D3096"/>
    <w:rPr>
      <w:rFonts w:ascii="Tahoma" w:cs="Tahoma" w:hAnsi="Tahoma"/>
      <w:sz w:val="16"/>
      <w:szCs w:val="16"/>
    </w:rPr>
  </w:style>
  <w:style w:customStyle="1" w:styleId="TekstbaloniaChar" w:type="character">
    <w:name w:val="Tekst balončića Char"/>
    <w:link w:val="Tekstbalonia"/>
    <w:rsid w:val="004D3096"/>
    <w:rPr>
      <w:rFonts w:ascii="Tahoma" w:cs="Tahoma" w:hAnsi="Tahoma"/>
      <w:sz w:val="16"/>
      <w:szCs w:val="16"/>
      <w:lang w:val="en-GB"/>
    </w:rPr>
  </w:style>
  <w:style w:customStyle="1" w:styleId="ZaglavljeChar" w:type="character">
    <w:name w:val="Zaglavlje Char"/>
    <w:basedOn w:val="Zadanifontodlomka"/>
    <w:link w:val="Zaglavlje"/>
    <w:uiPriority w:val="99"/>
    <w:rsid w:val="007C2004"/>
    <w:rPr>
      <w:rFonts w:ascii="Arial" w:hAnsi="Arial"/>
      <w:sz w:val="24"/>
      <w:lang w:val="en-GB"/>
    </w:rPr>
  </w:style>
  <w:style w:styleId="Hiperveza" w:type="character">
    <w:name w:val="Hyperlink"/>
    <w:basedOn w:val="Zadanifontodlomka"/>
    <w:uiPriority w:val="99"/>
    <w:unhideWhenUsed/>
    <w:rsid w:val="001C44D4"/>
    <w:rPr>
      <w:b/>
      <w:bCs/>
      <w:strike w:val="0"/>
      <w:dstrike w:val="0"/>
      <w:color w:val="497FD7"/>
      <w:u w:val="none"/>
      <w:effect w:val="none"/>
      <w:shd w:color="auto" w:fill="auto" w:val="clear"/>
    </w:rPr>
  </w:style>
  <w:style w:styleId="Tekstrezerviranogmjesta" w:type="character">
    <w:name w:val="Placeholder Text"/>
    <w:basedOn w:val="Zadanifontodlomka"/>
    <w:uiPriority w:val="99"/>
    <w:semiHidden/>
    <w:rsid w:val="0054258C"/>
    <w:rPr>
      <w:color w:val="808080"/>
      <w:bdr w:color="auto" w:space="0" w:sz="0" w:val="none"/>
      <w:shd w:color="auto" w:fill="auto" w:val="clear"/>
    </w:rPr>
  </w:style>
  <w:style w:customStyle="1" w:styleId="eSPISCCParagraphDefaultFont" w:type="character">
    <w:name w:val="eSPIS_CC_Paragraph Default Font"/>
    <w:basedOn w:val="Zadanifontodlomka"/>
    <w:rsid w:val="005425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425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425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4258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39291">
      <w:bodyDiv w:val="true"/>
      <w:marLeft w:val="0"/>
      <w:marRight w:val="0"/>
      <w:marTop w:val="0"/>
      <w:marBottom w:val="0"/>
      <w:divBdr>
        <w:top w:space="0" w:sz="0" w:color="auto" w:val="none"/>
        <w:left w:space="0" w:sz="0" w:color="auto" w:val="none"/>
        <w:bottom w:space="0" w:sz="0" w:color="auto" w:val="none"/>
        <w:right w:space="0" w:sz="0" w:color="auto" w:val="none"/>
      </w:divBdr>
    </w:div>
    <w:div w:id="13580441">
      <w:bodyDiv w:val="true"/>
      <w:marLeft w:val="0"/>
      <w:marRight w:val="0"/>
      <w:marTop w:val="0"/>
      <w:marBottom w:val="0"/>
      <w:divBdr>
        <w:top w:space="0" w:sz="0" w:color="auto" w:val="none"/>
        <w:left w:space="0" w:sz="0" w:color="auto" w:val="none"/>
        <w:bottom w:space="0" w:sz="0" w:color="auto" w:val="none"/>
        <w:right w:space="0" w:sz="0" w:color="auto" w:val="none"/>
      </w:divBdr>
      <w:divsChild>
        <w:div w:id="1639263035">
          <w:marLeft w:val="0"/>
          <w:marRight w:val="0"/>
          <w:marTop w:val="0"/>
          <w:marBottom w:val="0"/>
          <w:divBdr>
            <w:top w:space="0" w:sz="0" w:color="auto" w:val="none"/>
            <w:left w:space="0" w:sz="0" w:color="auto" w:val="none"/>
            <w:bottom w:space="0" w:sz="0" w:color="auto" w:val="none"/>
            <w:right w:space="0" w:sz="0" w:color="auto" w:val="none"/>
          </w:divBdr>
          <w:divsChild>
            <w:div w:id="460269994">
              <w:marLeft w:val="0"/>
              <w:marRight w:val="0"/>
              <w:marTop w:val="0"/>
              <w:marBottom w:val="0"/>
              <w:divBdr>
                <w:top w:space="0" w:sz="6" w:color="DDDDDD" w:val="single"/>
                <w:left w:space="0" w:sz="6" w:color="DDDDDD" w:val="single"/>
                <w:bottom w:space="0" w:sz="6" w:color="DDDDDD" w:val="single"/>
                <w:right w:space="0" w:sz="6" w:color="DDDDDD" w:val="single"/>
              </w:divBdr>
              <w:divsChild>
                <w:div w:id="6754226">
                  <w:marLeft w:val="150"/>
                  <w:marRight w:val="150"/>
                  <w:marTop w:val="0"/>
                  <w:marBottom w:val="150"/>
                  <w:divBdr>
                    <w:top w:space="0" w:sz="0" w:color="auto" w:val="none"/>
                    <w:left w:space="0" w:sz="0" w:color="auto" w:val="none"/>
                    <w:bottom w:space="0" w:sz="0" w:color="auto" w:val="none"/>
                    <w:right w:space="0" w:sz="0" w:color="auto" w:val="none"/>
                  </w:divBdr>
                  <w:divsChild>
                    <w:div w:id="2089232997">
                      <w:marLeft w:val="0"/>
                      <w:marRight w:val="0"/>
                      <w:marTop w:val="0"/>
                      <w:marBottom w:val="0"/>
                      <w:divBdr>
                        <w:top w:space="0" w:sz="0" w:color="auto" w:val="none"/>
                        <w:left w:space="0" w:sz="0" w:color="auto" w:val="none"/>
                        <w:bottom w:space="0" w:sz="0" w:color="auto" w:val="none"/>
                        <w:right w:space="0" w:sz="0" w:color="auto" w:val="none"/>
                      </w:divBdr>
                      <w:divsChild>
                        <w:div w:id="1421678180">
                          <w:marLeft w:val="0"/>
                          <w:marRight w:val="0"/>
                          <w:marTop w:val="0"/>
                          <w:marBottom w:val="0"/>
                          <w:divBdr>
                            <w:top w:space="0" w:sz="0" w:color="auto" w:val="none"/>
                            <w:left w:space="0" w:sz="0" w:color="auto" w:val="none"/>
                            <w:bottom w:space="0" w:sz="0" w:color="auto" w:val="none"/>
                            <w:right w:space="0" w:sz="0" w:color="auto" w:val="none"/>
                          </w:divBdr>
                          <w:divsChild>
                            <w:div w:id="1586184409">
                              <w:marLeft w:val="0"/>
                              <w:marRight w:val="0"/>
                              <w:marTop w:val="0"/>
                              <w:marBottom w:val="0"/>
                              <w:divBdr>
                                <w:top w:space="0" w:sz="0" w:color="auto" w:val="none"/>
                                <w:left w:space="0" w:sz="0" w:color="auto" w:val="none"/>
                                <w:bottom w:space="0" w:sz="0" w:color="auto" w:val="none"/>
                                <w:right w:space="0" w:sz="0" w:color="auto" w:val="none"/>
                              </w:divBdr>
                              <w:divsChild>
                                <w:div w:id="1566530582">
                                  <w:marLeft w:val="0"/>
                                  <w:marRight w:val="0"/>
                                  <w:marTop w:val="0"/>
                                  <w:marBottom w:val="0"/>
                                  <w:divBdr>
                                    <w:top w:space="0" w:sz="0" w:color="auto" w:val="none"/>
                                    <w:left w:space="0" w:sz="0" w:color="auto" w:val="none"/>
                                    <w:bottom w:space="0" w:sz="0" w:color="auto" w:val="none"/>
                                    <w:right w:space="0" w:sz="0" w:color="auto" w:val="none"/>
                                  </w:divBdr>
                                  <w:divsChild>
                                    <w:div w:id="1788350808">
                                      <w:marLeft w:val="0"/>
                                      <w:marRight w:val="0"/>
                                      <w:marTop w:val="0"/>
                                      <w:marBottom w:val="0"/>
                                      <w:divBdr>
                                        <w:top w:space="0" w:sz="0" w:color="auto" w:val="none"/>
                                        <w:left w:space="0" w:sz="0" w:color="auto" w:val="none"/>
                                        <w:bottom w:space="0" w:sz="0" w:color="auto" w:val="none"/>
                                        <w:right w:space="0" w:sz="0" w:color="auto" w:val="none"/>
                                      </w:divBdr>
                                      <w:divsChild>
                                        <w:div w:id="14164372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53811340">
      <w:bodyDiv w:val="true"/>
      <w:marLeft w:val="0"/>
      <w:marRight w:val="0"/>
      <w:marTop w:val="0"/>
      <w:marBottom w:val="0"/>
      <w:divBdr>
        <w:top w:space="0" w:sz="0" w:color="auto" w:val="none"/>
        <w:left w:space="0" w:sz="0" w:color="auto" w:val="none"/>
        <w:bottom w:space="0" w:sz="0" w:color="auto" w:val="none"/>
        <w:right w:space="0" w:sz="0" w:color="auto" w:val="none"/>
      </w:divBdr>
    </w:div>
    <w:div w:id="11429600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St-6378/2016-65</izvorni_sadrzaj>
    <derivirana_varijabla naziv="DomainObject.Oznaka_1">St-6378/2016-65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6378</izvorni_sadrzaj>
    <derivirana_varijabla naziv="DomainObject.Predmet.Broj_1">6378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St-6378/2016</izvorni_sadrzaj>
    <derivirana_varijabla naziv="DomainObject.Predmet.OznakaBroj_1">St-6378/2016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RAUL d.o.o. za trgovinu i usluge, putnička agencija zastupanog po punomoćniku Dražen Goreta; Zoran Vukić</izvorni_sadrzaj>
    <derivirana_varijabla naziv="DomainObject.Predmet.ProtustrankaFormated_1">  RAUL d.o.o. za trgovinu i usluge, putnička agencija zastupanog po punomoćniku Dražen Goreta; Zoran Vukić</derivirana_varijabla>
  </DomainObject.Predmet.ProtustrankaFormated>
  <DomainObject.Predmet.ProtustrankaFormatedOIB>
    <izvorni_sadrzaj>  RAUL d.o.o. za trgovinu i usluge, putnička agencija, OIB 75413366738 zastupanog po punomoćniku Dražen Goreta; Zoran Vukić</izvorni_sadrzaj>
    <derivirana_varijabla naziv="DomainObject.Predmet.ProtustrankaFormatedOIB_1">  RAUL d.o.o. za trgovinu i usluge, putnička agencija, OIB 75413366738 zastupanog po punomoćniku Dražen Goreta; Zoran Vukić</derivirana_varijabla>
  </DomainObject.Predmet.ProtustrankaFormatedOIB>
  <DomainObject.Predmet.ProtustrankaFormatedWithAdress>
    <izvorni_sadrzaj> RAUL d.o.o. za trgovinu i usluge, putnička agencija, Šubićeva 2, 10000 Zagreb zastupanog po punomoćniku Dražen Goreta; Zoran Vukić</izvorni_sadrzaj>
    <derivirana_varijabla naziv="DomainObject.Predmet.ProtustrankaFormatedWithAdress_1"> RAUL d.o.o. za trgovinu i usluge, putnička agencija, Šubićeva 2, 10000 Zagreb zastupanog po punomoćniku Dražen Goreta; Zoran Vukić</derivirana_varijabla>
  </DomainObject.Predmet.ProtustrankaFormatedWithAdress>
  <DomainObject.Predmet.ProtustrankaFormatedWithAdressOIB>
    <izvorni_sadrzaj> RAUL d.o.o. za trgovinu i usluge, putnička agencija, OIB 75413366738, Šubićeva 2, 10000 Zagreb zastupanog po punomoćniku Dražen Goreta; Zoran Vukić</izvorni_sadrzaj>
    <derivirana_varijabla naziv="DomainObject.Predmet.ProtustrankaFormatedWithAdressOIB_1"> RAUL d.o.o. za trgovinu i usluge, putnička agencija, OIB 75413366738, Šubićeva 2, 10000 Zagreb zastupanog po punomoćniku Dražen Goreta; Zoran Vukić</derivirana_varijabla>
  </DomainObject.Predmet.ProtustrankaFormatedWithAdressOIB>
  <DomainObject.Predmet.ProtustrankaWithAdress>
    <izvorni_sadrzaj>RAUL d.o.o. za trgovinu i usluge, putnička agencija Šubićeva 2, 10000 Zagreb</izvorni_sadrzaj>
    <derivirana_varijabla naziv="DomainObject.Predmet.ProtustrankaWithAdress_1">RAUL d.o.o. za trgovinu i usluge, putnička agencija Šubićeva 2, 10000 Zagreb</derivirana_varijabla>
  </DomainObject.Predmet.ProtustrankaWithAdress>
  <DomainObject.Predmet.ProtustrankaWithAdressOIB>
    <izvorni_sadrzaj>RAUL d.o.o. za trgovinu i usluge, putnička agencija, OIB 75413366738, Šubićeva 2, 10000 Zagreb</izvorni_sadrzaj>
    <derivirana_varijabla naziv="DomainObject.Predmet.ProtustrankaWithAdressOIB_1">RAUL d.o.o. za trgovinu i usluge, putnička agencija, OIB 75413366738, Šubićeva 2, 10000 Zagreb</derivirana_varijabla>
  </DomainObject.Predmet.ProtustrankaWithAdressOIB>
  <DomainObject.Predmet.ProtustrankaNazivFormated>
    <izvorni_sadrzaj>RAUL d.o.o. za trgovinu i usluge, putnička agencija</izvorni_sadrzaj>
    <derivirana_varijabla naziv="DomainObject.Predmet.ProtustrankaNazivFormated_1">RAUL d.o.o. za trgovinu i usluge, putnička agencija</derivirana_varijabla>
  </DomainObject.Predmet.ProtustrankaNazivFormated>
  <DomainObject.Predmet.ProtustrankaNazivFormatedOIB>
    <izvorni_sadrzaj>RAUL d.o.o. za trgovinu i usluge, putnička agencija, OIB 75413366738</izvorni_sadrzaj>
    <derivirana_varijabla naziv="DomainObject.Predmet.ProtustrankaNazivFormatedOIB_1">RAUL d.o.o. za trgovinu i usluge, putnička agencija, OIB 75413366738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RAUL d.o.o.</izvorni_sadrzaj>
    <derivirana_varijabla naziv="DomainObject.Predmet.StrankaFormated_1">  RAUL d.o.o.</derivirana_varijabla>
  </DomainObject.Predmet.StrankaFormated>
  <DomainObject.Predmet.StrankaFormatedOIB>
    <izvorni_sadrzaj>  RAUL d.o.o., OIB 75413366738</izvorni_sadrzaj>
    <derivirana_varijabla naziv="DomainObject.Predmet.StrankaFormatedOIB_1">  RAUL d.o.o., OIB 75413366738</derivirana_varijabla>
  </DomainObject.Predmet.StrankaFormatedOIB>
  <DomainObject.Predmet.StrankaFormatedWithAdress>
    <izvorni_sadrzaj> RAUL d.o.o., Šubićeva 2, 10000 Zagreb</izvorni_sadrzaj>
    <derivirana_varijabla naziv="DomainObject.Predmet.StrankaFormatedWithAdress_1"> RAUL d.o.o., Šubićeva 2, 10000 Zagreb</derivirana_varijabla>
  </DomainObject.Predmet.StrankaFormatedWithAdress>
  <DomainObject.Predmet.StrankaFormatedWithAdressOIB>
    <izvorni_sadrzaj> RAUL d.o.o., OIB 75413366738, Šubićeva 2, 10000 Zagreb</izvorni_sadrzaj>
    <derivirana_varijabla naziv="DomainObject.Predmet.StrankaFormatedWithAdressOIB_1"> RAUL d.o.o., OIB 75413366738, Šubićeva 2, 10000 Zagreb</derivirana_varijabla>
  </DomainObject.Predmet.StrankaFormatedWithAdressOIB>
  <DomainObject.Predmet.StrankaWithAdress>
    <izvorni_sadrzaj>RAUL d.o.o. Šubićeva 2,10000 Zagreb</izvorni_sadrzaj>
    <derivirana_varijabla naziv="DomainObject.Predmet.StrankaWithAdress_1">RAUL d.o.o. Šubićeva 2,10000 Zagreb</derivirana_varijabla>
  </DomainObject.Predmet.StrankaWithAdress>
  <DomainObject.Predmet.StrankaWithAdressOIB>
    <izvorni_sadrzaj>RAUL d.o.o., OIB 75413366738, Šubićeva 2,10000 Zagreb</izvorni_sadrzaj>
    <derivirana_varijabla naziv="DomainObject.Predmet.StrankaWithAdressOIB_1">RAUL d.o.o., OIB 75413366738, Šubićeva 2,10000 Zagreb</derivirana_varijabla>
  </DomainObject.Predmet.StrankaWithAdressOIB>
  <DomainObject.Predmet.StrankaNazivFormated>
    <izvorni_sadrzaj>RAUL d.o.o.</izvorni_sadrzaj>
    <derivirana_varijabla naziv="DomainObject.Predmet.StrankaNazivFormated_1">RAUL d.o.o.</derivirana_varijabla>
  </DomainObject.Predmet.StrankaNazivFormated>
  <DomainObject.Predmet.StrankaNazivFormatedOIB>
    <izvorni_sadrzaj>RAUL d.o.o., OIB 75413366738</izvorni_sadrzaj>
    <derivirana_varijabla naziv="DomainObject.Predmet.StrankaNazivFormatedOIB_1">RAUL d.o.o., OIB 75413366738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RAUL d.o.o.</item>
    </izvorni_sadrzaj>
    <derivirana_varijabla naziv="DomainObject.Predmet.StrankaListFormated_1">
      <item>RAUL d.o.o.</item>
    </derivirana_varijabla>
  </DomainObject.Predmet.StrankaListFormated>
  <DomainObject.Predmet.StrankaListFormatedOIB>
    <izvorni_sadrzaj>
      <item>RAUL d.o.o., OIB 75413366738</item>
    </izvorni_sadrzaj>
    <derivirana_varijabla naziv="DomainObject.Predmet.StrankaListFormatedOIB_1">
      <item>RAUL d.o.o., OIB 75413366738</item>
    </derivirana_varijabla>
  </DomainObject.Predmet.StrankaListFormatedOIB>
  <DomainObject.Predmet.StrankaListFormatedWithAdress>
    <izvorni_sadrzaj>
      <item>RAUL d.o.o., Šubićeva 2, 10000 Zagreb</item>
    </izvorni_sadrzaj>
    <derivirana_varijabla naziv="DomainObject.Predmet.StrankaListFormatedWithAdress_1">
      <item>RAUL d.o.o., Šubićeva 2, 10000 Zagreb</item>
    </derivirana_varijabla>
  </DomainObject.Predmet.StrankaListFormatedWithAdress>
  <DomainObject.Predmet.StrankaListFormatedWithAdressOIB>
    <izvorni_sadrzaj>
      <item>RAUL d.o.o., OIB 75413366738, Šubićeva 2, 10000 Zagreb</item>
    </izvorni_sadrzaj>
    <derivirana_varijabla naziv="DomainObject.Predmet.StrankaListFormatedWithAdressOIB_1">
      <item>RAUL d.o.o., OIB 75413366738, Šubićeva 2, 10000 Zagreb</item>
    </derivirana_varijabla>
  </DomainObject.Predmet.StrankaListFormatedWithAdressOIB>
  <DomainObject.Predmet.StrankaListNazivFormated>
    <izvorni_sadrzaj>
      <item>RAUL d.o.o.</item>
    </izvorni_sadrzaj>
    <derivirana_varijabla naziv="DomainObject.Predmet.StrankaListNazivFormated_1">
      <item>RAUL d.o.o.</item>
    </derivirana_varijabla>
  </DomainObject.Predmet.StrankaListNazivFormated>
  <DomainObject.Predmet.StrankaListNazivFormatedOIB>
    <izvorni_sadrzaj>
      <item>RAUL d.o.o., OIB 75413366738</item>
    </izvorni_sadrzaj>
    <derivirana_varijabla naziv="DomainObject.Predmet.StrankaListNazivFormatedOIB_1">
      <item>RAUL d.o.o., OIB 75413366738</item>
    </derivirana_varijabla>
  </DomainObject.Predmet.StrankaListNazivFormatedOIB>
  <DomainObject.Predmet.ProtuStrankaListFormated>
    <izvorni_sadrzaj>
      <item>RAUL d.o.o. za trgovinu i usluge, putnička agencija zastupanog po punomoćniku Dražen Goreta; Zoran Vukić</item>
    </izvorni_sadrzaj>
    <derivirana_varijabla naziv="DomainObject.Predmet.ProtuStrankaListFormated_1">
      <item>RAUL d.o.o. za trgovinu i usluge, putnička agencija zastupanog po punomoćniku Dražen Goreta; Zoran Vukić</item>
    </derivirana_varijabla>
  </DomainObject.Predmet.ProtuStrankaListFormated>
  <DomainObject.Predmet.ProtuStrankaListFormatedOIB>
    <izvorni_sadrzaj>
      <item>RAUL d.o.o. za trgovinu i usluge, putnička agencija, OIB 75413366738 zastupanog po punomoćniku Dražen Goreta; Zoran Vukić</item>
    </izvorni_sadrzaj>
    <derivirana_varijabla naziv="DomainObject.Predmet.ProtuStrankaListFormatedOIB_1">
      <item>RAUL d.o.o. za trgovinu i usluge, putnička agencija, OIB 75413366738 zastupanog po punomoćniku Dražen Goreta; Zoran Vukić</item>
    </derivirana_varijabla>
  </DomainObject.Predmet.ProtuStrankaListFormatedOIB>
  <DomainObject.Predmet.ProtuStrankaListFormatedWithAdress>
    <izvorni_sadrzaj>
      <item>RAUL d.o.o. za trgovinu i usluge, putnička agencija, Šubićeva 2, 10000 Zagreb zastupanog po punomoćniku Dražen Goreta; Zoran Vukić</item>
    </izvorni_sadrzaj>
    <derivirana_varijabla naziv="DomainObject.Predmet.ProtuStrankaListFormatedWithAdress_1">
      <item>RAUL d.o.o. za trgovinu i usluge, putnička agencija, Šubićeva 2, 10000 Zagreb zastupanog po punomoćniku Dražen Goreta; Zoran Vukić</item>
    </derivirana_varijabla>
  </DomainObject.Predmet.ProtuStrankaListFormatedWithAdress>
  <DomainObject.Predmet.ProtuStrankaListFormatedWithAdressOIB>
    <izvorni_sadrzaj>
      <item>RAUL d.o.o. za trgovinu i usluge, putnička agencija, OIB 75413366738, Šubićeva 2, 10000 Zagreb zastupanog po punomoćniku Dražen Goreta; Zoran Vukić</item>
    </izvorni_sadrzaj>
    <derivirana_varijabla naziv="DomainObject.Predmet.ProtuStrankaListFormatedWithAdressOIB_1">
      <item>RAUL d.o.o. za trgovinu i usluge, putnička agencija, OIB 75413366738, Šubićeva 2, 10000 Zagreb zastupanog po punomoćniku Dražen Goreta; Zoran Vukić</item>
    </derivirana_varijabla>
  </DomainObject.Predmet.ProtuStrankaListFormatedWithAdressOIB>
  <DomainObject.Predmet.ProtuStrankaListNazivFormated>
    <izvorni_sadrzaj>
      <item>RAUL d.o.o. za trgovinu i usluge, putnička agencija</item>
    </izvorni_sadrzaj>
    <derivirana_varijabla naziv="DomainObject.Predmet.ProtuStrankaListNazivFormated_1">
      <item>RAUL d.o.o. za trgovinu i usluge, putnička agencija</item>
    </derivirana_varijabla>
  </DomainObject.Predmet.ProtuStrankaListNazivFormated>
  <DomainObject.Predmet.ProtuStrankaListNazivFormatedOIB>
    <izvorni_sadrzaj>
      <item>RAUL d.o.o. za trgovinu i usluge, putnička agencija, OIB 75413366738</item>
    </izvorni_sadrzaj>
    <derivirana_varijabla naziv="DomainObject.Predmet.ProtuStrankaListNazivFormatedOIB_1">
      <item>RAUL d.o.o. za trgovinu i usluge, putnička agencija, OIB 75413366738</item>
    </derivirana_varijabla>
  </DomainObject.Predmet.ProtuStrankaListNazivFormatedOIB>
  <DomainObject.Predmet.OstaliListFormated>
    <izvorni_sadrzaj>
      <item>Zoran Vukić punomoćnik sudionika u postupku RAUL d.o.o. za trgovinu i usluge, putnička agencija</item>
      <item>Dražen Goreta punomoćnik sudionika u postupku RAUL d.o.o. za trgovinu i usluge, putnička agencija</item>
      <item>OD GRUBIŠIĆ &amp; LOVIĆ &amp; LALIĆ d.o.o.</item>
    </izvorni_sadrzaj>
    <derivirana_varijabla naziv="DomainObject.Predmet.OstaliListFormated_1">
      <item>Zoran Vukić punomoćnik sudionika u postupku RAUL d.o.o. za trgovinu i usluge, putnička agencija</item>
      <item>Dražen Goreta punomoćnik sudionika u postupku RAUL d.o.o. za trgovinu i usluge, putnička agencija</item>
      <item>OD GRUBIŠIĆ &amp; LOVIĆ &amp; LALIĆ d.o.o.</item>
    </derivirana_varijabla>
  </DomainObject.Predmet.OstaliListFormated>
  <DomainObject.Predmet.OstaliListFormatedOIB>
    <izvorni_sadrzaj>
      <item>Zoran Vukić punomoćnik sudionika u postupku RAUL d.o.o. za trgovinu i usluge, putnička agencija</item>
      <item>Dražen Goreta, OIB 71523993200 punomoćnik sudionika u postupku RAUL d.o.o. za trgovinu i usluge, putnička agencija</item>
      <item>OD GRUBIŠIĆ &amp; LOVIĆ &amp; LALIĆ d.o.o.</item>
    </izvorni_sadrzaj>
    <derivirana_varijabla naziv="DomainObject.Predmet.OstaliListFormatedOIB_1">
      <item>Zoran Vukić punomoćnik sudionika u postupku RAUL d.o.o. za trgovinu i usluge, putnička agencija</item>
      <item>Dražen Goreta, OIB 71523993200 punomoćnik sudionika u postupku RAUL d.o.o. za trgovinu i usluge, putnička agencija</item>
      <item>OD GRUBIŠIĆ &amp; LOVIĆ &amp; LALIĆ d.o.o.</item>
    </derivirana_varijabla>
  </DomainObject.Predmet.OstaliListFormatedOIB>
  <DomainObject.Predmet.OstaliListFormatedWithAdress>
    <izvorni_sadrzaj>
      <item>Zoran Vukić, N. Tesle 9/V-VI, 51000 Rijeka punomoćnik sudionika u postupku RAUL d.o.o. za trgovinu i usluge, putnička agencija</item>
      <item>Dražen Goreta, Merlinov Put 17, 10000 Zagreb punomoćnik sudionika u postupku RAUL d.o.o. za trgovinu i usluge, putnička agencija</item>
      <item>OD GRUBIŠIĆ &amp; LOVIĆ &amp; LALIĆ d.o.o., PRERADOVIĆEVA 13, 10000 Zagreb</item>
    </izvorni_sadrzaj>
    <derivirana_varijabla naziv="DomainObject.Predmet.OstaliListFormatedWithAdress_1">
      <item>Zoran Vukić, N. Tesle 9/V-VI, 51000 Rijeka punomoćnik sudionika u postupku RAUL d.o.o. za trgovinu i usluge, putnička agencija</item>
      <item>Dražen Goreta, Merlinov Put 17, 10000 Zagreb punomoćnik sudionika u postupku RAUL d.o.o. za trgovinu i usluge, putnička agencija</item>
      <item>OD GRUBIŠIĆ &amp; LOVIĆ &amp; LALIĆ d.o.o., PRERADOVIĆEVA 13, 10000 Zagreb</item>
    </derivirana_varijabla>
  </DomainObject.Predmet.OstaliListFormatedWithAdress>
  <DomainObject.Predmet.OstaliListFormatedWithAdressOIB>
    <izvorni_sadrzaj>
      <item>Zoran Vukić, N. Tesle 9/V-VI, 51000 Rijeka punomoćnik sudionika u postupku RAUL d.o.o. za trgovinu i usluge, putnička agencija</item>
      <item>Dražen Goreta, OIB 71523993200, Merlinov Put 17, 10000 Zagreb punomoćnik sudionika u postupku RAUL d.o.o. za trgovinu i usluge, putnička agencija</item>
      <item>OD GRUBIŠIĆ &amp; LOVIĆ &amp; LALIĆ d.o.o., PRERADOVIĆEVA 13, 10000 Zagreb</item>
    </izvorni_sadrzaj>
    <derivirana_varijabla naziv="DomainObject.Predmet.OstaliListFormatedWithAdressOIB_1">
      <item>Zoran Vukić, N. Tesle 9/V-VI, 51000 Rijeka punomoćnik sudionika u postupku RAUL d.o.o. za trgovinu i usluge, putnička agencija</item>
      <item>Dražen Goreta, OIB 71523993200, Merlinov Put 17, 10000 Zagreb punomoćnik sudionika u postupku RAUL d.o.o. za trgovinu i usluge, putnička agencija</item>
      <item>OD GRUBIŠIĆ &amp; LOVIĆ &amp; LALIĆ d.o.o., PRERADOVIĆEVA 13, 10000 Zagreb</item>
    </derivirana_varijabla>
  </DomainObject.Predmet.OstaliListFormatedWithAdressOIB>
  <DomainObject.Predmet.OstaliListNazivFormated>
    <izvorni_sadrzaj>
      <item>Zoran Vukić</item>
      <item>Dražen Goreta</item>
      <item>OD GRUBIŠIĆ &amp; LOVIĆ &amp; LALIĆ d.o.o.</item>
    </izvorni_sadrzaj>
    <derivirana_varijabla naziv="DomainObject.Predmet.OstaliListNazivFormated_1">
      <item>Zoran Vukić</item>
      <item>Dražen Goreta</item>
      <item>OD GRUBIŠIĆ &amp; LOVIĆ &amp; LALIĆ d.o.o.</item>
    </derivirana_varijabla>
  </DomainObject.Predmet.OstaliListNazivFormated>
  <DomainObject.Predmet.OstaliListNazivFormatedOIB>
    <izvorni_sadrzaj>
      <item>Zoran Vukić</item>
      <item>Dražen Goreta, OIB 71523993200</item>
      <item>OD GRUBIŠIĆ &amp; LOVIĆ &amp; LALIĆ d.o.o.</item>
    </izvorni_sadrzaj>
    <derivirana_varijabla naziv="DomainObject.Predmet.OstaliListNazivFormatedOIB_1">
      <item>Zoran Vukić</item>
      <item>Dražen Goreta, OIB 71523993200</item>
      <item>OD GRUBIŠIĆ &amp; LOVIĆ &amp; LALIĆ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St-6378/2016-65</izvorni_sadrzaj>
    <derivirana_varijabla naziv="DomainObject.PoslovniBrojDokumenta_1">St-6378/2016-65</derivirana_varijabla>
  </DomainObject.PoslovniBrojDokumenta>
  <DomainObject.Predmet.StrankaIDrugi>
    <izvorni_sadrzaj>RAUL d.o.o.</izvorni_sadrzaj>
    <derivirana_varijabla naziv="DomainObject.Predmet.StrankaIDrugi_1">RAUL d.o.o.</derivirana_varijabla>
  </DomainObject.Predmet.StrankaIDrugi>
  <DomainObject.Predmet.ProtustrankaIDrugi>
    <izvorni_sadrzaj>RAUL d.o.o. za trgovinu i usluge, putnička agencija</izvorni_sadrzaj>
    <derivirana_varijabla naziv="DomainObject.Predmet.ProtustrankaIDrugi_1">RAUL d.o.o. za trgovinu i usluge, putnička agencija</derivirana_varijabla>
  </DomainObject.Predmet.ProtustrankaIDrugi>
  <DomainObject.Predmet.StrankaIDrugiAdressOIB>
    <izvorni_sadrzaj>RAUL d.o.o., OIB 75413366738, Šubićeva 2, 10000 Zagreb</izvorni_sadrzaj>
    <derivirana_varijabla naziv="DomainObject.Predmet.StrankaIDrugiAdressOIB_1">RAUL d.o.o., OIB 75413366738, Šubićeva 2, 10000 Zagreb</derivirana_varijabla>
  </DomainObject.Predmet.StrankaIDrugiAdressOIB>
  <DomainObject.Predmet.ProtustrankaIDrugiAdressOIB>
    <izvorni_sadrzaj>RAUL d.o.o. za trgovinu i usluge, putnička agencija, OIB 75413366738, Šubićeva 2, 10000 Zagreb</izvorni_sadrzaj>
    <derivirana_varijabla naziv="DomainObject.Predmet.ProtustrankaIDrugiAdressOIB_1">RAUL d.o.o. za trgovinu i usluge, putnička agencija, OIB 75413366738, Šubićeva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RAUL d.o.o. za trgovinu i usluge, putnička agencija</item>
      <item>RAUL d.o.o.</item>
      <item>Zoran Vukić</item>
      <item>Dražen Goreta</item>
      <item>OD GRUBIŠIĆ &amp; LOVIĆ &amp; LALIĆ d.o.o.</item>
    </izvorni_sadrzaj>
    <derivirana_varijabla naziv="DomainObject.Predmet.SudioniciListNaziv_1">
      <item>RAUL d.o.o. za trgovinu i usluge, putnička agencija</item>
      <item>RAUL d.o.o.</item>
      <item>Zoran Vukić</item>
      <item>Dražen Goreta</item>
      <item>OD GRUBIŠIĆ &amp; LOVIĆ &amp; LALIĆ d.o.o.</item>
    </derivirana_varijabla>
  </DomainObject.Predmet.SudioniciListNaziv>
  <DomainObject.Predmet.SudioniciListAdressOIB>
    <izvorni_sadrzaj>
      <item>RAUL d.o.o. za trgovinu i usluge, putnička agencija, OIB 75413366738, Šubićeva 2,10000 Zagreb</item>
      <item>RAUL d.o.o., OIB 75413366738, Šubićeva 2,10000 Zagreb</item>
      <item>Zoran Vukić, N. Tesle 9/V-VI,51000 Rijeka</item>
      <item>Dražen Goreta, OIB 71523993200, Merlinov Put 17,10000 Zagreb</item>
      <item>OD GRUBIŠIĆ &amp; LOVIĆ &amp; LALIĆ d.o.o., PRERADOVIĆEVA 13,10000 Zagreb</item>
    </izvorni_sadrzaj>
    <derivirana_varijabla naziv="DomainObject.Predmet.SudioniciListAdressOIB_1">
      <item>RAUL d.o.o. za trgovinu i usluge, putnička agencija, OIB 75413366738, Šubićeva 2,10000 Zagreb</item>
      <item>RAUL d.o.o., OIB 75413366738, Šubićeva 2,10000 Zagreb</item>
      <item>Zoran Vukić, N. Tesle 9/V-VI,51000 Rijeka</item>
      <item>Dražen Goreta, OIB 71523993200, Merlinov Put 17,10000 Zagreb</item>
      <item>OD GRUBIŠIĆ &amp; LOVIĆ &amp; LALIĆ d.o.o., PRERADOVIĆEVA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75413366738</item>
      <item>, OIB 75413366738</item>
      <item>, OIB null</item>
      <item>, OIB 71523993200</item>
      <item>, OIB null</item>
    </izvorni_sadrzaj>
    <derivirana_varijabla naziv="DomainObject.Predmet.SudioniciListNazivOIB_1">
      <item>, OIB 75413366738</item>
      <item>, OIB 75413366738</item>
      <item>, OIB null</item>
      <item>, OIB 71523993200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B428C9-8661-4842-8A4E-593116CDC3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1654</properties:Words>
  <properties:Characters>9030</properties:Characters>
  <properties:Lines>191</properties:Lines>
  <properties:Paragraphs>49</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2017-02-09T13:45:00Z</dcterms:created>
  <dc:creator>rsticn</dc:creator>
  <cp:lastModifiedBy>Monika Grbac</cp:lastModifiedBy>
  <cp:lastPrinted>2017-02-13T07:11:00Z</cp:lastPrinted>
  <dcterms:modified xmlns:xsi="http://www.w3.org/2001/XMLSchema-instance" xsi:type="dcterms:W3CDTF">2017-02-13T07:11:00Z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St-6378/2016-65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