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a2886" w14:paraId="b8a2886" w:rsidRDefault="00FC4E7A" w:rsidP="00FC4E7A" w:rsidR="008204D6" w:rsidRPr="00D31C37">
      <w:pPr>
        <w:jc w:val="both"/>
        <w15:collapsed w:val="false"/>
      </w:pPr>
      <w:bookmarkStart w:name="_GoBack" w:id="0"/>
      <w:bookmarkEnd w:id="0"/>
      <w:r w:rsidRPr="00D31C37">
        <w:t xml:space="preserve">    </w:t>
      </w:r>
    </w:p>
    <w:p w:rsidRDefault="008204D6" w:rsidP="00FC4E7A" w:rsidR="00FC4E7A" w:rsidRPr="00D31C37">
      <w:pPr>
        <w:jc w:val="both"/>
      </w:pPr>
      <w:r w:rsidRPr="00D31C37">
        <w:t xml:space="preserve">     </w:t>
      </w:r>
      <w:r w:rsidR="00FC4E7A" w:rsidRPr="00D31C37">
        <w:t xml:space="preserve">             </w:t>
      </w:r>
      <w:r w:rsidR="00D9020C" w:rsidRPr="00D31C37">
        <w:rPr>
          <w:noProof/>
        </w:rPr>
        <w:drawing>
          <wp:inline distR="0" distL="0" distB="0" distT="0">
            <wp:extent cy="664845" cx="59944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84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4E7A" w:rsidP="00FC4E7A" w:rsidR="00FC4E7A" w:rsidRPr="00D31C37">
      <w:pPr>
        <w:jc w:val="both"/>
      </w:pPr>
      <w:r w:rsidRPr="00D31C37">
        <w:t>REPUBLIKA HRVATSKA</w:t>
      </w:r>
    </w:p>
    <w:p w:rsidRDefault="00FC4E7A" w:rsidP="00FC4E7A" w:rsidR="008204D6" w:rsidRPr="00D31C37">
      <w:pPr>
        <w:jc w:val="both"/>
      </w:pPr>
      <w:r w:rsidRPr="00D31C37">
        <w:t>TRGOVAČKI SUD U PAZINU</w:t>
      </w:r>
    </w:p>
    <w:p w:rsidRDefault="008204D6" w:rsidP="00FC4E7A" w:rsidR="008204D6" w:rsidRPr="00D31C37">
      <w:pPr>
        <w:jc w:val="both"/>
      </w:pPr>
      <w:r w:rsidRPr="00D31C37">
        <w:t>Pazin, Dršćevka 1</w:t>
      </w:r>
    </w:p>
    <w:p w:rsidRDefault="008204D6" w:rsidP="00FC4E7A" w:rsidR="008204D6" w:rsidRPr="00D31C37">
      <w:pPr>
        <w:jc w:val="both"/>
      </w:pPr>
    </w:p>
    <w:p w:rsidRDefault="008204D6" w:rsidP="008204D6" w:rsidR="008204D6" w:rsidRPr="00D31C37">
      <w:pPr>
        <w:jc w:val="center"/>
      </w:pPr>
      <w:r w:rsidRPr="00D31C37">
        <w:t>R E P U B L I K A  H R V A T S K A</w:t>
      </w:r>
    </w:p>
    <w:p w:rsidRDefault="00ED440F" w:rsidP="008204D6" w:rsidR="00ED440F" w:rsidRPr="00D31C37">
      <w:pPr>
        <w:jc w:val="center"/>
      </w:pPr>
    </w:p>
    <w:p w:rsidRDefault="00FC4E7A" w:rsidP="00FC4E7A" w:rsidR="00FC4E7A" w:rsidRPr="00D31C37">
      <w:pPr>
        <w:jc w:val="center"/>
      </w:pPr>
      <w:r w:rsidRPr="00D31C37">
        <w:t>R J E Š E N J E</w:t>
      </w:r>
    </w:p>
    <w:p w:rsidRDefault="00FC4E7A" w:rsidP="00D31C37" w:rsidR="00D31C37" w:rsidRPr="00DC60D2">
      <w:pPr>
        <w:jc w:val="both"/>
      </w:pPr>
      <w:r w:rsidRPr="00D31C37">
        <w:tab/>
      </w:r>
    </w:p>
    <w:p w:rsidRDefault="00D31C37" w:rsidP="0032055A" w:rsidR="00D31C37" w:rsidRPr="00D31C37">
      <w:pPr>
        <w:jc w:val="both"/>
      </w:pPr>
      <w:r w:rsidRPr="00DC60D2">
        <w:tab/>
      </w:r>
      <w:r w:rsidR="0085460E" w:rsidRPr="0085460E">
        <w:t>Trgovački sud u Pazinu, po stečajnom sucu Ivanu Dujiću, po prijedlogu predlagatelja Financijske agencije, RC Rijeka, Podružnica Pula, Giardini 5, OIB: 85821130368, za otvaranje stečajnog postupka nad TUŠAJ d.o.o. Rovinj, Dubrovačka 4, OIB 52602912380</w:t>
      </w:r>
      <w:r w:rsidRPr="00DC60D2">
        <w:t xml:space="preserve">, </w:t>
      </w:r>
      <w:r w:rsidR="0085460E">
        <w:t xml:space="preserve">27. ožujka 2017. </w:t>
      </w:r>
    </w:p>
    <w:p w:rsidRDefault="00D57C1C" w:rsidP="00D57C1C" w:rsidR="00D57C1C" w:rsidRPr="00D31C37">
      <w:pPr>
        <w:jc w:val="center"/>
      </w:pPr>
      <w:r w:rsidRPr="00D31C37">
        <w:t xml:space="preserve">r i j e š i o  j e </w:t>
      </w:r>
    </w:p>
    <w:p w:rsidRDefault="00FC6ED4" w:rsidP="001B6558" w:rsidR="00FC6ED4" w:rsidRPr="00D31C37"/>
    <w:p w:rsidRDefault="00D57C1C" w:rsidP="00517B29" w:rsidR="0032055A" w:rsidRPr="00D31C37">
      <w:pPr>
        <w:jc w:val="both"/>
      </w:pPr>
      <w:r w:rsidRPr="00D31C37">
        <w:tab/>
      </w:r>
      <w:r w:rsidR="0085460E" w:rsidRPr="0085460E">
        <w:t>Zdravk</w:t>
      </w:r>
      <w:r w:rsidR="0085460E">
        <w:t xml:space="preserve">u </w:t>
      </w:r>
      <w:r w:rsidR="0085460E" w:rsidRPr="0085460E">
        <w:t>Čupković</w:t>
      </w:r>
      <w:r w:rsidR="0085460E">
        <w:t xml:space="preserve">u </w:t>
      </w:r>
      <w:r w:rsidR="0085460E" w:rsidRPr="0085460E">
        <w:t>iz Rijeke, Gnambova 2/III, OIB 74095088079</w:t>
      </w:r>
      <w:r w:rsidR="0032055A" w:rsidRPr="00D31C37">
        <w:t xml:space="preserve">, </w:t>
      </w:r>
      <w:r w:rsidR="00D94838" w:rsidRPr="00D31C37">
        <w:t>za poslove obavljene u prethodnom stečajnom postupku</w:t>
      </w:r>
      <w:r w:rsidR="007506A4">
        <w:t xml:space="preserve"> u svojstvu privremenog stečajnog upravitelja </w:t>
      </w:r>
      <w:r w:rsidR="00D94838" w:rsidRPr="00D31C37">
        <w:t>o</w:t>
      </w:r>
      <w:r w:rsidR="0013600B" w:rsidRPr="00D31C37">
        <w:t>dređuj</w:t>
      </w:r>
      <w:r w:rsidR="0085460E">
        <w:t xml:space="preserve">e se </w:t>
      </w:r>
      <w:r w:rsidR="0013600B" w:rsidRPr="00D31C37">
        <w:t xml:space="preserve">nagrada </w:t>
      </w:r>
      <w:r w:rsidR="000C1310" w:rsidRPr="00D31C37">
        <w:t xml:space="preserve">u </w:t>
      </w:r>
      <w:r w:rsidR="001975B7" w:rsidRPr="00D31C37">
        <w:t xml:space="preserve">bruto </w:t>
      </w:r>
      <w:r w:rsidR="000C1310" w:rsidRPr="00D31C37">
        <w:t>iznosu od</w:t>
      </w:r>
      <w:r w:rsidR="00892961" w:rsidRPr="00D31C37">
        <w:t xml:space="preserve"> </w:t>
      </w:r>
      <w:r w:rsidR="00E22B47">
        <w:t>6</w:t>
      </w:r>
      <w:r w:rsidR="00D31C37">
        <w:t>.000,00</w:t>
      </w:r>
      <w:r w:rsidR="000C1310" w:rsidRPr="00D31C37">
        <w:t xml:space="preserve"> kun</w:t>
      </w:r>
      <w:r w:rsidR="00517B29" w:rsidRPr="00D31C37">
        <w:t>a</w:t>
      </w:r>
      <w:r w:rsidR="0085460E">
        <w:t>, te se n</w:t>
      </w:r>
      <w:r w:rsidR="00517B29" w:rsidRPr="00D31C37">
        <w:t xml:space="preserve">alaže računovodstvu </w:t>
      </w:r>
      <w:r w:rsidR="00165C48">
        <w:t xml:space="preserve">ovog suda </w:t>
      </w:r>
      <w:r w:rsidR="00517B29" w:rsidRPr="00D31C37">
        <w:t xml:space="preserve">da </w:t>
      </w:r>
      <w:r w:rsidR="00165C48">
        <w:t xml:space="preserve">taj iznos, </w:t>
      </w:r>
      <w:r w:rsidR="0085460E">
        <w:t>iz Fonda za namirenje troškova stečajnog postupka</w:t>
      </w:r>
      <w:r w:rsidR="00165C48">
        <w:t>,</w:t>
      </w:r>
      <w:r w:rsidR="0085460E">
        <w:t xml:space="preserve"> </w:t>
      </w:r>
      <w:r w:rsidR="0032055A" w:rsidRPr="00D31C37">
        <w:t>uplati na račun</w:t>
      </w:r>
      <w:r w:rsidR="00775573" w:rsidRPr="00D31C37">
        <w:t xml:space="preserve"> privremenog</w:t>
      </w:r>
      <w:r w:rsidR="0032055A" w:rsidRPr="00D31C37">
        <w:t xml:space="preserve"> stečajnog upravitelja </w:t>
      </w:r>
      <w:r w:rsidR="0085460E">
        <w:t>Zdravka</w:t>
      </w:r>
      <w:r w:rsidR="0085460E" w:rsidRPr="0085460E">
        <w:t xml:space="preserve"> Čupković</w:t>
      </w:r>
      <w:r w:rsidR="0085460E">
        <w:t>a</w:t>
      </w:r>
      <w:r w:rsidR="0085460E" w:rsidRPr="0085460E">
        <w:t xml:space="preserve"> iz Rijeke, Gnambova 2/III, OIB 74095088079</w:t>
      </w:r>
      <w:r w:rsidR="00D31C37">
        <w:t xml:space="preserve">, </w:t>
      </w:r>
      <w:r w:rsidR="0085460E">
        <w:t>broj HR5724020063100206690</w:t>
      </w:r>
      <w:r w:rsidR="00D31C37">
        <w:t>.</w:t>
      </w:r>
    </w:p>
    <w:p w:rsidRDefault="00D57C1C" w:rsidP="00517B29" w:rsidR="00D57C1C" w:rsidRPr="00D31C37">
      <w:pPr>
        <w:jc w:val="center"/>
      </w:pPr>
      <w:r w:rsidRPr="00D31C37">
        <w:t>Obrazloženje</w:t>
      </w:r>
    </w:p>
    <w:p w:rsidRDefault="001603A8" w:rsidP="001975B7" w:rsidR="001603A8" w:rsidRPr="00D31C37">
      <w:pPr>
        <w:jc w:val="both"/>
      </w:pPr>
    </w:p>
    <w:p w:rsidRDefault="00C63A48" w:rsidP="0085460E" w:rsidR="0085460E">
      <w:pPr>
        <w:jc w:val="both"/>
      </w:pPr>
      <w:r w:rsidRPr="00D31C37">
        <w:tab/>
      </w:r>
      <w:r w:rsidR="0085460E">
        <w:t>Rješenjem posl.br. St-1042/16-4 od 21. listopada 2016. pokrenut je prethodni postupak radi utvrđivanja pretpostavki za otvaranje stečajnog postupka nad dužnikom, te je određeno ročište radi očitovanja o prijedlogu za otvaranje stečajnoga postupka i radi rasprave o pretpostavkama za otvaranje stečajnoga postupka. Za privremenog stečajnog upravitelja imenovan je Zdravko Čupković iz Rijeke, Gnambova 2/III, OIB 74095088079.</w:t>
      </w:r>
    </w:p>
    <w:p w:rsidRDefault="0085460E" w:rsidP="0085460E" w:rsidR="0085460E">
      <w:pPr>
        <w:jc w:val="both"/>
      </w:pPr>
      <w:r>
        <w:tab/>
        <w:t xml:space="preserve">29. prosinca 2016. dostavljena je potvrda FINA-e o blokadi računa i novčanih sredstava od 14. prosinca 2016. iz koje proizlazi da na računima i novčanim sredstvima dužnika na dan izdavanja potvrde nema neizvršenih osnova za plaćanje. Stoga je sud, uvidom u tu potvrdu, utvrdio da je dužnik do završetka prethodnoga postupka postao sposoban za plaćanje (čl. 6. SZ-a) te je, temeljem čl. 128. st. 9. </w:t>
      </w:r>
      <w:r w:rsidRPr="0085460E">
        <w:t>Stečajnog zakona (Narodne novine 71/15, dalje: SZ)</w:t>
      </w:r>
      <w:r>
        <w:t>, rješenjem p</w:t>
      </w:r>
      <w:r w:rsidRPr="0085460E">
        <w:t>osl.br. St-1042/16-12</w:t>
      </w:r>
      <w:r>
        <w:t xml:space="preserve"> od 11. siječnja 2017., obustavljen prethodni postupak radi utvrđivanja pretpostavki za otvaranje stečajnog postupka nad dužnikom TUŠAJ d.o.o. Rovinj, Dubrovačka 4, OIB 52602912380.</w:t>
      </w:r>
    </w:p>
    <w:p w:rsidRDefault="00C63A48" w:rsidP="00C63A48" w:rsidR="00C63A48" w:rsidRPr="00D31C37">
      <w:pPr>
        <w:ind w:firstLine="708"/>
        <w:jc w:val="both"/>
      </w:pPr>
      <w:r w:rsidRPr="00D31C37">
        <w:t xml:space="preserve">Privremeni stečajni upravitelj podnio je </w:t>
      </w:r>
      <w:r w:rsidR="00E22B47">
        <w:t xml:space="preserve">22. ožujka 2017. </w:t>
      </w:r>
      <w:r w:rsidRPr="00D31C37">
        <w:t>zahtjev za nagradu.</w:t>
      </w:r>
    </w:p>
    <w:p w:rsidRDefault="00AB37E8" w:rsidP="00C63A48" w:rsidR="00AB37E8" w:rsidRPr="00D31C37">
      <w:pPr>
        <w:ind w:firstLine="708"/>
        <w:jc w:val="both"/>
      </w:pPr>
      <w:r w:rsidRPr="00D31C37">
        <w:t>Na pravo privremenog stečajnog upravitelja na nagradu i naknadu troškova na odgovarajući način primjenjuju se odredbe S</w:t>
      </w:r>
      <w:r w:rsidR="00ED440F" w:rsidRPr="00D31C37">
        <w:t xml:space="preserve">tečajnog zakona (Narodne novine broj 71/15, dalje: SZ) </w:t>
      </w:r>
      <w:r w:rsidRPr="00D31C37">
        <w:t>o stečajnom upravitelju (čl. 119. st. 6. SZ-a).</w:t>
      </w:r>
    </w:p>
    <w:p w:rsidRDefault="006845B2" w:rsidP="00C63A48" w:rsidR="00AB37E8" w:rsidRPr="00D31C37">
      <w:pPr>
        <w:ind w:firstLine="708"/>
        <w:jc w:val="both"/>
      </w:pPr>
      <w:r w:rsidRPr="00D31C37">
        <w:t xml:space="preserve">Odredbom čl. </w:t>
      </w:r>
      <w:r w:rsidR="003573E1" w:rsidRPr="00D31C37">
        <w:t>94</w:t>
      </w:r>
      <w:r w:rsidRPr="00D31C37">
        <w:t xml:space="preserve">. st. 1. i 2. </w:t>
      </w:r>
      <w:r w:rsidR="00AB37E8" w:rsidRPr="00D31C37">
        <w:t>SZ-a</w:t>
      </w:r>
      <w:r w:rsidRPr="00D31C37">
        <w:t xml:space="preserve"> propisano je da stečajni upravitelj </w:t>
      </w:r>
      <w:r w:rsidR="003573E1" w:rsidRPr="00D31C37">
        <w:t>ima pravo na nagradu za svoj rad i naknadu stvarnih troškova. Nagradu stečajnom upravitelju rješenjem određuje sud prema uredbi kojom Vlada Republike Hrvatske utvrđuje kriterije i način obračuna i plaćanja nagrade stečajnim upraviteljima.</w:t>
      </w:r>
      <w:r w:rsidR="00CF19CB" w:rsidRPr="00D31C37">
        <w:tab/>
      </w:r>
      <w:r w:rsidR="00E921FD" w:rsidRPr="00D31C37">
        <w:t xml:space="preserve"> </w:t>
      </w:r>
    </w:p>
    <w:p w:rsidRDefault="006845B2" w:rsidP="00C63A48" w:rsidR="00CF19CB" w:rsidRPr="00D31C37">
      <w:pPr>
        <w:ind w:firstLine="708"/>
        <w:jc w:val="both"/>
      </w:pPr>
      <w:r w:rsidRPr="00D31C37">
        <w:t xml:space="preserve">Odredbom čl. </w:t>
      </w:r>
      <w:r w:rsidR="00A741CB" w:rsidRPr="00D31C37">
        <w:t>4</w:t>
      </w:r>
      <w:r w:rsidRPr="00D31C37">
        <w:t xml:space="preserve"> Uredbe o kriterijima i načinu obračuna i plaćanju nagrada stečajnim upraviteljima (</w:t>
      </w:r>
      <w:r w:rsidR="00A741CB" w:rsidRPr="00D31C37">
        <w:t>N</w:t>
      </w:r>
      <w:r w:rsidR="00AB37E8" w:rsidRPr="00D31C37">
        <w:t xml:space="preserve">arodne novine </w:t>
      </w:r>
      <w:r w:rsidR="00A741CB" w:rsidRPr="00D31C37">
        <w:t xml:space="preserve">br. 105/15, </w:t>
      </w:r>
      <w:r w:rsidRPr="00D31C37">
        <w:t xml:space="preserve">dalje: Uredba) propisano je da </w:t>
      </w:r>
      <w:r w:rsidR="00A741CB" w:rsidRPr="00D31C37">
        <w:t xml:space="preserve">privremenom </w:t>
      </w:r>
      <w:r w:rsidR="00A741CB" w:rsidRPr="00D31C37">
        <w:lastRenderedPageBreak/>
        <w:t>stečajnom upravitelju pripada pravo na jednokratnu nagradu za poslove obavljene u prethodnom postupku u iznosu od 3.000,00 kuna do 20.000,00 kuna.</w:t>
      </w:r>
      <w:r w:rsidR="001975B7" w:rsidRPr="00D31C37">
        <w:t xml:space="preserve"> Prema čl. 15. Uredbe, svi iznosi koji se primjenjuju u toj Uredbi su bruto iznosi</w:t>
      </w:r>
      <w:r w:rsidR="00E22B47">
        <w:t>.</w:t>
      </w:r>
      <w:r w:rsidR="001603A8" w:rsidRPr="00D31C37">
        <w:t xml:space="preserve"> </w:t>
      </w:r>
    </w:p>
    <w:p w:rsidRDefault="00E22B47" w:rsidP="00E22B47" w:rsidR="00E22B47" w:rsidRPr="00D31C37">
      <w:pPr>
        <w:ind w:firstLine="708"/>
        <w:jc w:val="both"/>
      </w:pPr>
      <w:r w:rsidRPr="00D31C37">
        <w:t xml:space="preserve">U prethodnom postupku privremeni stečajni upravitelj izvršio je uvid u dokumentaciju dužnika, izradio je pisano izvješće (list </w:t>
      </w:r>
      <w:r>
        <w:t>10</w:t>
      </w:r>
      <w:r w:rsidRPr="00D31C37">
        <w:t xml:space="preserve"> do </w:t>
      </w:r>
      <w:r>
        <w:t>28</w:t>
      </w:r>
      <w:r w:rsidRPr="00D31C37">
        <w:t>9 spisa) koje je izložio na ročištu održanom u prethodnom postupku 1</w:t>
      </w:r>
      <w:r>
        <w:t>3</w:t>
      </w:r>
      <w:r w:rsidRPr="00D31C37">
        <w:t xml:space="preserve">. </w:t>
      </w:r>
      <w:r>
        <w:t xml:space="preserve">prosinca </w:t>
      </w:r>
      <w:r w:rsidRPr="00D31C37">
        <w:t>2016.</w:t>
      </w:r>
    </w:p>
    <w:p w:rsidRDefault="00E22B47" w:rsidP="00E22B47" w:rsidR="00D31C37">
      <w:pPr>
        <w:jc w:val="both"/>
        <w:rPr>
          <w:shd w:fill="FFFFFF" w:color="auto" w:val="clear"/>
        </w:rPr>
      </w:pPr>
      <w:r>
        <w:tab/>
      </w:r>
      <w:r w:rsidR="006845B2" w:rsidRPr="00D31C37">
        <w:t>Cijeneći obujam poslova i rad privremenog stečajnog upravitelja obavljen u prethodnom postupku</w:t>
      </w:r>
      <w:r w:rsidR="00514466" w:rsidRPr="00D31C37">
        <w:t>, st</w:t>
      </w:r>
      <w:r w:rsidR="006845B2" w:rsidRPr="00D31C37">
        <w:t>ečajni sudac je</w:t>
      </w:r>
      <w:r w:rsidR="001975B7" w:rsidRPr="00D31C37">
        <w:t xml:space="preserve">, temeljem čl. </w:t>
      </w:r>
      <w:r w:rsidR="00AB37E8" w:rsidRPr="00D31C37">
        <w:t>94</w:t>
      </w:r>
      <w:r w:rsidR="001975B7" w:rsidRPr="00D31C37">
        <w:t xml:space="preserve">. st. 1. i 2. SZ-a te čl. 4. i 15. Uredbe, odredio nagradu u iznosu od </w:t>
      </w:r>
      <w:r>
        <w:t>6</w:t>
      </w:r>
      <w:r w:rsidR="001A1342" w:rsidRPr="00D31C37">
        <w:t>.0</w:t>
      </w:r>
      <w:r w:rsidR="00ED440F" w:rsidRPr="00D31C37">
        <w:t>00,00 kuna bruto</w:t>
      </w:r>
      <w:r>
        <w:t>.</w:t>
      </w:r>
      <w:r>
        <w:rPr>
          <w:shd w:fill="FFFFFF" w:color="auto" w:val="clear"/>
        </w:rPr>
        <w:t xml:space="preserve"> </w:t>
      </w:r>
    </w:p>
    <w:p w:rsidRDefault="00ED440F" w:rsidP="00ED440F" w:rsidR="00ED440F" w:rsidRPr="00D31C37">
      <w:pPr>
        <w:ind w:firstLine="708"/>
        <w:jc w:val="both"/>
      </w:pPr>
      <w:r w:rsidRPr="00D31C37">
        <w:t>Radi svega navedenog odlučeno je kao u izreci ovog rješenja.</w:t>
      </w:r>
    </w:p>
    <w:p w:rsidRDefault="00ED440F" w:rsidP="00ED440F" w:rsidR="00ED440F" w:rsidRPr="00D31C37">
      <w:pPr>
        <w:ind w:firstLine="708"/>
        <w:jc w:val="both"/>
      </w:pPr>
    </w:p>
    <w:p w:rsidRDefault="00D57C1C" w:rsidP="00165C48" w:rsidR="00D57C1C" w:rsidRPr="00D31C37">
      <w:pPr>
        <w:jc w:val="center"/>
      </w:pPr>
      <w:r w:rsidRPr="00D31C37">
        <w:t xml:space="preserve">U Pazinu, </w:t>
      </w:r>
      <w:r w:rsidR="00E22B47">
        <w:t>27</w:t>
      </w:r>
      <w:r w:rsidR="00D31C37" w:rsidRPr="00D31C37">
        <w:t xml:space="preserve">. </w:t>
      </w:r>
      <w:r w:rsidR="00E22B47">
        <w:t>ožujka</w:t>
      </w:r>
      <w:r w:rsidR="00473C77" w:rsidRPr="00D31C37">
        <w:t xml:space="preserve"> </w:t>
      </w:r>
      <w:r w:rsidR="00C44E6E" w:rsidRPr="00D31C37">
        <w:t>201</w:t>
      </w:r>
      <w:r w:rsidR="00D31C37" w:rsidRPr="00D31C37">
        <w:t>7</w:t>
      </w:r>
      <w:r w:rsidR="00C44E6E" w:rsidRPr="00D31C37">
        <w:t>.</w:t>
      </w:r>
    </w:p>
    <w:p w:rsidRDefault="00DF33DB" w:rsidP="00E97C01" w:rsidR="00DF33DB" w:rsidRPr="00D31C37">
      <w:pPr>
        <w:jc w:val="both"/>
      </w:pPr>
    </w:p>
    <w:p w:rsidRDefault="00D57C1C" w:rsidP="00E22B47" w:rsidR="00E22B47">
      <w:pPr>
        <w:jc w:val="both"/>
      </w:pPr>
      <w:r w:rsidRPr="00D31C37">
        <w:tab/>
      </w:r>
      <w:r w:rsidRPr="00D31C37">
        <w:tab/>
      </w:r>
      <w:r w:rsidRPr="00D31C37">
        <w:tab/>
      </w:r>
      <w:r w:rsidRPr="00D31C37">
        <w:tab/>
      </w:r>
      <w:r w:rsidRPr="00D31C37">
        <w:tab/>
      </w:r>
      <w:r w:rsidRPr="00D31C37">
        <w:tab/>
      </w:r>
      <w:r w:rsidRPr="00D31C37">
        <w:tab/>
      </w:r>
      <w:r w:rsidRPr="00D31C37">
        <w:tab/>
      </w:r>
      <w:r w:rsidR="00397A67" w:rsidRPr="00D31C37">
        <w:tab/>
      </w:r>
      <w:r w:rsidR="00E22B47">
        <w:t xml:space="preserve">   </w:t>
      </w:r>
      <w:r w:rsidR="00E25FDE">
        <w:t xml:space="preserve">   </w:t>
      </w:r>
      <w:r w:rsidR="00E22B47">
        <w:t xml:space="preserve">    Stečajni sudac</w:t>
      </w:r>
    </w:p>
    <w:p w:rsidRDefault="00E22B47" w:rsidP="00E22B47" w:rsidR="00E22B4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E22B47" w:rsidP="00E22B47" w:rsidR="00E22B47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Ivan Dujić</w:t>
      </w:r>
      <w:r w:rsidR="00E25FDE">
        <w:t>, v. r.</w:t>
      </w:r>
    </w:p>
    <w:p w:rsidRDefault="00E22B47" w:rsidP="00E22B47" w:rsidR="00E22B47">
      <w:pPr>
        <w:jc w:val="both"/>
      </w:pPr>
      <w:r>
        <w:tab/>
      </w:r>
    </w:p>
    <w:p w:rsidRDefault="00E22B47" w:rsidP="00E22B47" w:rsidR="00E22B47">
      <w:pPr>
        <w:jc w:val="both"/>
      </w:pPr>
    </w:p>
    <w:p w:rsidRDefault="00165C48" w:rsidP="00E22B47" w:rsidR="00165C48">
      <w:pPr>
        <w:jc w:val="both"/>
      </w:pPr>
    </w:p>
    <w:p w:rsidRDefault="00E22B47" w:rsidP="00E22B47" w:rsidR="00E22B47">
      <w:pPr>
        <w:jc w:val="both"/>
      </w:pPr>
    </w:p>
    <w:p w:rsidRDefault="00E22B47" w:rsidP="00E22B47" w:rsidR="00E22B47">
      <w:pPr>
        <w:jc w:val="both"/>
      </w:pPr>
      <w:r>
        <w:t>UPUTA O PRAVNOM LIJEKU</w:t>
      </w:r>
    </w:p>
    <w:p w:rsidRDefault="00E22B47" w:rsidP="00E22B47" w:rsidR="00E22B47">
      <w:pPr>
        <w:jc w:val="both"/>
      </w:pPr>
      <w:r>
        <w:tab/>
        <w:t>Protiv ovog rješenja pravo na žalbu imaju stečajni upravitelj i svaki stečajni vjerovnik (čl. 94. st. 5. SZ-a) u roku osam dana od dana dostave, a dostava se smatra obavljenom istekom osmoga dana od dana objave pismena na mrežnoj stranici e-Oglasna ploča sudova (čl. 12. SZ-a).  Žalba se podnosi putem ovog suda u 3 istovjetna primjerka, a o žalbi odlučuje Visoki trgovački sud Republike Hrvatske.</w:t>
      </w:r>
    </w:p>
    <w:p w:rsidRDefault="00E22B47" w:rsidP="00E22B47" w:rsidR="00E22B47">
      <w:pPr>
        <w:jc w:val="both"/>
      </w:pPr>
      <w:r>
        <w:tab/>
      </w:r>
    </w:p>
    <w:p w:rsidRDefault="00E22B47" w:rsidP="00E22B47" w:rsidR="00E22B47">
      <w:pPr>
        <w:jc w:val="both"/>
      </w:pPr>
    </w:p>
    <w:p w:rsidRDefault="00E22B47" w:rsidP="00E22B47" w:rsidR="00E22B47">
      <w:pPr>
        <w:jc w:val="both"/>
      </w:pPr>
      <w:r>
        <w:t>DNA</w:t>
      </w:r>
    </w:p>
    <w:p w:rsidRDefault="00E22B47" w:rsidP="00E22B47" w:rsidR="00E22B47">
      <w:pPr>
        <w:jc w:val="both"/>
      </w:pPr>
      <w:r>
        <w:t>- e -oglasna ploča suda (čl. 94. st. 4. SZ-a)</w:t>
      </w:r>
    </w:p>
    <w:p w:rsidRDefault="00E22B47" w:rsidP="00E22B47" w:rsidR="00E22B47">
      <w:pPr>
        <w:jc w:val="both"/>
      </w:pPr>
      <w:r>
        <w:t>-  stečajnom upravitelju</w:t>
      </w:r>
    </w:p>
    <w:p w:rsidRDefault="00E22B47" w:rsidP="00E22B47" w:rsidR="00E22B47">
      <w:pPr>
        <w:jc w:val="both"/>
      </w:pPr>
      <w:r>
        <w:t xml:space="preserve"> </w:t>
      </w:r>
    </w:p>
    <w:p w:rsidRDefault="00E22B47" w:rsidP="00E22B47" w:rsidR="00E22B47">
      <w:pPr>
        <w:jc w:val="both"/>
      </w:pPr>
      <w:r>
        <w:t xml:space="preserve">Po pravomoćnosti: računovodstvu ovog suda, uz preslike listova 5,47 i 48 spisa </w:t>
      </w:r>
    </w:p>
    <w:p w:rsidRDefault="00266472" w:rsidP="00E22B47" w:rsidR="00266472" w:rsidRPr="00D31C37">
      <w:pPr>
        <w:jc w:val="both"/>
      </w:pPr>
    </w:p>
    <w:sectPr w:rsidSect="008204D6" w:rsidR="00266472" w:rsidRPr="00D31C3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6E9" w:rsidR="006226E9">
      <w:r>
        <w:separator/>
      </w:r>
    </w:p>
  </w:endnote>
  <w:endnote w:id="0" w:type="continuationSeparator">
    <w:p w:rsidRDefault="006226E9" w:rsidR="006226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6E9" w:rsidR="006226E9">
      <w:r>
        <w:separator/>
      </w:r>
    </w:p>
  </w:footnote>
  <w:footnote w:id="0" w:type="continuationSeparator">
    <w:p w:rsidRDefault="006226E9" w:rsidR="006226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5F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P="00D31C37" w:rsidR="00C16C64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E34AF">
      <w:t xml:space="preserve">      </w:t>
    </w:r>
    <w:r w:rsidR="00061AF7">
      <w:t xml:space="preserve">     </w:t>
    </w:r>
    <w:r w:rsidR="00E22B47" w:rsidRPr="00E22B47">
      <w:t>Posl. broj: 10 St-1042/17-17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63736B" w:rsidR="00C16C64" w:rsidRPr="00FB105D">
    <w:pPr>
      <w:jc w:val="right"/>
      <w:rPr>
        <w:b/>
        <w:sz w:val="23"/>
        <w:szCs w:val="23"/>
      </w:rPr>
    </w:pP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63736B" w:rsidRPr="001A1342">
      <w:t>Posl.</w:t>
    </w:r>
    <w:r w:rsidR="0032055A">
      <w:t xml:space="preserve"> </w:t>
    </w:r>
    <w:r w:rsidR="0063736B" w:rsidRPr="001A1342">
      <w:t>br</w:t>
    </w:r>
    <w:r w:rsidR="00E22B47">
      <w:t>oj: 10</w:t>
    </w:r>
    <w:r w:rsidR="0063736B" w:rsidRPr="001A1342">
      <w:t xml:space="preserve"> St-</w:t>
    </w:r>
    <w:r w:rsidR="00E22B47">
      <w:t>1042</w:t>
    </w:r>
    <w:r w:rsidR="00D31C37">
      <w:t>/1</w:t>
    </w:r>
    <w:r w:rsidR="00E22B47">
      <w:t>7</w:t>
    </w:r>
    <w:r w:rsidR="00D31C37">
      <w:t>-</w:t>
    </w:r>
    <w:r w:rsidR="00E22B47">
      <w:t>17</w:t>
    </w:r>
  </w:p>
  <w:p w:rsidRDefault="00C16C64" w:rsidR="00C16C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351D4697"/>
    <w:multiLevelType w:val="hybridMultilevel"/>
    <w:tmpl w:val="A40046AE"/>
    <w:lvl w:tplc="7DB02FEA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9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3"/>
  </w:num>
  <w:num w:numId="9">
    <w:abstractNumId w:val="8"/>
  </w:num>
  <w:num w:numId="10">
    <w:abstractNumId w:val="6"/>
  </w:num>
  <w:num w:numId="11">
    <w:abstractNumId w:val="2"/>
  </w:num>
  <w:num w:numId="12">
    <w:abstractNumId w:val="10"/>
  </w:num>
  <w:num w:numId="13">
    <w:abstractNumId w:val="12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852"/>
    <w:rsid w:val="000129C7"/>
    <w:rsid w:val="0004210E"/>
    <w:rsid w:val="00052EF3"/>
    <w:rsid w:val="000543CD"/>
    <w:rsid w:val="00061AF7"/>
    <w:rsid w:val="0007232E"/>
    <w:rsid w:val="0007675F"/>
    <w:rsid w:val="000853F0"/>
    <w:rsid w:val="000B3AEB"/>
    <w:rsid w:val="000B7F35"/>
    <w:rsid w:val="000C1310"/>
    <w:rsid w:val="000E0024"/>
    <w:rsid w:val="000F58E0"/>
    <w:rsid w:val="001076C6"/>
    <w:rsid w:val="00107BB3"/>
    <w:rsid w:val="00126D85"/>
    <w:rsid w:val="00133E48"/>
    <w:rsid w:val="0013600B"/>
    <w:rsid w:val="00137792"/>
    <w:rsid w:val="0014006B"/>
    <w:rsid w:val="00151A74"/>
    <w:rsid w:val="001603A8"/>
    <w:rsid w:val="00165C48"/>
    <w:rsid w:val="00170E38"/>
    <w:rsid w:val="001755AB"/>
    <w:rsid w:val="001766AA"/>
    <w:rsid w:val="00191C08"/>
    <w:rsid w:val="00195DC2"/>
    <w:rsid w:val="001975B7"/>
    <w:rsid w:val="001A1342"/>
    <w:rsid w:val="001B5A99"/>
    <w:rsid w:val="001B6558"/>
    <w:rsid w:val="001D320F"/>
    <w:rsid w:val="001D632A"/>
    <w:rsid w:val="001E3BF9"/>
    <w:rsid w:val="001E4A9E"/>
    <w:rsid w:val="001F6597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5310E"/>
    <w:rsid w:val="00263B07"/>
    <w:rsid w:val="00266472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F3F"/>
    <w:rsid w:val="002F0E28"/>
    <w:rsid w:val="00311401"/>
    <w:rsid w:val="003155DA"/>
    <w:rsid w:val="00316524"/>
    <w:rsid w:val="0032055A"/>
    <w:rsid w:val="003321E7"/>
    <w:rsid w:val="00334C9D"/>
    <w:rsid w:val="00352596"/>
    <w:rsid w:val="003573E1"/>
    <w:rsid w:val="00361293"/>
    <w:rsid w:val="00372E71"/>
    <w:rsid w:val="0037515F"/>
    <w:rsid w:val="00377880"/>
    <w:rsid w:val="00391633"/>
    <w:rsid w:val="00397A67"/>
    <w:rsid w:val="00397FA8"/>
    <w:rsid w:val="003B04C2"/>
    <w:rsid w:val="003B3E81"/>
    <w:rsid w:val="003C371F"/>
    <w:rsid w:val="003D0D25"/>
    <w:rsid w:val="003D4E89"/>
    <w:rsid w:val="003E3E34"/>
    <w:rsid w:val="003E6976"/>
    <w:rsid w:val="003E7F85"/>
    <w:rsid w:val="00410812"/>
    <w:rsid w:val="004245F4"/>
    <w:rsid w:val="004339EF"/>
    <w:rsid w:val="00444728"/>
    <w:rsid w:val="004468A0"/>
    <w:rsid w:val="00453CC9"/>
    <w:rsid w:val="00473C77"/>
    <w:rsid w:val="00485FC8"/>
    <w:rsid w:val="00487FF8"/>
    <w:rsid w:val="00495A6E"/>
    <w:rsid w:val="004A33A8"/>
    <w:rsid w:val="004B0C03"/>
    <w:rsid w:val="004B2E04"/>
    <w:rsid w:val="004C03E1"/>
    <w:rsid w:val="004E641D"/>
    <w:rsid w:val="004F448D"/>
    <w:rsid w:val="004F7508"/>
    <w:rsid w:val="005006B0"/>
    <w:rsid w:val="00506843"/>
    <w:rsid w:val="00514466"/>
    <w:rsid w:val="00517B29"/>
    <w:rsid w:val="00524094"/>
    <w:rsid w:val="00526085"/>
    <w:rsid w:val="00536DAF"/>
    <w:rsid w:val="00545BD4"/>
    <w:rsid w:val="005544EB"/>
    <w:rsid w:val="0055635B"/>
    <w:rsid w:val="0056110A"/>
    <w:rsid w:val="005622DD"/>
    <w:rsid w:val="005636AD"/>
    <w:rsid w:val="00581CBE"/>
    <w:rsid w:val="0058729C"/>
    <w:rsid w:val="00590A80"/>
    <w:rsid w:val="00591CD6"/>
    <w:rsid w:val="005A466C"/>
    <w:rsid w:val="005B1A3A"/>
    <w:rsid w:val="005B460E"/>
    <w:rsid w:val="005C144C"/>
    <w:rsid w:val="005F468D"/>
    <w:rsid w:val="00600F95"/>
    <w:rsid w:val="006165B5"/>
    <w:rsid w:val="00616E95"/>
    <w:rsid w:val="006226E9"/>
    <w:rsid w:val="00632E30"/>
    <w:rsid w:val="0063736B"/>
    <w:rsid w:val="00643065"/>
    <w:rsid w:val="00646A19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71233C"/>
    <w:rsid w:val="00714290"/>
    <w:rsid w:val="00741BB6"/>
    <w:rsid w:val="007506A4"/>
    <w:rsid w:val="00771D77"/>
    <w:rsid w:val="00775573"/>
    <w:rsid w:val="00780159"/>
    <w:rsid w:val="007846FF"/>
    <w:rsid w:val="00796DBA"/>
    <w:rsid w:val="007C40DA"/>
    <w:rsid w:val="007D0370"/>
    <w:rsid w:val="007D0CE7"/>
    <w:rsid w:val="007F436C"/>
    <w:rsid w:val="007F68E5"/>
    <w:rsid w:val="008079C8"/>
    <w:rsid w:val="00810438"/>
    <w:rsid w:val="00811A17"/>
    <w:rsid w:val="008204D6"/>
    <w:rsid w:val="008210F4"/>
    <w:rsid w:val="0082784F"/>
    <w:rsid w:val="00830B5E"/>
    <w:rsid w:val="00832BEE"/>
    <w:rsid w:val="00837ACE"/>
    <w:rsid w:val="00842467"/>
    <w:rsid w:val="008517F7"/>
    <w:rsid w:val="00852134"/>
    <w:rsid w:val="0085460E"/>
    <w:rsid w:val="00856307"/>
    <w:rsid w:val="00861C05"/>
    <w:rsid w:val="008675C0"/>
    <w:rsid w:val="00885D29"/>
    <w:rsid w:val="00892961"/>
    <w:rsid w:val="0089541A"/>
    <w:rsid w:val="00895F92"/>
    <w:rsid w:val="0089657A"/>
    <w:rsid w:val="00896BD1"/>
    <w:rsid w:val="008A7AB9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5409"/>
    <w:rsid w:val="00990289"/>
    <w:rsid w:val="009B35E6"/>
    <w:rsid w:val="009C7324"/>
    <w:rsid w:val="009D125B"/>
    <w:rsid w:val="009E26BF"/>
    <w:rsid w:val="009E3360"/>
    <w:rsid w:val="00A02DEC"/>
    <w:rsid w:val="00A0751E"/>
    <w:rsid w:val="00A140AE"/>
    <w:rsid w:val="00A27987"/>
    <w:rsid w:val="00A46058"/>
    <w:rsid w:val="00A50996"/>
    <w:rsid w:val="00A72055"/>
    <w:rsid w:val="00A741CB"/>
    <w:rsid w:val="00A77825"/>
    <w:rsid w:val="00A8203E"/>
    <w:rsid w:val="00A86EA5"/>
    <w:rsid w:val="00A87E61"/>
    <w:rsid w:val="00AA0F49"/>
    <w:rsid w:val="00AA2C74"/>
    <w:rsid w:val="00AA4396"/>
    <w:rsid w:val="00AA7713"/>
    <w:rsid w:val="00AB37E8"/>
    <w:rsid w:val="00AC58A7"/>
    <w:rsid w:val="00B03E10"/>
    <w:rsid w:val="00B07714"/>
    <w:rsid w:val="00B140BE"/>
    <w:rsid w:val="00B164B0"/>
    <w:rsid w:val="00B27F22"/>
    <w:rsid w:val="00B37480"/>
    <w:rsid w:val="00B414A0"/>
    <w:rsid w:val="00B433A9"/>
    <w:rsid w:val="00B55EF1"/>
    <w:rsid w:val="00B56C9A"/>
    <w:rsid w:val="00B634DD"/>
    <w:rsid w:val="00B7406B"/>
    <w:rsid w:val="00B92FCB"/>
    <w:rsid w:val="00B97BA0"/>
    <w:rsid w:val="00BA0D57"/>
    <w:rsid w:val="00BA38CC"/>
    <w:rsid w:val="00BB03F2"/>
    <w:rsid w:val="00BC00AD"/>
    <w:rsid w:val="00BC1391"/>
    <w:rsid w:val="00BC7555"/>
    <w:rsid w:val="00BF224C"/>
    <w:rsid w:val="00BF5EAC"/>
    <w:rsid w:val="00C12A4D"/>
    <w:rsid w:val="00C13A3F"/>
    <w:rsid w:val="00C16C64"/>
    <w:rsid w:val="00C24D9B"/>
    <w:rsid w:val="00C26481"/>
    <w:rsid w:val="00C3214D"/>
    <w:rsid w:val="00C32D67"/>
    <w:rsid w:val="00C34504"/>
    <w:rsid w:val="00C374AD"/>
    <w:rsid w:val="00C44E6E"/>
    <w:rsid w:val="00C47D75"/>
    <w:rsid w:val="00C63A48"/>
    <w:rsid w:val="00C7108E"/>
    <w:rsid w:val="00C74AB0"/>
    <w:rsid w:val="00C812AC"/>
    <w:rsid w:val="00C930E3"/>
    <w:rsid w:val="00C9335F"/>
    <w:rsid w:val="00C962A1"/>
    <w:rsid w:val="00C97B49"/>
    <w:rsid w:val="00CC37F0"/>
    <w:rsid w:val="00CD2543"/>
    <w:rsid w:val="00CE789C"/>
    <w:rsid w:val="00CF19CB"/>
    <w:rsid w:val="00CF2166"/>
    <w:rsid w:val="00D04156"/>
    <w:rsid w:val="00D10264"/>
    <w:rsid w:val="00D23F98"/>
    <w:rsid w:val="00D30305"/>
    <w:rsid w:val="00D31C37"/>
    <w:rsid w:val="00D40530"/>
    <w:rsid w:val="00D43E2F"/>
    <w:rsid w:val="00D46578"/>
    <w:rsid w:val="00D5402D"/>
    <w:rsid w:val="00D57C1C"/>
    <w:rsid w:val="00D57EA9"/>
    <w:rsid w:val="00D82EDF"/>
    <w:rsid w:val="00D9020C"/>
    <w:rsid w:val="00D92F90"/>
    <w:rsid w:val="00D94838"/>
    <w:rsid w:val="00DA0B73"/>
    <w:rsid w:val="00DB7A99"/>
    <w:rsid w:val="00DC268B"/>
    <w:rsid w:val="00DC5DFA"/>
    <w:rsid w:val="00DC6F9B"/>
    <w:rsid w:val="00DD6DDB"/>
    <w:rsid w:val="00DD725C"/>
    <w:rsid w:val="00DE626A"/>
    <w:rsid w:val="00DF1E6B"/>
    <w:rsid w:val="00DF33DB"/>
    <w:rsid w:val="00DF4D39"/>
    <w:rsid w:val="00E14BD1"/>
    <w:rsid w:val="00E21DF6"/>
    <w:rsid w:val="00E22B47"/>
    <w:rsid w:val="00E24977"/>
    <w:rsid w:val="00E25FDE"/>
    <w:rsid w:val="00E27570"/>
    <w:rsid w:val="00E33AE0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3F18"/>
    <w:rsid w:val="00EB4B43"/>
    <w:rsid w:val="00EC2DCD"/>
    <w:rsid w:val="00ED0DB9"/>
    <w:rsid w:val="00ED440F"/>
    <w:rsid w:val="00EE34AF"/>
    <w:rsid w:val="00EE5F10"/>
    <w:rsid w:val="00EF655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74DD1"/>
    <w:rsid w:val="00F902DF"/>
    <w:rsid w:val="00F96B06"/>
    <w:rsid w:val="00FA5AE9"/>
    <w:rsid w:val="00FB105D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902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9020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6D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D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D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D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D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7C1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1" w:styleId="f01" w:type="character">
    <w:name w:val="f01"/>
    <w:rsid w:val="001B6558"/>
    <w:rPr>
      <w:rFonts w:ascii="Times New Roman" w:cs="Times New Roman" w:hAns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902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9020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6D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D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D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D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D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1042</izvorni_sadrzaj>
    <derivirana_varijabla naziv="DomainObject.Predmet.Broj_1">1042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20. veljače 2017.</izvorni_sadrzaj>
    <derivirana_varijabla naziv="DomainObject.Predmet.DatumArhiviranja_1">20. veljače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2016.</izvorni_sadrzaj>
    <derivirana_varijabla naziv="DomainObject.Predmet.DatumOsnivanja_1">19.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siječnja 2017.</izvorni_sadrzaj>
    <derivirana_varijabla naziv="DomainObject.Predmet.DatumRjesavanja_1">11. siječnja 2017.</derivirana_varijabla>
  </DomainObject.Predmet.DatumRjesavanja>
  <DomainObject.Predmet.DatumRokaCuvanja>
    <izvorni_sadrzaj>31. siječnja 2027.</izvorni_sadrzaj>
    <derivirana_varijabla naziv="DomainObject.Predmet.DatumRokaCuvanja_1">31. siječnja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20. veljače 2017.</izvorni_sadrzaj>
    <derivirana_varijabla naziv="DomainObject.Predmet.DatumZatvaranja_1">20. veljače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hr.ibm.icms.common.model.sluzbeneosobe.Referada@4ea84ea8[id=5808, dbStatus=null, naziv=Referada 10, oznaka=null, sudac=null] &lt;-hr.ibm.icms.common.model.sluzbeneosobe.Referada@4ea84ea8[status dodjele: =false]</izvorni_sadrzaj>
    <derivirana_varijabla naziv="DomainObject.Predmet.MjestoCuvanja_1">hr.ibm.icms.common.model.sluzbeneosobe.Referada@4ea84ea8[id=5808, dbStatus=null, naziv=Referada 10, oznaka=null, sudac=null] &lt;-hr.ibm.icms.common.model.sluzbeneosobe.Referada@4ea84ea8[status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St-1042/2016</izvorni_sadrzaj>
    <derivirana_varijabla naziv="DomainObject.Predmet.OznakaBroj_1">St-1042/2016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TUŠAJ d.o.o. ROVINJ</izvorni_sadrzaj>
    <derivirana_varijabla naziv="DomainObject.Predmet.ProtustrankaFormated_1">  TUŠAJ d.o.o. ROVINJ</derivirana_varijabla>
  </DomainObject.Predmet.ProtustrankaFormated>
  <DomainObject.Predmet.ProtustrankaFormatedOIB>
    <izvorni_sadrzaj>  TUŠAJ d.o.o. ROVINJ, OIB 52602912380</izvorni_sadrzaj>
    <derivirana_varijabla naziv="DomainObject.Predmet.ProtustrankaFormatedOIB_1">  TUŠAJ d.o.o. ROVINJ, OIB 52602912380</derivirana_varijabla>
  </DomainObject.Predmet.ProtustrankaFormatedOIB>
  <DomainObject.Predmet.ProtustrankaFormatedWithAdress>
    <izvorni_sadrzaj> TUŠAJ d.o.o. ROVINJ, Dubrovačka 4, 52210 Rovinj</izvorni_sadrzaj>
    <derivirana_varijabla naziv="DomainObject.Predmet.ProtustrankaFormatedWithAdress_1"> TUŠAJ d.o.o. ROVINJ, Dubrovačka 4, 52210 Rovinj</derivirana_varijabla>
  </DomainObject.Predmet.ProtustrankaFormatedWithAdress>
  <DomainObject.Predmet.ProtustrankaFormatedWithAdressOIB>
    <izvorni_sadrzaj> TUŠAJ d.o.o. ROVINJ, OIB 52602912380, Dubrovačka 4, 52210 Rovinj</izvorni_sadrzaj>
    <derivirana_varijabla naziv="DomainObject.Predmet.ProtustrankaFormatedWithAdressOIB_1"> TUŠAJ d.o.o. ROVINJ, OIB 52602912380, Dubrovačka 4, 52210 Rovinj</derivirana_varijabla>
  </DomainObject.Predmet.ProtustrankaFormatedWithAdressOIB>
  <DomainObject.Predmet.ProtustrankaWithAdress>
    <izvorni_sadrzaj>TUŠAJ d.o.o. ROVINJ Dubrovačka 4, 52210 Rovinj</izvorni_sadrzaj>
    <derivirana_varijabla naziv="DomainObject.Predmet.ProtustrankaWithAdress_1">TUŠAJ d.o.o. ROVINJ Dubrovačka 4, 52210 Rovinj</derivirana_varijabla>
  </DomainObject.Predmet.ProtustrankaWithAdress>
  <DomainObject.Predmet.ProtustrankaWithAdressOIB>
    <izvorni_sadrzaj>TUŠAJ d.o.o. ROVINJ, OIB 52602912380, Dubrovačka 4, 52210 Rovinj</izvorni_sadrzaj>
    <derivirana_varijabla naziv="DomainObject.Predmet.ProtustrankaWithAdressOIB_1">TUŠAJ d.o.o. ROVINJ, OIB 52602912380, Dubrovačka 4, 52210 Rovinj</derivirana_varijabla>
  </DomainObject.Predmet.ProtustrankaWithAdressOIB>
  <DomainObject.Predmet.ProtustrankaNazivFormated>
    <izvorni_sadrzaj>TUŠAJ d.o.o. ROVINJ</izvorni_sadrzaj>
    <derivirana_varijabla naziv="DomainObject.Predmet.ProtustrankaNazivFormated_1">TUŠAJ d.o.o. ROVINJ</derivirana_varijabla>
  </DomainObject.Predmet.ProtustrankaNazivFormated>
  <DomainObject.Predmet.ProtustrankaNazivFormatedOIB>
    <izvorni_sadrzaj>TUŠAJ d.o.o. ROVINJ, OIB 52602912380</izvorni_sadrzaj>
    <derivirana_varijabla naziv="DomainObject.Predmet.ProtustrankaNazivFormatedOIB_1">TUŠAJ d.o.o. ROVINJ, OIB 52602912380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2839612.90</izvorni_sadrzaj>
    <derivirana_varijabla naziv="DomainObject.Predmet.TrenutnaVrijednost_1">2839612.90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TUŠAJ d.o.o. ROVINJ</item>
    </izvorni_sadrzaj>
    <derivirana_varijabla naziv="DomainObject.Predmet.ProtuStrankaListFormated_1">
      <item>TUŠAJ d.o.o. ROVINJ</item>
    </derivirana_varijabla>
  </DomainObject.Predmet.ProtuStrankaListFormated>
  <DomainObject.Predmet.ProtuStrankaListFormatedOIB>
    <izvorni_sadrzaj>
      <item>TUŠAJ d.o.o. ROVINJ, OIB 52602912380</item>
    </izvorni_sadrzaj>
    <derivirana_varijabla naziv="DomainObject.Predmet.ProtuStrankaListFormatedOIB_1">
      <item>TUŠAJ d.o.o. ROVINJ, OIB 52602912380</item>
    </derivirana_varijabla>
  </DomainObject.Predmet.ProtuStrankaListFormatedOIB>
  <DomainObject.Predmet.ProtuStrankaListFormatedWithAdress>
    <izvorni_sadrzaj>
      <item>TUŠAJ d.o.o. ROVINJ, Dubrovačka 4, 52210 Rovinj</item>
    </izvorni_sadrzaj>
    <derivirana_varijabla naziv="DomainObject.Predmet.ProtuStrankaListFormatedWithAdress_1">
      <item>TUŠAJ d.o.o. ROVINJ, Dubrovačka 4, 52210 Rovinj</item>
    </derivirana_varijabla>
  </DomainObject.Predmet.ProtuStrankaListFormatedWithAdress>
  <DomainObject.Predmet.ProtuStrankaListFormatedWithAdressOIB>
    <izvorni_sadrzaj>
      <item>TUŠAJ d.o.o. ROVINJ, OIB 52602912380, Dubrovačka 4, 52210 Rovinj</item>
    </izvorni_sadrzaj>
    <derivirana_varijabla naziv="DomainObject.Predmet.ProtuStrankaListFormatedWithAdressOIB_1">
      <item>TUŠAJ d.o.o. ROVINJ, OIB 52602912380, Dubrovačka 4, 52210 Rovinj</item>
    </derivirana_varijabla>
  </DomainObject.Predmet.ProtuStrankaListFormatedWithAdressOIB>
  <DomainObject.Predmet.ProtuStrankaListNazivFormated>
    <izvorni_sadrzaj>
      <item>TUŠAJ d.o.o. ROVINJ</item>
    </izvorni_sadrzaj>
    <derivirana_varijabla naziv="DomainObject.Predmet.ProtuStrankaListNazivFormated_1">
      <item>TUŠAJ d.o.o. ROVINJ</item>
    </derivirana_varijabla>
  </DomainObject.Predmet.ProtuStrankaListNazivFormated>
  <DomainObject.Predmet.ProtuStrankaListNazivFormatedOIB>
    <izvorni_sadrzaj>
      <item>TUŠAJ d.o.o. ROVINJ, OIB 52602912380</item>
    </izvorni_sadrzaj>
    <derivirana_varijabla naziv="DomainObject.Predmet.ProtuStrankaListNazivFormatedOIB_1">
      <item>TUŠAJ d.o.o. ROVINJ, OIB 52602912380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TUŠAJ d.o.o. ROVINJ</izvorni_sadrzaj>
    <derivirana_varijabla naziv="DomainObject.Predmet.ProtustrankaIDrugi_1">TUŠAJ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TUŠAJ d.o.o. ROVINJ, OIB 52602912380, Dubrovačka 4, 52210 Rovinj</izvorni_sadrzaj>
    <derivirana_varijabla naziv="DomainObject.Predmet.ProtustrankaIDrugiAdressOIB_1">TUŠAJ d.o.o. ROVINJ, OIB 52602912380, Dubrovačka 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siječnja 2017.</izvorni_sadrzaj>
    <derivirana_varijabla naziv="DomainObject.Predmet.OdlukaRjesenje.DatumDonosenjaOdluke_1">11. siječnja 2017.</derivirana_varijabla>
  </DomainObject.Predmet.OdlukaRjesenje.DatumDonosenjaOdluke>
  <DomainObject.Predmet.OdlukaRjesenje.DatumPravomocnosti>
    <izvorni_sadrzaj>31. siječnja 2017.</izvorni_sadrzaj>
    <derivirana_varijabla naziv="DomainObject.Predmet.OdlukaRjesenje.DatumPravomocnosti_1">31. siječnja 2017.</derivirana_varijabla>
  </DomainObject.Predmet.OdlukaRjesenje.DatumPravomocnosti>
  <DomainObject.Predmet.OdlukaRjesenje.Oznaka>
    <izvorni_sadrzaj>St-1042/2016-12</izvorni_sadrzaj>
    <derivirana_varijabla naziv="DomainObject.Predmet.OdlukaRjesenje.Oznaka_1">St-1042/2016-12</derivirana_varijabla>
  </DomainObject.Predmet.OdlukaRjesenje.Oznaka>
  <DomainObject.Predmet.SudioniciListNaziv>
    <izvorni_sadrzaj>
      <item>FINANCIJSKA AGENCIJA, RC RIJEKA, PODRUŽNICA PULA, PULA</item>
      <item>TUŠAJ d.o.o. ROVINJ</item>
    </izvorni_sadrzaj>
    <derivirana_varijabla naziv="DomainObject.Predmet.SudioniciListNaziv_1">
      <item>FINANCIJSKA AGENCIJA, RC RIJEKA, PODRUŽNICA PULA, PULA</item>
      <item>TUŠAJ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TUŠAJ d.o.o. ROVINJ, OIB 52602912380, Dubrovačka 4,52210 Rovinj</item>
    </izvorni_sadrzaj>
    <derivirana_varijabla naziv="DomainObject.Predmet.SudioniciListAdressOIB_1">
      <item>FINANCIJSKA AGENCIJA, RC RIJEKA, PODRUŽNICA PULA, PULA, OIB 85821130368, Ulica grada Vukovara 70,10000 Zagreb</item>
      <item>TUŠAJ d.o.o. ROVINJ, OIB 52602912380, Dubrovačka 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52602912380</item>
    </izvorni_sadrzaj>
    <derivirana_varijabla naziv="DomainObject.Predmet.SudioniciListNazivOIB_1">
      <item>, OIB 85821130368</item>
      <item>, OIB 52602912380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F65BF3-005C-40C7-8F48-B45BAFB517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630</properties:Words>
  <properties:Characters>3467</properties:Characters>
  <properties:Lines>80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2017-03-29T06:57:00Z</dcterms:created>
  <dc:creator>drabar</dc:creator>
  <cp:lastModifiedBy>Sanja Prodan</cp:lastModifiedBy>
  <cp:lastPrinted>2017-03-29T08:09:00Z</cp:lastPrinted>
  <dcterms:modified xmlns:xsi="http://www.w3.org/2001/XMLSchema-instance" xsi:type="dcterms:W3CDTF">2017-03-29T08:09:00Z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