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81c6" w14:paraId="2ac81c6" w:rsidRDefault="008C0C42" w:rsidP="008C0C42" w:rsidR="008C0C42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1.St-563/20</w:t>
      </w:r>
      <w:r w:rsidR="00B03ED3">
        <w:rPr>
          <w:b/>
        </w:rPr>
        <w:t>11</w:t>
      </w:r>
    </w:p>
    <w:p w:rsidRDefault="008C0C42" w:rsidP="008C0C42" w:rsidR="008C0C42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0C42" w:rsidP="008C0C42" w:rsidR="008C0C42">
      <w:pPr>
        <w:rPr>
          <w:b/>
        </w:rPr>
      </w:pPr>
    </w:p>
    <w:p w:rsidRDefault="008C0C42" w:rsidP="008C0C42" w:rsidR="008C0C42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8C0C42" w:rsidP="008C0C42" w:rsidR="008C0C42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8C0C42" w:rsidP="008C0C42" w:rsidR="008C0C42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8C0C42" w:rsidP="008C0C42" w:rsidR="008C0C42">
      <w:pPr>
        <w:rPr>
          <w:b/>
        </w:rPr>
      </w:pPr>
    </w:p>
    <w:p w:rsidRDefault="008C0C42" w:rsidP="008C0C42" w:rsidR="008C0C42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8C0C42" w:rsidP="008C0C42" w:rsidR="008C0C4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C0C42" w:rsidP="008C0C42" w:rsidR="008C0C42">
      <w:pPr>
        <w:pStyle w:val="Naslov1"/>
      </w:pPr>
      <w:r>
        <w:t>R J E Š E N J E</w:t>
      </w:r>
    </w:p>
    <w:p w:rsidRDefault="008C0C42" w:rsidP="008C0C42" w:rsidR="008C0C42"/>
    <w:p w:rsidRDefault="008C0C42" w:rsidP="008C0C42" w:rsidR="008C0C42">
      <w:r>
        <w:tab/>
        <w:t xml:space="preserve">Trgovački sud u Splitu, po sucu ovog suda Velimiru Vukoviću,  kao stečajnom sucu, u stečajnom postupku  nad  stečajnim dužnikom  TEHNIKA d.d. u stečaju Split, </w:t>
      </w:r>
      <w:proofErr w:type="spellStart"/>
      <w:r>
        <w:t>Lovretska</w:t>
      </w:r>
      <w:proofErr w:type="spellEnd"/>
      <w:r>
        <w:t xml:space="preserve">  27., OIB, 02048078228,  dana </w:t>
      </w:r>
      <w:r w:rsidR="009760C2">
        <w:t>19</w:t>
      </w:r>
      <w:r>
        <w:t>.  lipnja  2018. godine,</w:t>
      </w:r>
    </w:p>
    <w:p w:rsidRDefault="008C0C42" w:rsidP="008C0C42" w:rsidR="008C0C42"/>
    <w:p w:rsidRDefault="008C0C42" w:rsidP="008C0C42" w:rsidR="008C0C42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8C0C42" w:rsidP="008C0C42" w:rsidR="008C0C42">
      <w:pPr>
        <w:pStyle w:val="Tijeloteksta"/>
        <w:tabs>
          <w:tab w:pos="708" w:val="left"/>
        </w:tabs>
        <w:ind w:left="1260"/>
      </w:pPr>
    </w:p>
    <w:p w:rsidRDefault="008C0C42" w:rsidP="008C0C42" w:rsidR="008C0C42">
      <w:r>
        <w:t>I.</w:t>
      </w:r>
      <w:r>
        <w:tab/>
        <w:t xml:space="preserve">Zaključuje se stečajni postupak nad dužnikom TEHNIKA d.d. u stečaju Split, </w:t>
      </w:r>
      <w:proofErr w:type="spellStart"/>
      <w:r>
        <w:t>Lovretska</w:t>
      </w:r>
      <w:proofErr w:type="spellEnd"/>
      <w:r>
        <w:t xml:space="preserve">  27., OIB, 02048078228. </w:t>
      </w:r>
    </w:p>
    <w:p w:rsidRDefault="008C0C42" w:rsidP="008C0C42" w:rsidR="008C0C42">
      <w:pPr>
        <w:pStyle w:val="Odlomakpopisa"/>
        <w:ind w:left="1125"/>
      </w:pPr>
    </w:p>
    <w:p w:rsidRDefault="008C0C42" w:rsidP="008C0C42" w:rsidR="008C0C42">
      <w:r>
        <w:t>II.</w:t>
      </w:r>
      <w:r>
        <w:tab/>
        <w:t xml:space="preserve">Određuje se brisanje stečajnog dužnika iz točke I. ovog rješenja iz sudskog registra, što će provesti Registarski odjel ovog suda i to nakon pravomoćnosti rješenja. </w:t>
      </w:r>
    </w:p>
    <w:p w:rsidRDefault="008C0C42" w:rsidP="008C0C42" w:rsidR="008C0C42"/>
    <w:p w:rsidRDefault="008C0C42" w:rsidP="008C0C42" w:rsidR="008C0C42">
      <w:r>
        <w:t>III.</w:t>
      </w:r>
      <w:r>
        <w:tab/>
        <w:t xml:space="preserve">Ovlašćuje se stečajni upravitelj da u ime  i za račun stečajne mase nastavi postupke radi prikupljanja imovine koja ulazi u stečajnu masu dužnika. </w:t>
      </w:r>
    </w:p>
    <w:p w:rsidRDefault="008C0C42" w:rsidP="008C0C42" w:rsidR="008C0C42"/>
    <w:p w:rsidRDefault="008C0C42" w:rsidP="008C0C42" w:rsidR="008C0C42">
      <w:r>
        <w:t>IV.</w:t>
      </w:r>
      <w:r>
        <w:tab/>
        <w:t>Ovo će se rješenje objaviti na mrežnoj stranici  e-oglasne ploče suda i u sudskoj stečajnoj pisarnici</w:t>
      </w:r>
    </w:p>
    <w:p w:rsidRDefault="008C0C42" w:rsidP="008C0C42" w:rsidR="008C0C42"/>
    <w:p w:rsidRDefault="008C0C42" w:rsidP="008C0C42" w:rsidR="008C0C42">
      <w:pPr>
        <w:jc w:val="center"/>
      </w:pPr>
      <w:r>
        <w:t xml:space="preserve">Obrazloženje </w:t>
      </w:r>
    </w:p>
    <w:p w:rsidRDefault="008C0C42" w:rsidP="008C0C42" w:rsidR="008C0C42">
      <w:pPr>
        <w:tabs>
          <w:tab w:pos="1260" w:val="left"/>
        </w:tabs>
        <w:ind w:firstLine="540"/>
        <w:jc w:val="center"/>
      </w:pPr>
    </w:p>
    <w:p w:rsidRDefault="008C0C42" w:rsidP="008C0C42" w:rsidR="008C0C42">
      <w:pPr>
        <w:ind w:firstLine="540"/>
        <w:jc w:val="both"/>
      </w:pPr>
      <w:r>
        <w:tab/>
        <w:t xml:space="preserve">Rješenjem ovog suda </w:t>
      </w:r>
      <w:proofErr w:type="spellStart"/>
      <w:r>
        <w:t>posl</w:t>
      </w:r>
      <w:proofErr w:type="spellEnd"/>
      <w:r>
        <w:t xml:space="preserve">. broj: St-563/2011 od 23. ožujka 2012. godine otvoren je stečajni postupak nad stečajnim dužnikom TEHNIKA d.d. u stečaju Split, </w:t>
      </w:r>
      <w:proofErr w:type="spellStart"/>
      <w:r>
        <w:t>Lovretska</w:t>
      </w:r>
      <w:proofErr w:type="spellEnd"/>
      <w:r>
        <w:t xml:space="preserve">  27., OIB, 02048078228.</w:t>
      </w:r>
    </w:p>
    <w:p w:rsidRDefault="008C0C42" w:rsidP="008C0C42" w:rsidR="008C0C42">
      <w:pPr>
        <w:pStyle w:val="Bezproreda"/>
        <w:rPr>
          <w:b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8C0C42" w:rsidP="008C0C42" w:rsidR="008C0C42">
      <w:pPr>
        <w:pStyle w:val="Bezproreda"/>
        <w:ind w:firstLine="708"/>
        <w:rPr>
          <w:lang w:eastAsia="hr-HR"/>
        </w:rPr>
      </w:pPr>
      <w:r>
        <w:rPr>
          <w:lang w:eastAsia="hr-HR"/>
        </w:rPr>
        <w:t xml:space="preserve">Istim rješenjem za stečajnog upravitelja imenovana je  </w:t>
      </w:r>
      <w:r w:rsidR="00B60209" w:rsidRPr="00034C6E">
        <w:rPr>
          <w:rFonts w:cs="Times New Roman"/>
        </w:rPr>
        <w:t xml:space="preserve">Zoran Miletić, Split, </w:t>
      </w:r>
      <w:proofErr w:type="spellStart"/>
      <w:r w:rsidR="00B60209" w:rsidRPr="00034C6E">
        <w:rPr>
          <w:rFonts w:cs="Times New Roman"/>
        </w:rPr>
        <w:t>Nazorov</w:t>
      </w:r>
      <w:proofErr w:type="spellEnd"/>
      <w:r w:rsidR="00B60209" w:rsidRPr="00034C6E">
        <w:rPr>
          <w:rFonts w:cs="Times New Roman"/>
        </w:rPr>
        <w:t xml:space="preserve"> prilaz 1A, OIB: 73025684607</w:t>
      </w:r>
      <w:r w:rsidR="00B60209">
        <w:rPr>
          <w:rFonts w:cs="Times New Roman"/>
        </w:rPr>
        <w:t xml:space="preserve">. </w:t>
      </w:r>
    </w:p>
    <w:p w:rsidRDefault="008C0C42" w:rsidP="008C0C42" w:rsidR="008C0C42">
      <w:pPr>
        <w:jc w:val="both"/>
      </w:pPr>
    </w:p>
    <w:p w:rsidRDefault="008C0C42" w:rsidP="008C0C42" w:rsidR="008C0C42">
      <w:pPr>
        <w:pStyle w:val="Bezproreda"/>
        <w:ind w:firstLine="708"/>
      </w:pPr>
      <w:r>
        <w:t xml:space="preserve">Tijekom trajanja stečajnog postupka  ukupno ostvareni prihodi iznosili su </w:t>
      </w:r>
      <w:r w:rsidR="00B60209">
        <w:t xml:space="preserve">3.058.000,00 </w:t>
      </w:r>
      <w:r>
        <w:t xml:space="preserve">kn, od čega se iznos od </w:t>
      </w:r>
      <w:r w:rsidR="00B60209">
        <w:t xml:space="preserve">3.000.000,00 </w:t>
      </w:r>
      <w:r>
        <w:t xml:space="preserve"> kn odnosi na unovčenu materijalnu imovinu stečajnog dužnika</w:t>
      </w:r>
      <w:r w:rsidR="00B60209">
        <w:t xml:space="preserve"> i to: poslovni prostor smješten  na prvom katu stambene zgrade na adresi u Splitu, </w:t>
      </w:r>
      <w:proofErr w:type="spellStart"/>
      <w:r w:rsidR="00B60209">
        <w:t>Lovretska</w:t>
      </w:r>
      <w:proofErr w:type="spellEnd"/>
      <w:r w:rsidR="00B60209">
        <w:t xml:space="preserve"> 27, , ukupne površine 373,92 m2, koji se nalazi u zgradi sagrađenoj na čest. </w:t>
      </w:r>
      <w:proofErr w:type="spellStart"/>
      <w:r w:rsidR="00B60209">
        <w:t>zem</w:t>
      </w:r>
      <w:proofErr w:type="spellEnd"/>
      <w:r w:rsidR="00B60209">
        <w:t xml:space="preserve"> 2833/4 ZU 4330 k.o.Split</w:t>
      </w:r>
      <w:r>
        <w:t xml:space="preserve">,  </w:t>
      </w:r>
      <w:r w:rsidR="00B60209">
        <w:t xml:space="preserve"> a</w:t>
      </w:r>
      <w:r w:rsidR="001C53F9">
        <w:t xml:space="preserve"> na naplaćena potraživanja od kupaca</w:t>
      </w:r>
      <w:r w:rsidR="00B60209">
        <w:t xml:space="preserve"> iznos od 58.000,00 kn</w:t>
      </w:r>
      <w:r w:rsidR="001C53F9">
        <w:t>.</w:t>
      </w:r>
      <w:r>
        <w:t xml:space="preserve"> </w:t>
      </w:r>
    </w:p>
    <w:p w:rsidRDefault="008C0C42" w:rsidP="008C0C42" w:rsidR="008C0C42">
      <w:pPr>
        <w:pStyle w:val="Bezproreda"/>
        <w:ind w:firstLine="708"/>
      </w:pPr>
    </w:p>
    <w:p w:rsidRDefault="008C0C42" w:rsidP="008C0C42" w:rsidR="008C0C42">
      <w:pPr>
        <w:pStyle w:val="Bezproreda"/>
      </w:pPr>
      <w:r>
        <w:tab/>
      </w:r>
      <w:r>
        <w:tab/>
      </w:r>
      <w:r>
        <w:tab/>
      </w:r>
    </w:p>
    <w:p w:rsidRDefault="00B03ED3" w:rsidP="008C0C42" w:rsidR="00B03ED3" w:rsidRPr="00B03ED3">
      <w:pPr>
        <w:ind w:firstLine="54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B03ED3">
        <w:rPr>
          <w:b/>
        </w:rPr>
        <w:t xml:space="preserve">1.St-563/2011 </w:t>
      </w:r>
    </w:p>
    <w:p w:rsidRDefault="00B03ED3" w:rsidP="008C0C42" w:rsidR="00B03ED3">
      <w:pPr>
        <w:ind w:firstLine="540"/>
        <w:jc w:val="both"/>
      </w:pPr>
    </w:p>
    <w:p w:rsidRDefault="008C0C42" w:rsidP="008C0C42" w:rsidR="008C0C42">
      <w:pPr>
        <w:ind w:firstLine="540"/>
        <w:jc w:val="both"/>
        <w:rPr>
          <w:b/>
        </w:rPr>
      </w:pPr>
      <w:r>
        <w:t xml:space="preserve">Prema prihvaćenoj završnoj diobi, vjerovnicima I. višeg isplatnog reda izvršiti će se </w:t>
      </w:r>
      <w:r w:rsidR="001C53F9">
        <w:t>100</w:t>
      </w:r>
      <w:r>
        <w:t xml:space="preserve">% </w:t>
      </w:r>
      <w:r w:rsidR="001C53F9">
        <w:t xml:space="preserve">isplata </w:t>
      </w:r>
      <w:r>
        <w:t xml:space="preserve">utvrđenih tražbina u iznosu od </w:t>
      </w:r>
      <w:r w:rsidR="000D4836">
        <w:t>1.238.486,37</w:t>
      </w:r>
      <w:r>
        <w:t xml:space="preserve"> kn</w:t>
      </w:r>
      <w:r w:rsidR="000D4836">
        <w:t>, vjerovnicima I</w:t>
      </w:r>
      <w:r w:rsidR="00DA03BB">
        <w:t>I</w:t>
      </w:r>
      <w:r w:rsidR="000D4836">
        <w:t xml:space="preserve">. višeg isplatnog reda izvršiti će se </w:t>
      </w:r>
      <w:r w:rsidR="00DA03BB">
        <w:t>45,10</w:t>
      </w:r>
      <w:r w:rsidR="000D4836">
        <w:t xml:space="preserve">% </w:t>
      </w:r>
      <w:r w:rsidR="00DA03BB">
        <w:t>od</w:t>
      </w:r>
      <w:r w:rsidR="000D4836">
        <w:t xml:space="preserve"> utvrđenih tražbina u </w:t>
      </w:r>
      <w:r w:rsidR="00DA03BB">
        <w:t xml:space="preserve">iznosu </w:t>
      </w:r>
      <w:r w:rsidR="000D4836">
        <w:t xml:space="preserve"> od</w:t>
      </w:r>
      <w:r w:rsidR="00DA03BB">
        <w:t xml:space="preserve"> 1.186.058,06,</w:t>
      </w:r>
      <w:r w:rsidR="000D4836">
        <w:t xml:space="preserve"> </w:t>
      </w:r>
      <w:r>
        <w:t xml:space="preserve">te troškovi stečajnog postupka u ukupnom iznosu od </w:t>
      </w:r>
      <w:r w:rsidR="00C8264C">
        <w:t>575.455,57</w:t>
      </w:r>
      <w:r>
        <w:t xml:space="preserve"> kn. Ukupno utvrđene tražbina vjerovnika I</w:t>
      </w:r>
      <w:r w:rsidR="00C8264C">
        <w:t>I</w:t>
      </w:r>
      <w:r>
        <w:t xml:space="preserve">. višeg isplatnog reda  iznose </w:t>
      </w:r>
      <w:r w:rsidR="00C8264C">
        <w:t>2.629.274,40</w:t>
      </w:r>
      <w:r>
        <w:t xml:space="preserve"> kn</w:t>
      </w:r>
      <w:r w:rsidR="00C8264C">
        <w:t>.</w:t>
      </w:r>
      <w:r>
        <w:tab/>
      </w:r>
      <w:r>
        <w:tab/>
      </w:r>
      <w:r>
        <w:tab/>
      </w:r>
    </w:p>
    <w:p w:rsidRDefault="008C0C42" w:rsidP="008C0C42" w:rsidR="008C0C42">
      <w:pPr>
        <w:ind w:firstLine="540"/>
      </w:pPr>
    </w:p>
    <w:p w:rsidRDefault="008C0C42" w:rsidP="008C0C42" w:rsidR="008C0C42">
      <w:pPr>
        <w:ind w:firstLine="540"/>
      </w:pPr>
      <w:r>
        <w:tab/>
        <w:t xml:space="preserve">Na Skupštini vjerovnika –završnom ročištu  od </w:t>
      </w:r>
      <w:r w:rsidR="00C8264C">
        <w:t>19</w:t>
      </w:r>
      <w:r>
        <w:t>.</w:t>
      </w:r>
      <w:r w:rsidR="00014B4A">
        <w:t>lipnja</w:t>
      </w:r>
      <w:r>
        <w:t xml:space="preserve"> 2017. godine prisutni vjerovni</w:t>
      </w:r>
      <w:r w:rsidR="00014B4A">
        <w:t>ci</w:t>
      </w:r>
      <w:r>
        <w:t xml:space="preserve"> i to</w:t>
      </w:r>
      <w:r w:rsidR="00C8264C">
        <w:t>:</w:t>
      </w:r>
      <w:r>
        <w:t xml:space="preserve"> Republika Hrvatska, koju zastupa Županijsko državno odvjetništvo u Splitu</w:t>
      </w:r>
      <w:r w:rsidR="00C8264C">
        <w:t>, Iva Herceg</w:t>
      </w:r>
      <w:r w:rsidR="009760C2">
        <w:t>, Miro Šarić</w:t>
      </w:r>
      <w:r w:rsidR="00C8264C">
        <w:t xml:space="preserve"> i </w:t>
      </w:r>
      <w:proofErr w:type="spellStart"/>
      <w:r w:rsidR="00C8264C">
        <w:t>Spliting</w:t>
      </w:r>
      <w:proofErr w:type="spellEnd"/>
      <w:r w:rsidR="00C8264C">
        <w:t xml:space="preserve"> d.o.o.</w:t>
      </w:r>
      <w:r>
        <w:t xml:space="preserve"> suglasi</w:t>
      </w:r>
      <w:r w:rsidR="00C8264C">
        <w:t>li</w:t>
      </w:r>
      <w:r>
        <w:t xml:space="preserve">  se je sa završnim računom i prijedlogom završne diobe stečajn</w:t>
      </w:r>
      <w:r w:rsidR="00C8264C">
        <w:t>og</w:t>
      </w:r>
      <w:r>
        <w:t xml:space="preserve"> upravitelj</w:t>
      </w:r>
      <w:r w:rsidR="00C8264C">
        <w:t>a</w:t>
      </w:r>
      <w:r>
        <w:t xml:space="preserve"> od 2</w:t>
      </w:r>
      <w:r w:rsidR="00171815">
        <w:t>8</w:t>
      </w:r>
      <w:r>
        <w:t>.</w:t>
      </w:r>
      <w:r w:rsidR="00171815">
        <w:t>svibnja</w:t>
      </w:r>
      <w:r>
        <w:t xml:space="preserve"> 201</w:t>
      </w:r>
      <w:r w:rsidR="00171815">
        <w:t>8</w:t>
      </w:r>
      <w:r>
        <w:t>. godine,  kao i s prijedlogom da se pristupi zaključenju stečajnog postupka u ovom postupku a stečajn</w:t>
      </w:r>
      <w:r w:rsidR="00171815">
        <w:t>i</w:t>
      </w:r>
      <w:r>
        <w:t xml:space="preserve"> upravitelj ovlasti da u ime  i za račun stečajne mase </w:t>
      </w:r>
      <w:r w:rsidR="00171815">
        <w:t xml:space="preserve">nastavi s prodajom poslovnog prostora  u Imotskom, površine 24m2, koji </w:t>
      </w:r>
      <w:r>
        <w:t>ulazi u stečajnu masu dužnika.</w:t>
      </w:r>
    </w:p>
    <w:p w:rsidRDefault="008C0C42" w:rsidP="008C0C42" w:rsidR="008C0C42">
      <w:r>
        <w:tab/>
        <w:t xml:space="preserve"> </w:t>
      </w:r>
    </w:p>
    <w:p w:rsidRDefault="008C0C42" w:rsidP="008C0C42" w:rsidR="008C0C42">
      <w:r>
        <w:tab/>
        <w:t>Odredbom čl. 196.st.1. Stečajnog zakona ( 44/96, 29/99, 129/00, 123/03, 82/06, 116/10, 25/12 i 133/12- dalje SZ), a u vezi s čl.441. Stečajnog zakona ( NN 71/15) propisano je kako će odmah nakon okončanja završne diobe</w:t>
      </w:r>
      <w:r>
        <w:tab/>
        <w:t>stečajni sudac donijeti rješenje o zaključenju  stečajnog  postupka, ovaj sud  je sukladno navedenoj odredbi SZ-a odlučio kao u točki I izreke rješenja.</w:t>
      </w:r>
    </w:p>
    <w:p w:rsidRDefault="008C0C42" w:rsidP="008C0C42" w:rsidR="008C0C42">
      <w:pPr>
        <w:pStyle w:val="Uputaopravnomlijeku"/>
      </w:pPr>
      <w:r>
        <w:tab/>
        <w:t xml:space="preserve">Točkom II. izreke određeno je brisanje stečajnog dužnika iz sudskog registra sve u skladu s odredbom čl. 196. st.3. SZ-a. </w:t>
      </w:r>
    </w:p>
    <w:p w:rsidRDefault="008C0C42" w:rsidP="008C0C42" w:rsidR="008C0C42">
      <w:pPr>
        <w:rPr>
          <w:lang w:eastAsia="en-US"/>
        </w:rPr>
      </w:pPr>
      <w:r>
        <w:rPr>
          <w:lang w:eastAsia="en-US"/>
        </w:rPr>
        <w:tab/>
        <w:t xml:space="preserve">Sukladno odredbama čl.25.st.1. točka 13., čl.203.st.4. u vezi s čl.63.st.5.SZ-a i ostalim odredbama Stečajnog zakona,stečajni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u pod točkom III izreke ovog rješenja. </w:t>
      </w:r>
    </w:p>
    <w:p w:rsidRDefault="008C0C42" w:rsidP="008C0C42" w:rsidR="008C0C42">
      <w:pPr>
        <w:rPr>
          <w:lang w:eastAsia="en-US"/>
        </w:rPr>
      </w:pPr>
    </w:p>
    <w:p w:rsidRDefault="008C0C42" w:rsidP="008C0C42" w:rsidR="008C0C42">
      <w:r>
        <w:tab/>
        <w:t>Primjenom odredbe čl.12.st.1. Stečajnog zakona (NN 71/15) odlučeno kao u točki IV. izreke.</w:t>
      </w:r>
    </w:p>
    <w:p w:rsidRDefault="008C0C42" w:rsidP="008C0C42" w:rsidR="008C0C42">
      <w:r>
        <w:tab/>
      </w:r>
      <w:r>
        <w:tab/>
      </w:r>
      <w:r>
        <w:tab/>
      </w:r>
    </w:p>
    <w:p w:rsidRDefault="008C0C42" w:rsidP="008C0C42" w:rsidR="008C0C42">
      <w:pPr>
        <w:ind w:firstLine="708" w:left="1416"/>
      </w:pPr>
      <w:r>
        <w:t xml:space="preserve">U Splitu, </w:t>
      </w:r>
      <w:r w:rsidR="009760C2">
        <w:t>19</w:t>
      </w:r>
      <w:r>
        <w:t>. li</w:t>
      </w:r>
      <w:r w:rsidR="00171815">
        <w:t>pnja</w:t>
      </w:r>
      <w:r>
        <w:t xml:space="preserve"> 201</w:t>
      </w:r>
      <w:r w:rsidR="00171815">
        <w:t>8</w:t>
      </w:r>
      <w:r>
        <w:t>. godine.</w:t>
      </w:r>
    </w:p>
    <w:p w:rsidRDefault="008C0C42" w:rsidP="008C0C42" w:rsidR="008C0C42"/>
    <w:p w:rsidRDefault="008C0C42" w:rsidP="008C0C42" w:rsidR="008C0C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8C0C42" w:rsidP="008C0C42" w:rsidR="008C0C42"/>
    <w:p w:rsidRDefault="008C0C42" w:rsidP="008C0C42" w:rsidR="008C0C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8C0C42" w:rsidP="008C0C42" w:rsidR="008C0C42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8C0C42" w:rsidP="008C0C42" w:rsidR="008C0C42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</w:p>
    <w:p w:rsidRDefault="008C0C42" w:rsidP="008C0C42" w:rsidR="008C0C42"/>
    <w:p w:rsidRDefault="008C0C42" w:rsidP="008C0C42" w:rsidR="008C0C42">
      <w:r>
        <w:t>D N A :</w:t>
      </w:r>
    </w:p>
    <w:p w:rsidRDefault="008C0C42" w:rsidP="008C0C42" w:rsidR="008C0C42">
      <w:r>
        <w:t>-Stečajno</w:t>
      </w:r>
      <w:r w:rsidR="000B2D03">
        <w:t>m</w:t>
      </w:r>
      <w:r>
        <w:t xml:space="preserve"> upravitelj</w:t>
      </w:r>
      <w:r w:rsidR="000B2D03">
        <w:t>u</w:t>
      </w:r>
      <w:r>
        <w:t xml:space="preserve"> </w:t>
      </w:r>
      <w:r w:rsidR="000B2D03">
        <w:t>Zoranu Miletić</w:t>
      </w:r>
      <w:r>
        <w:t>, iz Splita,</w:t>
      </w:r>
      <w:proofErr w:type="spellStart"/>
      <w:r w:rsidR="000B2D03">
        <w:t>Nazorov</w:t>
      </w:r>
      <w:proofErr w:type="spellEnd"/>
      <w:r w:rsidR="000B2D03">
        <w:t xml:space="preserve"> prilaz 1 A</w:t>
      </w:r>
      <w:r>
        <w:t xml:space="preserve">. </w:t>
      </w:r>
    </w:p>
    <w:p w:rsidRDefault="008C0C42" w:rsidP="008C0C42" w:rsidR="008C0C42">
      <w:r>
        <w:t>-Porezna uprava u Splitu</w:t>
      </w:r>
    </w:p>
    <w:p w:rsidRDefault="008C0C42" w:rsidP="008C0C42" w:rsidR="008C0C42">
      <w:r>
        <w:t xml:space="preserve">-ŽDO Split - Građansko upravni odjel, Split, </w:t>
      </w:r>
      <w:proofErr w:type="spellStart"/>
      <w:r>
        <w:t>Gundulićeva</w:t>
      </w:r>
      <w:proofErr w:type="spellEnd"/>
      <w:r>
        <w:t xml:space="preserve"> 29 a</w:t>
      </w:r>
    </w:p>
    <w:p w:rsidRDefault="008C0C42" w:rsidP="008C0C42" w:rsidR="008C0C42">
      <w:r>
        <w:t>-Stečajna pisarnica  suda –ovdje-</w:t>
      </w:r>
    </w:p>
    <w:p w:rsidRDefault="008C0C42" w:rsidP="008C0C42" w:rsidR="008C0C42">
      <w:r>
        <w:t>-Registarski odjel suda – po pravomoćnosti</w:t>
      </w:r>
    </w:p>
    <w:p w:rsidRDefault="008C0C42" w:rsidP="008C0C42" w:rsidR="008C0C42">
      <w:pPr>
        <w:jc w:val="both"/>
      </w:pPr>
      <w:r>
        <w:t>-istaknuti na mrežnoj stranici E-oglasna ploča sudova.</w:t>
      </w:r>
    </w:p>
    <w:p w:rsidRDefault="008C0C42" w:rsidP="008C0C42" w:rsidR="008C0C4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C42"/>
    <w:rsid w:val="00014B4A"/>
    <w:rsid w:val="000B2D03"/>
    <w:rsid w:val="000D4836"/>
    <w:rsid w:val="00157264"/>
    <w:rsid w:val="00171815"/>
    <w:rsid w:val="001C53F9"/>
    <w:rsid w:val="00672069"/>
    <w:rsid w:val="008C0C42"/>
    <w:rsid w:val="009760C2"/>
    <w:rsid w:val="00B03ED3"/>
    <w:rsid w:val="00B60209"/>
    <w:rsid w:val="00C8264C"/>
    <w:rsid w:val="00DA03BB"/>
    <w:rsid w:val="00F53219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C4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C0C4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C0C4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C0C42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C0C4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C0C42"/>
    <w:rPr>
      <w:rFonts w:cstheme="minorBidi"/>
    </w:rPr>
  </w:style>
  <w:style w:styleId="Odlomakpopisa" w:type="paragraph">
    <w:name w:val="List Paragraph"/>
    <w:basedOn w:val="Normal"/>
    <w:uiPriority w:val="34"/>
    <w:qFormat/>
    <w:rsid w:val="008C0C42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8C0C42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UputatekstChar" w:type="character">
    <w:name w:val="Uputa_tekst Char"/>
    <w:basedOn w:val="Zadanifontodlomka"/>
    <w:link w:val="Uputatekst"/>
    <w:locked/>
    <w:rsid w:val="008C0C42"/>
  </w:style>
  <w:style w:customStyle="true" w:styleId="Uputatekst" w:type="paragraph">
    <w:name w:val="Uputa_tekst"/>
    <w:basedOn w:val="Normal"/>
    <w:link w:val="UputatekstChar"/>
    <w:qFormat/>
    <w:rsid w:val="008C0C42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C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C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D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D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D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D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C4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C0C4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C0C4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C0C42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C0C4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C0C42"/>
    <w:rPr>
      <w:rFonts w:cstheme="minorBidi"/>
    </w:rPr>
  </w:style>
  <w:style w:styleId="Odlomakpopisa" w:type="paragraph">
    <w:name w:val="List Paragraph"/>
    <w:basedOn w:val="Normal"/>
    <w:uiPriority w:val="34"/>
    <w:qFormat/>
    <w:rsid w:val="008C0C42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8C0C42"/>
    <w:pPr>
      <w:keepNext/>
      <w:spacing w:after="120" w:before="360"/>
    </w:pPr>
    <w:rPr>
      <w:rFonts w:cstheme="minorBidi" w:eastAsiaTheme="minorHAnsi"/>
      <w:lang w:eastAsia="en-US"/>
    </w:rPr>
  </w:style>
  <w:style w:customStyle="1" w:styleId="UputatekstChar" w:type="character">
    <w:name w:val="Uputa_tekst Char"/>
    <w:basedOn w:val="Zadanifontodlomka"/>
    <w:link w:val="Uputatekst"/>
    <w:locked/>
    <w:rsid w:val="008C0C42"/>
  </w:style>
  <w:style w:customStyle="1" w:styleId="Uputatekst" w:type="paragraph">
    <w:name w:val="Uputa_tekst"/>
    <w:basedOn w:val="Normal"/>
    <w:link w:val="UputatekstChar"/>
    <w:qFormat/>
    <w:rsid w:val="008C0C42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C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C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D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D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D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D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56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721</properties:Words>
  <properties:Characters>3874</properties:Characters>
  <properties:Lines>100</properties:Lines>
  <properties:Paragraphs>35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2018-06-01T11:14:00Z</dcterms:created>
  <dc:creator>Velimir Vuković</dc:creator>
  <cp:lastModifiedBy>Velimir Vuković</cp:lastModifiedBy>
  <dcterms:modified xmlns:xsi="http://www.w3.org/2001/XMLSchema-instance" xsi:type="dcterms:W3CDTF">2018-06-19T08:06:00Z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(1.ST-563-11 ZAKLJUČEN STEČAJ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