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6194" w14:paraId="3136194" w:rsidRDefault="00E0581C" w:rsidP="00152114" w:rsidR="00E0581C" w:rsidRPr="00E0581C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C33BCE" w:rsidP="00A95F64" w:rsidR="00E0581C" w:rsidRPr="00E0581C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81C" w:rsidP="00A95F64" w:rsidR="00E0581C" w:rsidRPr="00E0581C">
      <w:pPr>
        <w:rPr>
          <w:b/>
          <w:sz w:val="22"/>
          <w:szCs w:val="22"/>
        </w:rPr>
      </w:pPr>
      <w:r w:rsidRPr="00E0581C">
        <w:rPr>
          <w:color w:val="000000"/>
          <w:sz w:val="22"/>
          <w:szCs w:val="22"/>
        </w:rPr>
        <w:t xml:space="preserve">        </w:t>
      </w:r>
      <w:r w:rsidRPr="00E0581C">
        <w:rPr>
          <w:b/>
          <w:sz w:val="22"/>
          <w:szCs w:val="22"/>
        </w:rPr>
        <w:t>REPUBLIKA HRVATSKA</w:t>
      </w:r>
    </w:p>
    <w:p w:rsidRDefault="00E0581C" w:rsidP="00A95F64" w:rsidR="00E0581C" w:rsidRPr="00E0581C">
      <w:pPr>
        <w:rPr>
          <w:b/>
          <w:sz w:val="22"/>
          <w:szCs w:val="22"/>
        </w:rPr>
      </w:pPr>
      <w:r w:rsidRPr="00E0581C">
        <w:rPr>
          <w:b/>
          <w:sz w:val="22"/>
          <w:szCs w:val="22"/>
        </w:rPr>
        <w:t xml:space="preserve">     TRGOVAČKI SUD U SPLITU</w:t>
      </w:r>
    </w:p>
    <w:p w:rsidRDefault="00E0581C" w:rsidP="00A95F64" w:rsidR="00E0581C" w:rsidRPr="00E0581C">
      <w:pPr>
        <w:rPr>
          <w:b/>
          <w:sz w:val="22"/>
          <w:szCs w:val="22"/>
        </w:rPr>
      </w:pPr>
      <w:r w:rsidRPr="00E0581C">
        <w:rPr>
          <w:b/>
          <w:sz w:val="22"/>
          <w:szCs w:val="22"/>
        </w:rPr>
        <w:t>STALNA SLUŽBA U DUBROVNIKU</w:t>
      </w:r>
    </w:p>
    <w:p w:rsidRDefault="00E0581C" w:rsidP="00A95F64" w:rsidR="00E0581C" w:rsidRPr="00E0581C">
      <w:pPr>
        <w:rPr>
          <w:b/>
          <w:sz w:val="22"/>
          <w:szCs w:val="22"/>
        </w:rPr>
      </w:pPr>
      <w:r w:rsidRPr="00E0581C">
        <w:rPr>
          <w:b/>
          <w:sz w:val="22"/>
          <w:szCs w:val="22"/>
        </w:rPr>
        <w:t xml:space="preserve">    Dr. Ante Starčevića 23, Dubrovnik</w:t>
      </w:r>
    </w:p>
    <w:p w:rsidRDefault="00E0581C" w:rsidP="00152114" w:rsidR="00F75F9E" w:rsidRPr="00152114">
      <w:pPr>
        <w:jc w:val="right"/>
        <w:rPr>
          <w:b/>
          <w:sz w:val="22"/>
          <w:szCs w:val="22"/>
        </w:rPr>
      </w:pPr>
      <w:r w:rsidRPr="00152114">
        <w:rPr>
          <w:b/>
          <w:sz w:val="22"/>
          <w:szCs w:val="22"/>
        </w:rPr>
        <w:t xml:space="preserve"> </w:t>
      </w:r>
      <w:r w:rsidR="00152114" w:rsidRPr="00152114">
        <w:rPr>
          <w:b/>
          <w:sz w:val="22"/>
          <w:szCs w:val="22"/>
        </w:rPr>
        <w:t>Posl.br.7.St.49/11</w:t>
      </w:r>
    </w:p>
    <w:p w:rsidRDefault="00F75F9E" w:rsidP="00F75F9E" w:rsidR="00CD2D2A" w:rsidRPr="00E0581C">
      <w:pPr>
        <w:rPr>
          <w:b/>
          <w:sz w:val="22"/>
          <w:szCs w:val="22"/>
        </w:rPr>
      </w:pPr>
      <w:r w:rsidRPr="00E0581C">
        <w:rPr>
          <w:b/>
          <w:sz w:val="22"/>
          <w:szCs w:val="22"/>
        </w:rPr>
        <w:t xml:space="preserve"> </w:t>
      </w:r>
    </w:p>
    <w:p w:rsidRDefault="008E5DCF" w:rsidP="00CD2D2A" w:rsidR="008E5DCF">
      <w:pPr>
        <w:jc w:val="center"/>
        <w:rPr>
          <w:b/>
          <w:sz w:val="22"/>
          <w:szCs w:val="22"/>
        </w:rPr>
      </w:pPr>
    </w:p>
    <w:p w:rsidRDefault="00152114" w:rsidP="00CD2D2A" w:rsidR="00152114">
      <w:pPr>
        <w:jc w:val="center"/>
        <w:rPr>
          <w:b/>
          <w:sz w:val="22"/>
          <w:szCs w:val="22"/>
        </w:rPr>
      </w:pPr>
    </w:p>
    <w:p w:rsidRDefault="00152114" w:rsidP="00CD2D2A" w:rsidR="00152114">
      <w:pPr>
        <w:jc w:val="center"/>
        <w:rPr>
          <w:b/>
          <w:sz w:val="22"/>
          <w:szCs w:val="22"/>
        </w:rPr>
      </w:pPr>
    </w:p>
    <w:p w:rsidRDefault="00152114" w:rsidP="00CD2D2A" w:rsidR="00152114" w:rsidRPr="00E0581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IME REPUBLIKE HRVATSKE</w:t>
      </w:r>
    </w:p>
    <w:p w:rsidRDefault="00CD2D2A" w:rsidP="00CD2D2A" w:rsidR="00CD2D2A" w:rsidRPr="00E0581C">
      <w:pPr>
        <w:jc w:val="center"/>
        <w:rPr>
          <w:b/>
          <w:sz w:val="22"/>
          <w:szCs w:val="22"/>
        </w:rPr>
      </w:pPr>
      <w:r w:rsidRPr="00E0581C">
        <w:rPr>
          <w:b/>
          <w:sz w:val="22"/>
          <w:szCs w:val="22"/>
        </w:rPr>
        <w:t xml:space="preserve">R J E Š E N J E </w:t>
      </w:r>
    </w:p>
    <w:p w:rsidRDefault="00563840" w:rsidP="00563840" w:rsidR="00563840" w:rsidRPr="00E0581C">
      <w:pPr>
        <w:jc w:val="both"/>
        <w:rPr>
          <w:sz w:val="22"/>
          <w:szCs w:val="22"/>
        </w:rPr>
      </w:pPr>
    </w:p>
    <w:p w:rsidRDefault="00563840" w:rsidP="00563840" w:rsidR="00152114">
      <w:pPr>
        <w:ind w:firstLine="708"/>
        <w:jc w:val="both"/>
        <w:rPr>
          <w:sz w:val="22"/>
          <w:szCs w:val="22"/>
        </w:rPr>
      </w:pPr>
      <w:r w:rsidRPr="00E0581C">
        <w:rPr>
          <w:sz w:val="22"/>
          <w:szCs w:val="22"/>
        </w:rPr>
        <w:t xml:space="preserve">Trgovački sud u </w:t>
      </w:r>
      <w:r w:rsidR="00505133" w:rsidRPr="00E0581C">
        <w:rPr>
          <w:sz w:val="22"/>
          <w:szCs w:val="22"/>
        </w:rPr>
        <w:t xml:space="preserve">Splitu, Stalna služba u </w:t>
      </w:r>
      <w:r w:rsidRPr="00E0581C">
        <w:rPr>
          <w:sz w:val="22"/>
          <w:szCs w:val="22"/>
        </w:rPr>
        <w:t xml:space="preserve">Dubrovniku, </w:t>
      </w:r>
      <w:r w:rsidR="006C099C" w:rsidRPr="00E0581C">
        <w:rPr>
          <w:sz w:val="22"/>
          <w:szCs w:val="22"/>
        </w:rPr>
        <w:t xml:space="preserve">po sucu toga suda </w:t>
      </w:r>
      <w:r w:rsidR="000432CA" w:rsidRPr="00E0581C">
        <w:rPr>
          <w:sz w:val="22"/>
          <w:szCs w:val="22"/>
        </w:rPr>
        <w:t>Diani Butigan Granić</w:t>
      </w:r>
      <w:r w:rsidR="007C0EE5" w:rsidRPr="00E0581C">
        <w:rPr>
          <w:sz w:val="22"/>
          <w:szCs w:val="22"/>
        </w:rPr>
        <w:t xml:space="preserve">, kao stečajnom sucu, </w:t>
      </w:r>
      <w:r w:rsidRPr="00E0581C">
        <w:rPr>
          <w:sz w:val="22"/>
          <w:szCs w:val="22"/>
        </w:rPr>
        <w:t>u stečajnom postupku nad</w:t>
      </w:r>
      <w:r w:rsidR="008E5DCF" w:rsidRPr="00E0581C">
        <w:rPr>
          <w:sz w:val="22"/>
          <w:szCs w:val="22"/>
        </w:rPr>
        <w:t xml:space="preserve"> stečajnim</w:t>
      </w:r>
      <w:r w:rsidR="007C0EE5" w:rsidRPr="00E0581C">
        <w:rPr>
          <w:sz w:val="22"/>
          <w:szCs w:val="22"/>
        </w:rPr>
        <w:t xml:space="preserve"> dužnikom</w:t>
      </w:r>
      <w:r w:rsidR="00152114">
        <w:rPr>
          <w:sz w:val="22"/>
          <w:szCs w:val="22"/>
        </w:rPr>
        <w:t xml:space="preserve"> </w:t>
      </w:r>
      <w:r w:rsidR="00152114" w:rsidRPr="003A2FA6">
        <w:t>Stečajna masa iza HOTELI LOPUD d.d. u stečaju, Lopud, OIB: 63424435413,  zastupano po stečajnom upravitelju Matu Marić  iz Dubrovnika</w:t>
      </w:r>
      <w:r w:rsidR="00152114">
        <w:t>, dana 24. siječnja 2018.g.</w:t>
      </w:r>
    </w:p>
    <w:p w:rsidRDefault="00152114" w:rsidP="00563840" w:rsidR="00152114">
      <w:pPr>
        <w:ind w:firstLine="708"/>
        <w:jc w:val="both"/>
        <w:rPr>
          <w:sz w:val="22"/>
          <w:szCs w:val="22"/>
        </w:rPr>
      </w:pPr>
    </w:p>
    <w:p w:rsidRDefault="006E17E4" w:rsidP="00563840" w:rsidR="006E17E4" w:rsidRPr="00E0581C">
      <w:pPr>
        <w:ind w:firstLine="708"/>
        <w:jc w:val="both"/>
        <w:rPr>
          <w:sz w:val="22"/>
          <w:szCs w:val="22"/>
        </w:rPr>
      </w:pPr>
    </w:p>
    <w:p w:rsidRDefault="00CD2D2A" w:rsidP="006E17E4" w:rsidR="00CD2D2A" w:rsidRPr="00E0581C">
      <w:pPr>
        <w:ind w:firstLine="708"/>
        <w:jc w:val="center"/>
        <w:rPr>
          <w:b/>
          <w:sz w:val="22"/>
          <w:szCs w:val="22"/>
        </w:rPr>
      </w:pPr>
      <w:r w:rsidRPr="00E0581C">
        <w:rPr>
          <w:b/>
          <w:sz w:val="22"/>
          <w:szCs w:val="22"/>
        </w:rPr>
        <w:t>r i j e š i o</w:t>
      </w:r>
      <w:r w:rsidR="006C099C" w:rsidRPr="00E0581C">
        <w:rPr>
          <w:b/>
          <w:sz w:val="22"/>
          <w:szCs w:val="22"/>
        </w:rPr>
        <w:t xml:space="preserve">  </w:t>
      </w:r>
      <w:r w:rsidRPr="00E0581C">
        <w:rPr>
          <w:b/>
          <w:sz w:val="22"/>
          <w:szCs w:val="22"/>
        </w:rPr>
        <w:t xml:space="preserve">  j e </w:t>
      </w:r>
    </w:p>
    <w:p w:rsidRDefault="007C0EE5" w:rsidP="006455C6" w:rsidR="007C0EE5" w:rsidRPr="00E0581C">
      <w:pPr>
        <w:jc w:val="both"/>
        <w:rPr>
          <w:sz w:val="22"/>
          <w:szCs w:val="22"/>
        </w:rPr>
      </w:pPr>
    </w:p>
    <w:p w:rsidRDefault="00563840" w:rsidP="00043E9F" w:rsidR="00563840" w:rsidRPr="00E0581C">
      <w:pPr>
        <w:ind w:hanging="708" w:left="708"/>
        <w:jc w:val="both"/>
        <w:rPr>
          <w:sz w:val="22"/>
          <w:szCs w:val="22"/>
        </w:rPr>
      </w:pPr>
      <w:r w:rsidRPr="00E0581C">
        <w:rPr>
          <w:b/>
          <w:sz w:val="22"/>
          <w:szCs w:val="22"/>
        </w:rPr>
        <w:t>I</w:t>
      </w:r>
      <w:r w:rsidR="00BA0BA7" w:rsidRPr="00E0581C">
        <w:rPr>
          <w:sz w:val="22"/>
          <w:szCs w:val="22"/>
        </w:rPr>
        <w:t>.</w:t>
      </w:r>
      <w:r w:rsidR="007C0EE5" w:rsidRPr="00E0581C">
        <w:rPr>
          <w:sz w:val="22"/>
          <w:szCs w:val="22"/>
        </w:rPr>
        <w:tab/>
      </w:r>
      <w:r w:rsidRPr="00E0581C">
        <w:rPr>
          <w:sz w:val="22"/>
          <w:szCs w:val="22"/>
        </w:rPr>
        <w:t>Zaključuje se stečajni postup</w:t>
      </w:r>
      <w:r w:rsidR="00CD2D2A" w:rsidRPr="00E0581C">
        <w:rPr>
          <w:sz w:val="22"/>
          <w:szCs w:val="22"/>
        </w:rPr>
        <w:t>a</w:t>
      </w:r>
      <w:r w:rsidRPr="00E0581C">
        <w:rPr>
          <w:sz w:val="22"/>
          <w:szCs w:val="22"/>
        </w:rPr>
        <w:t>k</w:t>
      </w:r>
      <w:r w:rsidR="00CD2D2A" w:rsidRPr="00E0581C">
        <w:rPr>
          <w:sz w:val="22"/>
          <w:szCs w:val="22"/>
        </w:rPr>
        <w:t xml:space="preserve"> </w:t>
      </w:r>
      <w:r w:rsidR="007C0EE5" w:rsidRPr="00E0581C">
        <w:rPr>
          <w:sz w:val="22"/>
          <w:szCs w:val="22"/>
        </w:rPr>
        <w:t xml:space="preserve">nad </w:t>
      </w:r>
      <w:r w:rsidRPr="00E0581C">
        <w:rPr>
          <w:sz w:val="22"/>
          <w:szCs w:val="22"/>
        </w:rPr>
        <w:t>stečajnim dužnikom</w:t>
      </w:r>
      <w:r w:rsidR="008E5DCF" w:rsidRPr="00E0581C">
        <w:rPr>
          <w:sz w:val="22"/>
          <w:szCs w:val="22"/>
        </w:rPr>
        <w:t xml:space="preserve"> </w:t>
      </w:r>
      <w:r w:rsidR="00152114" w:rsidRPr="003A2FA6">
        <w:t>Stečajna masa iza HOTELI LOPUD d.d. u stečaju, Lopud, OIB: 6</w:t>
      </w:r>
      <w:r w:rsidR="00152114">
        <w:t>3424435413</w:t>
      </w:r>
      <w:r w:rsidR="008E5DCF" w:rsidRPr="00E0581C">
        <w:rPr>
          <w:sz w:val="22"/>
          <w:szCs w:val="22"/>
        </w:rPr>
        <w:t>.</w:t>
      </w:r>
    </w:p>
    <w:p w:rsidRDefault="005B58DE" w:rsidP="00043E9F" w:rsidR="005B58DE" w:rsidRPr="00E0581C">
      <w:pPr>
        <w:ind w:hanging="708" w:left="708"/>
        <w:jc w:val="both"/>
        <w:rPr>
          <w:sz w:val="22"/>
          <w:szCs w:val="22"/>
        </w:rPr>
      </w:pPr>
    </w:p>
    <w:p w:rsidRDefault="005B58DE" w:rsidP="00B0111F" w:rsidR="00B0111F" w:rsidRPr="00E0581C">
      <w:pPr>
        <w:jc w:val="both"/>
        <w:rPr>
          <w:sz w:val="22"/>
          <w:szCs w:val="22"/>
        </w:rPr>
      </w:pPr>
      <w:r w:rsidRPr="00E0581C">
        <w:rPr>
          <w:b/>
          <w:sz w:val="22"/>
          <w:szCs w:val="22"/>
        </w:rPr>
        <w:t>I</w:t>
      </w:r>
      <w:r w:rsidR="00563840" w:rsidRPr="00E0581C">
        <w:rPr>
          <w:b/>
          <w:sz w:val="22"/>
          <w:szCs w:val="22"/>
        </w:rPr>
        <w:t>I</w:t>
      </w:r>
      <w:r w:rsidR="00BA0BA7" w:rsidRPr="00E0581C">
        <w:rPr>
          <w:b/>
          <w:sz w:val="22"/>
          <w:szCs w:val="22"/>
        </w:rPr>
        <w:t>.</w:t>
      </w:r>
      <w:r w:rsidR="00BA0BA7" w:rsidRPr="00E0581C">
        <w:rPr>
          <w:b/>
          <w:sz w:val="22"/>
          <w:szCs w:val="22"/>
        </w:rPr>
        <w:tab/>
      </w:r>
      <w:r w:rsidR="00563840" w:rsidRPr="00E0581C">
        <w:rPr>
          <w:sz w:val="22"/>
          <w:szCs w:val="22"/>
        </w:rPr>
        <w:t>Ov</w:t>
      </w:r>
      <w:r w:rsidR="00BA0BA7" w:rsidRPr="00E0581C">
        <w:rPr>
          <w:sz w:val="22"/>
          <w:szCs w:val="22"/>
        </w:rPr>
        <w:t>lašćuje se stečajni upravitelj da u ime i za račun stečajn</w:t>
      </w:r>
      <w:r w:rsidR="006C099C" w:rsidRPr="00E0581C">
        <w:rPr>
          <w:sz w:val="22"/>
          <w:szCs w:val="22"/>
        </w:rPr>
        <w:t>e</w:t>
      </w:r>
      <w:r w:rsidR="00BA0BA7" w:rsidRPr="00E0581C">
        <w:rPr>
          <w:sz w:val="22"/>
          <w:szCs w:val="22"/>
        </w:rPr>
        <w:t xml:space="preserve"> mase nastavi postupke </w:t>
      </w:r>
      <w:r w:rsidR="00B0111F" w:rsidRPr="00E0581C">
        <w:rPr>
          <w:sz w:val="22"/>
          <w:szCs w:val="22"/>
        </w:rPr>
        <w:t xml:space="preserve">      </w:t>
      </w:r>
    </w:p>
    <w:p w:rsidRDefault="00152114" w:rsidP="00B0111F" w:rsidR="00563840" w:rsidRPr="00E0581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BA0BA7" w:rsidRPr="00E0581C">
        <w:rPr>
          <w:sz w:val="22"/>
          <w:szCs w:val="22"/>
        </w:rPr>
        <w:t>radi prikupljanja imovine koja ulazi u vrijednost stečajne mase.</w:t>
      </w:r>
    </w:p>
    <w:p w:rsidRDefault="00DA4534" w:rsidP="00CD2D2A" w:rsidR="00DA4534" w:rsidRPr="00E0581C">
      <w:pPr>
        <w:jc w:val="both"/>
        <w:rPr>
          <w:sz w:val="22"/>
          <w:szCs w:val="22"/>
        </w:rPr>
      </w:pPr>
    </w:p>
    <w:p w:rsidRDefault="00DA4534" w:rsidP="00043E9F" w:rsidR="00DA4534" w:rsidRPr="00E0581C">
      <w:pPr>
        <w:ind w:hanging="705" w:left="705"/>
        <w:jc w:val="both"/>
        <w:rPr>
          <w:sz w:val="22"/>
          <w:szCs w:val="22"/>
        </w:rPr>
      </w:pPr>
      <w:r w:rsidRPr="00E0581C">
        <w:rPr>
          <w:b/>
          <w:sz w:val="22"/>
          <w:szCs w:val="22"/>
        </w:rPr>
        <w:t>I</w:t>
      </w:r>
      <w:r w:rsidR="00B0111F" w:rsidRPr="00E0581C">
        <w:rPr>
          <w:b/>
          <w:sz w:val="22"/>
          <w:szCs w:val="22"/>
        </w:rPr>
        <w:t>II</w:t>
      </w:r>
      <w:r w:rsidRPr="00E0581C">
        <w:rPr>
          <w:b/>
          <w:sz w:val="22"/>
          <w:szCs w:val="22"/>
        </w:rPr>
        <w:t>.</w:t>
      </w:r>
      <w:r w:rsidRPr="00E0581C">
        <w:rPr>
          <w:sz w:val="22"/>
          <w:szCs w:val="22"/>
        </w:rPr>
        <w:tab/>
        <w:t>Ovo rješenje i osnova zaključenja stečajnog postupka objavit će se u Narodnim novinama.</w:t>
      </w:r>
    </w:p>
    <w:p w:rsidRDefault="00DA4534" w:rsidP="00CD2D2A" w:rsidR="00DA4534" w:rsidRPr="00E0581C">
      <w:pPr>
        <w:jc w:val="both"/>
        <w:rPr>
          <w:sz w:val="22"/>
          <w:szCs w:val="22"/>
        </w:rPr>
      </w:pPr>
    </w:p>
    <w:p w:rsidRDefault="00B0111F" w:rsidP="00043E9F" w:rsidR="00DA4534" w:rsidRPr="00E0581C">
      <w:pPr>
        <w:ind w:hanging="705" w:left="705"/>
        <w:jc w:val="both"/>
        <w:rPr>
          <w:sz w:val="22"/>
          <w:szCs w:val="22"/>
        </w:rPr>
      </w:pPr>
      <w:r w:rsidRPr="00E0581C">
        <w:rPr>
          <w:b/>
          <w:sz w:val="22"/>
          <w:szCs w:val="22"/>
        </w:rPr>
        <w:t>I</w:t>
      </w:r>
      <w:r w:rsidR="00DA4534" w:rsidRPr="00E0581C">
        <w:rPr>
          <w:b/>
          <w:sz w:val="22"/>
          <w:szCs w:val="22"/>
        </w:rPr>
        <w:t>V.</w:t>
      </w:r>
      <w:r w:rsidR="00DA4534" w:rsidRPr="00E0581C">
        <w:rPr>
          <w:sz w:val="22"/>
          <w:szCs w:val="22"/>
        </w:rPr>
        <w:tab/>
        <w:t>Rješenje se dost</w:t>
      </w:r>
      <w:r w:rsidR="005B58DE" w:rsidRPr="00E0581C">
        <w:rPr>
          <w:sz w:val="22"/>
          <w:szCs w:val="22"/>
        </w:rPr>
        <w:t>a</w:t>
      </w:r>
      <w:r w:rsidR="00DA4534" w:rsidRPr="00E0581C">
        <w:rPr>
          <w:sz w:val="22"/>
          <w:szCs w:val="22"/>
        </w:rPr>
        <w:t>vlja sudskom registru ovog suda radi brisanja dužnika iz sudskog registra.</w:t>
      </w:r>
    </w:p>
    <w:p w:rsidRDefault="00BA0BA7" w:rsidP="00CD2D2A" w:rsidR="00BA0BA7" w:rsidRPr="00E0581C">
      <w:pPr>
        <w:ind w:firstLine="708"/>
        <w:jc w:val="center"/>
        <w:rPr>
          <w:b/>
          <w:sz w:val="22"/>
          <w:szCs w:val="22"/>
        </w:rPr>
      </w:pPr>
    </w:p>
    <w:p w:rsidRDefault="00CD2D2A" w:rsidP="00CD2D2A" w:rsidR="00563840">
      <w:pPr>
        <w:ind w:firstLine="708"/>
        <w:jc w:val="center"/>
        <w:rPr>
          <w:b/>
          <w:sz w:val="22"/>
          <w:szCs w:val="22"/>
        </w:rPr>
      </w:pPr>
      <w:r w:rsidRPr="00E0581C">
        <w:rPr>
          <w:b/>
          <w:sz w:val="22"/>
          <w:szCs w:val="22"/>
        </w:rPr>
        <w:t>Obrazloženje</w:t>
      </w:r>
    </w:p>
    <w:p w:rsidRDefault="00152114" w:rsidP="00CD2D2A" w:rsidR="00152114" w:rsidRPr="00E0581C">
      <w:pPr>
        <w:ind w:firstLine="708"/>
        <w:jc w:val="center"/>
        <w:rPr>
          <w:b/>
          <w:sz w:val="22"/>
          <w:szCs w:val="22"/>
        </w:rPr>
      </w:pPr>
    </w:p>
    <w:p w:rsidRDefault="00563840" w:rsidP="00563840" w:rsidR="00563840" w:rsidRPr="00E0581C">
      <w:pPr>
        <w:ind w:firstLine="708"/>
        <w:jc w:val="both"/>
        <w:rPr>
          <w:sz w:val="22"/>
          <w:szCs w:val="22"/>
        </w:rPr>
      </w:pPr>
    </w:p>
    <w:p w:rsidRDefault="00CD33C8" w:rsidP="00563840" w:rsidR="00A005C6" w:rsidRPr="00E0581C">
      <w:pPr>
        <w:ind w:firstLine="708"/>
        <w:jc w:val="both"/>
        <w:rPr>
          <w:sz w:val="22"/>
          <w:szCs w:val="22"/>
        </w:rPr>
      </w:pPr>
      <w:r w:rsidRPr="00E0581C">
        <w:rPr>
          <w:sz w:val="22"/>
          <w:szCs w:val="22"/>
        </w:rPr>
        <w:t>Rješenjem</w:t>
      </w:r>
      <w:r w:rsidR="00180ACE" w:rsidRPr="00E0581C">
        <w:rPr>
          <w:sz w:val="22"/>
          <w:szCs w:val="22"/>
        </w:rPr>
        <w:t xml:space="preserve"> </w:t>
      </w:r>
      <w:r w:rsidR="00BA0BA7" w:rsidRPr="00E0581C">
        <w:rPr>
          <w:sz w:val="22"/>
          <w:szCs w:val="22"/>
        </w:rPr>
        <w:t xml:space="preserve">ovog suda </w:t>
      </w:r>
      <w:r w:rsidR="00B0111F" w:rsidRPr="00E0581C">
        <w:rPr>
          <w:sz w:val="22"/>
          <w:szCs w:val="22"/>
        </w:rPr>
        <w:t>posl.br. St.49/</w:t>
      </w:r>
      <w:r w:rsidR="00505133" w:rsidRPr="00E0581C">
        <w:rPr>
          <w:sz w:val="22"/>
          <w:szCs w:val="22"/>
        </w:rPr>
        <w:t xml:space="preserve">11 od </w:t>
      </w:r>
      <w:r w:rsidR="00B0111F" w:rsidRPr="00E0581C">
        <w:rPr>
          <w:sz w:val="22"/>
          <w:szCs w:val="22"/>
        </w:rPr>
        <w:t>15</w:t>
      </w:r>
      <w:r w:rsidR="00505133" w:rsidRPr="00E0581C">
        <w:rPr>
          <w:sz w:val="22"/>
          <w:szCs w:val="22"/>
        </w:rPr>
        <w:t xml:space="preserve">. </w:t>
      </w:r>
      <w:r w:rsidR="00B0111F" w:rsidRPr="00E0581C">
        <w:rPr>
          <w:sz w:val="22"/>
          <w:szCs w:val="22"/>
        </w:rPr>
        <w:t>rujna 2017</w:t>
      </w:r>
      <w:r w:rsidR="00505133" w:rsidRPr="00E0581C">
        <w:rPr>
          <w:sz w:val="22"/>
          <w:szCs w:val="22"/>
        </w:rPr>
        <w:t xml:space="preserve">. </w:t>
      </w:r>
      <w:r w:rsidR="00B243DE" w:rsidRPr="00E0581C">
        <w:rPr>
          <w:sz w:val="22"/>
          <w:szCs w:val="22"/>
        </w:rPr>
        <w:t>godine</w:t>
      </w:r>
      <w:r w:rsidR="004E47F5" w:rsidRPr="00E0581C">
        <w:rPr>
          <w:sz w:val="22"/>
          <w:szCs w:val="22"/>
        </w:rPr>
        <w:t xml:space="preserve"> </w:t>
      </w:r>
      <w:r w:rsidR="00A005C6" w:rsidRPr="00E0581C">
        <w:rPr>
          <w:sz w:val="22"/>
          <w:szCs w:val="22"/>
        </w:rPr>
        <w:t xml:space="preserve">u </w:t>
      </w:r>
      <w:r w:rsidR="00BA0BA7" w:rsidRPr="00E0581C">
        <w:rPr>
          <w:sz w:val="22"/>
          <w:szCs w:val="22"/>
        </w:rPr>
        <w:t>stečajnom postupku</w:t>
      </w:r>
      <w:r w:rsidR="004E47F5" w:rsidRPr="00E0581C">
        <w:rPr>
          <w:sz w:val="22"/>
          <w:szCs w:val="22"/>
        </w:rPr>
        <w:t xml:space="preserve"> nad stečajnim dužnikom </w:t>
      </w:r>
      <w:r w:rsidR="00152114" w:rsidRPr="003A2FA6">
        <w:t>Stečajna masa iza HOTELI LOPUD d.d. u stečaju, Lopud, OIB: 6</w:t>
      </w:r>
      <w:r w:rsidR="00152114">
        <w:t>3424435413</w:t>
      </w:r>
      <w:r w:rsidR="00B0111F" w:rsidRPr="00E0581C">
        <w:rPr>
          <w:sz w:val="22"/>
          <w:szCs w:val="22"/>
        </w:rPr>
        <w:t xml:space="preserve">.    </w:t>
      </w:r>
    </w:p>
    <w:p w:rsidRDefault="00B0111F" w:rsidP="00563840" w:rsidR="00B0111F" w:rsidRPr="00E0581C">
      <w:pPr>
        <w:ind w:firstLine="708"/>
        <w:jc w:val="both"/>
        <w:rPr>
          <w:sz w:val="22"/>
          <w:szCs w:val="22"/>
        </w:rPr>
      </w:pPr>
    </w:p>
    <w:p w:rsidRDefault="00A005C6" w:rsidP="00563840" w:rsidR="00A005C6" w:rsidRPr="00E0581C">
      <w:pPr>
        <w:ind w:firstLine="708"/>
        <w:jc w:val="both"/>
        <w:rPr>
          <w:sz w:val="22"/>
          <w:szCs w:val="22"/>
        </w:rPr>
      </w:pPr>
      <w:r w:rsidRPr="00E0581C">
        <w:rPr>
          <w:sz w:val="22"/>
          <w:szCs w:val="22"/>
        </w:rPr>
        <w:t>Prema završnom računu stečajnog upravi</w:t>
      </w:r>
      <w:r w:rsidR="00CD33C8" w:rsidRPr="00E0581C">
        <w:rPr>
          <w:sz w:val="22"/>
          <w:szCs w:val="22"/>
        </w:rPr>
        <w:t>telja</w:t>
      </w:r>
      <w:r w:rsidRPr="00E0581C">
        <w:rPr>
          <w:sz w:val="22"/>
          <w:szCs w:val="22"/>
        </w:rPr>
        <w:t xml:space="preserve"> unov</w:t>
      </w:r>
      <w:r w:rsidR="00CD33C8" w:rsidRPr="00E0581C">
        <w:rPr>
          <w:sz w:val="22"/>
          <w:szCs w:val="22"/>
        </w:rPr>
        <w:t>čena</w:t>
      </w:r>
      <w:r w:rsidRPr="00E0581C">
        <w:rPr>
          <w:sz w:val="22"/>
          <w:szCs w:val="22"/>
        </w:rPr>
        <w:t xml:space="preserve"> je cjelokupna imovina stečajnog dužnika </w:t>
      </w:r>
      <w:r w:rsidR="00B243DE" w:rsidRPr="00E0581C">
        <w:rPr>
          <w:sz w:val="22"/>
          <w:szCs w:val="22"/>
        </w:rPr>
        <w:t>od koje su namireni troškovi stečajnog postupka</w:t>
      </w:r>
      <w:r w:rsidR="0015674A" w:rsidRPr="00E0581C">
        <w:rPr>
          <w:sz w:val="22"/>
          <w:szCs w:val="22"/>
        </w:rPr>
        <w:t>, te vjerovnici u iznosu od 43 %.</w:t>
      </w:r>
      <w:r w:rsidR="00B243DE" w:rsidRPr="00E0581C">
        <w:rPr>
          <w:sz w:val="22"/>
          <w:szCs w:val="22"/>
        </w:rPr>
        <w:t xml:space="preserve"> i ostale obveze stečajne mase uz rezervaciju iznosa od 19.595,09 kuna za troškove sudskog spora posl.br. P.75/2011</w:t>
      </w:r>
      <w:r w:rsidR="004C3705" w:rsidRPr="00E0581C">
        <w:rPr>
          <w:sz w:val="22"/>
          <w:szCs w:val="22"/>
        </w:rPr>
        <w:t xml:space="preserve">. </w:t>
      </w:r>
    </w:p>
    <w:p w:rsidRDefault="004C3705" w:rsidP="00563840" w:rsidR="004C3705" w:rsidRPr="00E0581C">
      <w:pPr>
        <w:ind w:firstLine="708"/>
        <w:jc w:val="both"/>
        <w:rPr>
          <w:sz w:val="22"/>
          <w:szCs w:val="22"/>
        </w:rPr>
      </w:pPr>
    </w:p>
    <w:p w:rsidRDefault="004C3705" w:rsidP="00563840" w:rsidR="004C3705" w:rsidRPr="00E0581C">
      <w:pPr>
        <w:ind w:firstLine="708"/>
        <w:jc w:val="both"/>
        <w:rPr>
          <w:sz w:val="22"/>
          <w:szCs w:val="22"/>
        </w:rPr>
      </w:pPr>
      <w:r w:rsidRPr="00E0581C">
        <w:rPr>
          <w:sz w:val="22"/>
          <w:szCs w:val="22"/>
        </w:rPr>
        <w:t xml:space="preserve">Nakon izvršenih dioba, isplate troškova stečajnog postupka i ostalih obveza stečajne mase stanje stečajne mase iznosi </w:t>
      </w:r>
      <w:r w:rsidR="0015674A" w:rsidRPr="00E0581C">
        <w:rPr>
          <w:sz w:val="22"/>
          <w:szCs w:val="22"/>
        </w:rPr>
        <w:t>2.704</w:t>
      </w:r>
      <w:r w:rsidR="00B243DE" w:rsidRPr="00E0581C">
        <w:rPr>
          <w:sz w:val="22"/>
          <w:szCs w:val="22"/>
        </w:rPr>
        <w:t>.</w:t>
      </w:r>
      <w:r w:rsidR="0015674A" w:rsidRPr="00E0581C">
        <w:rPr>
          <w:sz w:val="22"/>
          <w:szCs w:val="22"/>
        </w:rPr>
        <w:t>792</w:t>
      </w:r>
      <w:r w:rsidR="00B243DE" w:rsidRPr="00E0581C">
        <w:rPr>
          <w:sz w:val="22"/>
          <w:szCs w:val="22"/>
        </w:rPr>
        <w:t>,</w:t>
      </w:r>
      <w:r w:rsidR="0015674A" w:rsidRPr="00E0581C">
        <w:rPr>
          <w:sz w:val="22"/>
          <w:szCs w:val="22"/>
        </w:rPr>
        <w:t>47</w:t>
      </w:r>
      <w:r w:rsidRPr="00E0581C">
        <w:rPr>
          <w:sz w:val="22"/>
          <w:szCs w:val="22"/>
        </w:rPr>
        <w:t xml:space="preserve"> kuna</w:t>
      </w:r>
      <w:r w:rsidR="00263E53" w:rsidRPr="00E0581C">
        <w:rPr>
          <w:sz w:val="22"/>
          <w:szCs w:val="22"/>
        </w:rPr>
        <w:t xml:space="preserve">. Navedena sredstva su rezervirana za </w:t>
      </w:r>
      <w:r w:rsidR="0015674A" w:rsidRPr="00E0581C">
        <w:rPr>
          <w:sz w:val="22"/>
          <w:szCs w:val="22"/>
        </w:rPr>
        <w:t>moguće troškove postupka u tijeku.</w:t>
      </w:r>
      <w:r w:rsidR="00263E53" w:rsidRPr="00E0581C">
        <w:rPr>
          <w:sz w:val="22"/>
          <w:szCs w:val="22"/>
        </w:rPr>
        <w:t xml:space="preserve"> </w:t>
      </w:r>
    </w:p>
    <w:p w:rsidRDefault="00A005C6" w:rsidP="00563840" w:rsidR="00A005C6" w:rsidRPr="00E0581C">
      <w:pPr>
        <w:ind w:firstLine="708"/>
        <w:jc w:val="both"/>
        <w:rPr>
          <w:sz w:val="22"/>
          <w:szCs w:val="22"/>
        </w:rPr>
      </w:pPr>
    </w:p>
    <w:p w:rsidRDefault="00CD2D2A" w:rsidP="00563840" w:rsidR="00563840" w:rsidRPr="00E0581C">
      <w:pPr>
        <w:ind w:firstLine="708"/>
        <w:jc w:val="both"/>
        <w:rPr>
          <w:sz w:val="22"/>
          <w:szCs w:val="22"/>
        </w:rPr>
      </w:pPr>
      <w:r w:rsidRPr="00E0581C">
        <w:rPr>
          <w:sz w:val="22"/>
          <w:szCs w:val="22"/>
        </w:rPr>
        <w:t>Na ročištu vjer</w:t>
      </w:r>
      <w:r w:rsidR="00263E53" w:rsidRPr="00E0581C">
        <w:rPr>
          <w:sz w:val="22"/>
          <w:szCs w:val="22"/>
        </w:rPr>
        <w:t>ovn</w:t>
      </w:r>
      <w:r w:rsidR="00563840" w:rsidRPr="00E0581C">
        <w:rPr>
          <w:sz w:val="22"/>
          <w:szCs w:val="22"/>
        </w:rPr>
        <w:t>ika nije bilo prigovora</w:t>
      </w:r>
      <w:r w:rsidRPr="00E0581C">
        <w:rPr>
          <w:sz w:val="22"/>
          <w:szCs w:val="22"/>
        </w:rPr>
        <w:t xml:space="preserve"> </w:t>
      </w:r>
      <w:r w:rsidR="00563840" w:rsidRPr="00E0581C">
        <w:rPr>
          <w:sz w:val="22"/>
          <w:szCs w:val="22"/>
        </w:rPr>
        <w:t>na završni popis stečajnog upravitelja, a stečajni sudac dao je suglasno</w:t>
      </w:r>
      <w:r w:rsidRPr="00E0581C">
        <w:rPr>
          <w:sz w:val="22"/>
          <w:szCs w:val="22"/>
        </w:rPr>
        <w:t>s</w:t>
      </w:r>
      <w:r w:rsidR="00263E53" w:rsidRPr="00E0581C">
        <w:rPr>
          <w:sz w:val="22"/>
          <w:szCs w:val="22"/>
        </w:rPr>
        <w:t xml:space="preserve">t na isti, te je izvršeno ispitivanje i pregled završnog računa od </w:t>
      </w:r>
      <w:r w:rsidR="00263E53" w:rsidRPr="00E0581C">
        <w:rPr>
          <w:sz w:val="22"/>
          <w:szCs w:val="22"/>
        </w:rPr>
        <w:lastRenderedPageBreak/>
        <w:t xml:space="preserve">strane stalnog sudskog vještaka Ivanke Sušić koja je u svom </w:t>
      </w:r>
      <w:r w:rsidR="009002EA" w:rsidRPr="00E0581C">
        <w:rPr>
          <w:sz w:val="22"/>
          <w:szCs w:val="22"/>
        </w:rPr>
        <w:t xml:space="preserve">izvješću navela da je završni račun stečajnog upravitelja napravljen na temelju postojeće dokumentacije. </w:t>
      </w:r>
    </w:p>
    <w:p w:rsidRDefault="00563840" w:rsidP="00563840" w:rsidR="00563840" w:rsidRPr="00E0581C">
      <w:pPr>
        <w:ind w:firstLine="708"/>
        <w:jc w:val="both"/>
        <w:rPr>
          <w:sz w:val="22"/>
          <w:szCs w:val="22"/>
        </w:rPr>
      </w:pPr>
    </w:p>
    <w:p w:rsidRDefault="00563840" w:rsidP="00563840" w:rsidR="00563840">
      <w:pPr>
        <w:ind w:firstLine="708"/>
        <w:jc w:val="both"/>
        <w:rPr>
          <w:sz w:val="22"/>
          <w:szCs w:val="22"/>
        </w:rPr>
      </w:pPr>
      <w:r w:rsidRPr="00E0581C">
        <w:rPr>
          <w:sz w:val="22"/>
          <w:szCs w:val="22"/>
        </w:rPr>
        <w:t xml:space="preserve">Radi izloženog, temeljem čl. </w:t>
      </w:r>
      <w:smartTag w:element="metricconverter" w:uri="urn:schemas-microsoft-com:office:smarttags">
        <w:smartTagPr>
          <w:attr w:val="196. st" w:name="ProductID"/>
        </w:smartTagPr>
        <w:r w:rsidRPr="00E0581C">
          <w:rPr>
            <w:sz w:val="22"/>
            <w:szCs w:val="22"/>
          </w:rPr>
          <w:t>196. st</w:t>
        </w:r>
      </w:smartTag>
      <w:r w:rsidRPr="00E0581C">
        <w:rPr>
          <w:sz w:val="22"/>
          <w:szCs w:val="22"/>
        </w:rPr>
        <w:t>.1. Stečajnog zakona riješeno je kao u izreci.</w:t>
      </w:r>
    </w:p>
    <w:p w:rsidRDefault="00152114" w:rsidP="00563840" w:rsidR="00152114" w:rsidRPr="00E0581C">
      <w:pPr>
        <w:ind w:firstLine="708"/>
        <w:jc w:val="both"/>
        <w:rPr>
          <w:sz w:val="22"/>
          <w:szCs w:val="22"/>
        </w:rPr>
      </w:pPr>
    </w:p>
    <w:p w:rsidRDefault="00F75F9E" w:rsidP="00563840" w:rsidR="00F75F9E" w:rsidRPr="00E0581C">
      <w:pPr>
        <w:ind w:firstLine="708"/>
        <w:jc w:val="both"/>
        <w:rPr>
          <w:sz w:val="22"/>
          <w:szCs w:val="22"/>
        </w:rPr>
      </w:pPr>
    </w:p>
    <w:p w:rsidRDefault="00563840" w:rsidP="00563840" w:rsidR="00563840" w:rsidRPr="00E0581C">
      <w:pPr>
        <w:ind w:firstLine="708"/>
        <w:jc w:val="both"/>
        <w:rPr>
          <w:sz w:val="22"/>
          <w:szCs w:val="22"/>
        </w:rPr>
      </w:pPr>
    </w:p>
    <w:p w:rsidRDefault="00CD2D2A" w:rsidP="009002EA" w:rsidR="006E17E4" w:rsidRPr="00E0581C">
      <w:pPr>
        <w:ind w:firstLine="708"/>
        <w:jc w:val="center"/>
        <w:rPr>
          <w:b/>
          <w:sz w:val="22"/>
          <w:szCs w:val="22"/>
        </w:rPr>
      </w:pPr>
      <w:r w:rsidRPr="00E0581C">
        <w:rPr>
          <w:b/>
          <w:sz w:val="22"/>
          <w:szCs w:val="22"/>
        </w:rPr>
        <w:t xml:space="preserve">U Dubrovniku, </w:t>
      </w:r>
      <w:r w:rsidR="00152114">
        <w:rPr>
          <w:b/>
          <w:sz w:val="22"/>
          <w:szCs w:val="22"/>
        </w:rPr>
        <w:t>24. siječnja 2018.g.</w:t>
      </w:r>
    </w:p>
    <w:p w:rsidRDefault="006E17E4" w:rsidP="00563840" w:rsidR="006E17E4" w:rsidRPr="00E0581C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4E47F5">
      <w:pPr>
        <w:ind w:firstLine="708"/>
        <w:jc w:val="both"/>
        <w:rPr>
          <w:b/>
          <w:sz w:val="22"/>
          <w:szCs w:val="22"/>
        </w:rPr>
      </w:pPr>
    </w:p>
    <w:p w:rsidRDefault="00152114" w:rsidP="00563840" w:rsidR="00152114" w:rsidRPr="00E0581C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6E17E4" w:rsidRPr="00E0581C">
      <w:pPr>
        <w:ind w:firstLine="708"/>
        <w:jc w:val="both"/>
        <w:rPr>
          <w:b/>
          <w:sz w:val="22"/>
          <w:szCs w:val="22"/>
        </w:rPr>
      </w:pPr>
      <w:r w:rsidRPr="00E0581C">
        <w:rPr>
          <w:b/>
          <w:sz w:val="22"/>
          <w:szCs w:val="22"/>
        </w:rPr>
        <w:tab/>
      </w:r>
      <w:r w:rsidRPr="00E0581C">
        <w:rPr>
          <w:b/>
          <w:sz w:val="22"/>
          <w:szCs w:val="22"/>
        </w:rPr>
        <w:tab/>
      </w:r>
      <w:r w:rsidRPr="00E0581C">
        <w:rPr>
          <w:b/>
          <w:sz w:val="22"/>
          <w:szCs w:val="22"/>
        </w:rPr>
        <w:tab/>
      </w:r>
      <w:r w:rsidRPr="00E0581C">
        <w:rPr>
          <w:b/>
          <w:sz w:val="22"/>
          <w:szCs w:val="22"/>
        </w:rPr>
        <w:tab/>
      </w:r>
      <w:r w:rsidRPr="00E0581C">
        <w:rPr>
          <w:b/>
          <w:sz w:val="22"/>
          <w:szCs w:val="22"/>
        </w:rPr>
        <w:tab/>
      </w:r>
      <w:r w:rsidRPr="00E0581C">
        <w:rPr>
          <w:b/>
          <w:sz w:val="22"/>
          <w:szCs w:val="22"/>
        </w:rPr>
        <w:tab/>
      </w:r>
      <w:r w:rsidR="00152114">
        <w:rPr>
          <w:b/>
          <w:sz w:val="22"/>
          <w:szCs w:val="22"/>
        </w:rPr>
        <w:tab/>
      </w:r>
      <w:r w:rsidRPr="00E0581C">
        <w:rPr>
          <w:b/>
          <w:sz w:val="22"/>
          <w:szCs w:val="22"/>
        </w:rPr>
        <w:t>Stečajni sudac</w:t>
      </w:r>
      <w:r w:rsidR="006E17E4" w:rsidRPr="00E0581C">
        <w:rPr>
          <w:b/>
          <w:sz w:val="22"/>
          <w:szCs w:val="22"/>
        </w:rPr>
        <w:t>:</w:t>
      </w:r>
    </w:p>
    <w:p w:rsidRDefault="006E17E4" w:rsidP="00563840" w:rsidR="006E17E4" w:rsidRPr="00E0581C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6E17E4" w:rsidRPr="00E0581C">
      <w:pPr>
        <w:ind w:firstLine="708"/>
        <w:jc w:val="both"/>
        <w:rPr>
          <w:b/>
          <w:sz w:val="22"/>
          <w:szCs w:val="22"/>
        </w:rPr>
      </w:pPr>
      <w:r w:rsidRPr="00E0581C">
        <w:rPr>
          <w:b/>
          <w:sz w:val="22"/>
          <w:szCs w:val="22"/>
        </w:rPr>
        <w:tab/>
      </w:r>
      <w:r w:rsidRPr="00E0581C">
        <w:rPr>
          <w:b/>
          <w:sz w:val="22"/>
          <w:szCs w:val="22"/>
        </w:rPr>
        <w:tab/>
      </w:r>
      <w:r w:rsidRPr="00E0581C">
        <w:rPr>
          <w:b/>
          <w:sz w:val="22"/>
          <w:szCs w:val="22"/>
        </w:rPr>
        <w:tab/>
      </w:r>
      <w:r w:rsidRPr="00E0581C">
        <w:rPr>
          <w:b/>
          <w:sz w:val="22"/>
          <w:szCs w:val="22"/>
        </w:rPr>
        <w:tab/>
      </w:r>
      <w:r w:rsidRPr="00E0581C">
        <w:rPr>
          <w:b/>
          <w:sz w:val="22"/>
          <w:szCs w:val="22"/>
        </w:rPr>
        <w:tab/>
      </w:r>
      <w:r w:rsidRPr="00E0581C">
        <w:rPr>
          <w:b/>
          <w:sz w:val="22"/>
          <w:szCs w:val="22"/>
        </w:rPr>
        <w:tab/>
      </w:r>
      <w:r w:rsidR="00152114">
        <w:rPr>
          <w:b/>
          <w:sz w:val="22"/>
          <w:szCs w:val="22"/>
        </w:rPr>
        <w:tab/>
      </w:r>
      <w:r w:rsidR="002B0251" w:rsidRPr="00E0581C">
        <w:rPr>
          <w:b/>
          <w:sz w:val="22"/>
          <w:szCs w:val="22"/>
        </w:rPr>
        <w:t>Diana Butigan Granić</w:t>
      </w:r>
      <w:r w:rsidR="0097730C">
        <w:rPr>
          <w:b/>
          <w:sz w:val="22"/>
          <w:szCs w:val="22"/>
        </w:rPr>
        <w:t>, v.r.</w:t>
      </w:r>
    </w:p>
    <w:p w:rsidRDefault="004E47F5" w:rsidP="008C6DFE" w:rsidR="004E47F5" w:rsidRPr="00E0581C">
      <w:pPr>
        <w:jc w:val="both"/>
        <w:rPr>
          <w:b/>
          <w:sz w:val="22"/>
          <w:szCs w:val="22"/>
        </w:rPr>
      </w:pPr>
    </w:p>
    <w:p w:rsidRDefault="004E47F5" w:rsidP="008C6DFE" w:rsidR="004E47F5" w:rsidRPr="00E0581C">
      <w:pPr>
        <w:jc w:val="both"/>
        <w:rPr>
          <w:b/>
          <w:sz w:val="22"/>
          <w:szCs w:val="22"/>
        </w:rPr>
      </w:pPr>
    </w:p>
    <w:p w:rsidRDefault="004E47F5" w:rsidP="008C6DFE" w:rsidR="004E47F5" w:rsidRPr="00E0581C">
      <w:pPr>
        <w:jc w:val="both"/>
        <w:rPr>
          <w:b/>
          <w:sz w:val="22"/>
          <w:szCs w:val="22"/>
        </w:rPr>
      </w:pPr>
    </w:p>
    <w:p w:rsidRDefault="006E17E4" w:rsidP="008C6DFE" w:rsidR="006E17E4" w:rsidRPr="00E0581C">
      <w:pPr>
        <w:jc w:val="both"/>
        <w:rPr>
          <w:b/>
          <w:sz w:val="22"/>
          <w:szCs w:val="22"/>
        </w:rPr>
      </w:pPr>
      <w:r w:rsidRPr="00E0581C">
        <w:rPr>
          <w:b/>
          <w:sz w:val="22"/>
          <w:szCs w:val="22"/>
        </w:rPr>
        <w:t xml:space="preserve">POUKA O PRAVNOM LIJEKU: </w:t>
      </w:r>
    </w:p>
    <w:p w:rsidRDefault="006E17E4" w:rsidP="006E17E4" w:rsidR="006E17E4" w:rsidRPr="00E0581C">
      <w:pPr>
        <w:pStyle w:val="Tijeloteksta"/>
        <w:rPr>
          <w:sz w:val="22"/>
          <w:szCs w:val="22"/>
        </w:rPr>
      </w:pPr>
      <w:r w:rsidRPr="00E0581C">
        <w:rPr>
          <w:sz w:val="22"/>
          <w:szCs w:val="22"/>
        </w:rPr>
        <w:t>Protiv ovog rješenja dopuštena je žalba Visokom Trgovačkom sudu Republike Hrvatske u Zagrebu. Žalba se podnosi ovom sudu u roku od 8 dana od dana dostave ovog rješ</w:t>
      </w:r>
      <w:r w:rsidR="008C6DFE" w:rsidRPr="00E0581C">
        <w:rPr>
          <w:sz w:val="22"/>
          <w:szCs w:val="22"/>
        </w:rPr>
        <w:t>enja, u pisanom obliku</w:t>
      </w:r>
      <w:r w:rsidRPr="00E0581C">
        <w:rPr>
          <w:sz w:val="22"/>
          <w:szCs w:val="22"/>
        </w:rPr>
        <w:t>, u tri primjerka.</w:t>
      </w:r>
    </w:p>
    <w:p w:rsidRDefault="00563840" w:rsidP="006E17E4" w:rsidR="00563840" w:rsidRPr="00E0581C">
      <w:pPr>
        <w:jc w:val="both"/>
        <w:rPr>
          <w:sz w:val="22"/>
          <w:szCs w:val="22"/>
        </w:rPr>
      </w:pPr>
    </w:p>
    <w:p w:rsidRDefault="00563840" w:rsidP="00563840" w:rsidR="00563840" w:rsidRPr="00E0581C">
      <w:pPr>
        <w:ind w:firstLine="708"/>
        <w:jc w:val="both"/>
        <w:rPr>
          <w:sz w:val="22"/>
          <w:szCs w:val="22"/>
        </w:rPr>
      </w:pPr>
    </w:p>
    <w:p w:rsidRDefault="00563840" w:rsidP="006E17E4" w:rsidR="00563840" w:rsidRPr="00E0581C">
      <w:pPr>
        <w:jc w:val="both"/>
        <w:rPr>
          <w:b/>
          <w:sz w:val="22"/>
          <w:szCs w:val="22"/>
        </w:rPr>
      </w:pPr>
      <w:r w:rsidRPr="00E0581C">
        <w:rPr>
          <w:b/>
          <w:sz w:val="22"/>
          <w:szCs w:val="22"/>
        </w:rPr>
        <w:t>DN-</w:t>
      </w:r>
      <w:r w:rsidR="006E17E4" w:rsidRPr="00E0581C">
        <w:rPr>
          <w:b/>
          <w:sz w:val="22"/>
          <w:szCs w:val="22"/>
        </w:rPr>
        <w:t>a</w:t>
      </w:r>
      <w:r w:rsidRPr="00E0581C">
        <w:rPr>
          <w:b/>
          <w:sz w:val="22"/>
          <w:szCs w:val="22"/>
        </w:rPr>
        <w:t>:</w:t>
      </w:r>
    </w:p>
    <w:p w:rsidRDefault="00563840" w:rsidP="00563840" w:rsidR="00563840" w:rsidRPr="00E0581C">
      <w:pPr>
        <w:ind w:firstLine="708"/>
        <w:jc w:val="both"/>
        <w:rPr>
          <w:sz w:val="22"/>
          <w:szCs w:val="22"/>
        </w:rPr>
      </w:pPr>
    </w:p>
    <w:p w:rsidRDefault="00563840" w:rsidP="0004794D" w:rsidR="0004794D" w:rsidRPr="00E0581C">
      <w:pPr>
        <w:numPr>
          <w:ilvl w:val="0"/>
          <w:numId w:val="6"/>
        </w:numPr>
        <w:jc w:val="both"/>
        <w:rPr>
          <w:sz w:val="22"/>
          <w:szCs w:val="22"/>
        </w:rPr>
      </w:pPr>
      <w:r w:rsidRPr="00E0581C">
        <w:rPr>
          <w:sz w:val="22"/>
          <w:szCs w:val="22"/>
        </w:rPr>
        <w:t>stečajnom upravitelju</w:t>
      </w:r>
    </w:p>
    <w:p w:rsidRDefault="0004794D" w:rsidP="00043E9F" w:rsidR="00563840" w:rsidRPr="00E0581C">
      <w:pPr>
        <w:numPr>
          <w:ilvl w:val="0"/>
          <w:numId w:val="6"/>
        </w:numPr>
        <w:jc w:val="both"/>
        <w:rPr>
          <w:sz w:val="22"/>
          <w:szCs w:val="22"/>
        </w:rPr>
      </w:pPr>
      <w:r w:rsidRPr="00E0581C">
        <w:rPr>
          <w:sz w:val="22"/>
          <w:szCs w:val="22"/>
        </w:rPr>
        <w:t>registar Trgovačkog suda u Dubrovniku, prije i nakon pravomoćnosti</w:t>
      </w:r>
    </w:p>
    <w:p w:rsidRDefault="00563840" w:rsidP="00043E9F" w:rsidR="00563840" w:rsidRPr="00E0581C">
      <w:pPr>
        <w:numPr>
          <w:ilvl w:val="0"/>
          <w:numId w:val="6"/>
        </w:numPr>
        <w:jc w:val="both"/>
        <w:rPr>
          <w:sz w:val="22"/>
          <w:szCs w:val="22"/>
        </w:rPr>
      </w:pPr>
      <w:r w:rsidRPr="00E0581C">
        <w:rPr>
          <w:sz w:val="22"/>
          <w:szCs w:val="22"/>
        </w:rPr>
        <w:t>Porezna uprava</w:t>
      </w:r>
      <w:r w:rsidR="006455C6" w:rsidRPr="00E0581C">
        <w:rPr>
          <w:sz w:val="22"/>
          <w:szCs w:val="22"/>
        </w:rPr>
        <w:t xml:space="preserve"> Dubrovnik</w:t>
      </w:r>
    </w:p>
    <w:p w:rsidRDefault="006E17E4" w:rsidP="00043E9F" w:rsidR="00563840" w:rsidRPr="00E0581C">
      <w:pPr>
        <w:numPr>
          <w:ilvl w:val="0"/>
          <w:numId w:val="6"/>
        </w:numPr>
        <w:jc w:val="both"/>
        <w:rPr>
          <w:sz w:val="22"/>
          <w:szCs w:val="22"/>
        </w:rPr>
      </w:pPr>
      <w:r w:rsidRPr="00E0581C">
        <w:rPr>
          <w:sz w:val="22"/>
          <w:szCs w:val="22"/>
        </w:rPr>
        <w:t>ŽDO</w:t>
      </w:r>
      <w:r w:rsidR="004E47F5" w:rsidRPr="00E0581C">
        <w:rPr>
          <w:sz w:val="22"/>
          <w:szCs w:val="22"/>
        </w:rPr>
        <w:t>,</w:t>
      </w:r>
      <w:r w:rsidR="006455C6" w:rsidRPr="00E0581C">
        <w:rPr>
          <w:sz w:val="22"/>
          <w:szCs w:val="22"/>
        </w:rPr>
        <w:t xml:space="preserve"> </w:t>
      </w:r>
      <w:r w:rsidR="004E47F5" w:rsidRPr="00E0581C">
        <w:rPr>
          <w:sz w:val="22"/>
          <w:szCs w:val="22"/>
        </w:rPr>
        <w:t>G</w:t>
      </w:r>
      <w:r w:rsidR="006455C6" w:rsidRPr="00E0581C">
        <w:rPr>
          <w:sz w:val="22"/>
          <w:szCs w:val="22"/>
        </w:rPr>
        <w:t>rađansko – upravni odjel Dubrovnik</w:t>
      </w:r>
    </w:p>
    <w:p w:rsidRDefault="00563840" w:rsidP="0004794D" w:rsidR="00563840" w:rsidRPr="00E0581C">
      <w:pPr>
        <w:numPr>
          <w:ilvl w:val="0"/>
          <w:numId w:val="6"/>
        </w:numPr>
        <w:jc w:val="both"/>
        <w:rPr>
          <w:sz w:val="22"/>
          <w:szCs w:val="22"/>
        </w:rPr>
      </w:pPr>
      <w:r w:rsidRPr="00E0581C">
        <w:rPr>
          <w:sz w:val="22"/>
          <w:szCs w:val="22"/>
        </w:rPr>
        <w:t>ZK odjel Općinskog suda u</w:t>
      </w:r>
      <w:r w:rsidR="0015674A" w:rsidRPr="00E0581C">
        <w:rPr>
          <w:sz w:val="22"/>
          <w:szCs w:val="22"/>
        </w:rPr>
        <w:t xml:space="preserve"> Dubrovniku</w:t>
      </w:r>
    </w:p>
    <w:p w:rsidRDefault="0015674A" w:rsidP="0004794D" w:rsidR="00043E9F" w:rsidRPr="00E0581C">
      <w:pPr>
        <w:numPr>
          <w:ilvl w:val="0"/>
          <w:numId w:val="6"/>
        </w:numPr>
        <w:jc w:val="both"/>
        <w:rPr>
          <w:sz w:val="22"/>
          <w:szCs w:val="22"/>
        </w:rPr>
      </w:pPr>
      <w:r w:rsidRPr="00E0581C">
        <w:rPr>
          <w:sz w:val="22"/>
          <w:szCs w:val="22"/>
        </w:rPr>
        <w:t>e-</w:t>
      </w:r>
      <w:r w:rsidR="004E47F5" w:rsidRPr="00E0581C">
        <w:rPr>
          <w:sz w:val="22"/>
          <w:szCs w:val="22"/>
        </w:rPr>
        <w:t>oglasna ploča suda,</w:t>
      </w:r>
    </w:p>
    <w:p w:rsidRDefault="0015674A" w:rsidP="00043E9F" w:rsidR="00B243DE" w:rsidRPr="00E0581C">
      <w:pPr>
        <w:numPr>
          <w:ilvl w:val="0"/>
          <w:numId w:val="6"/>
        </w:numPr>
        <w:jc w:val="both"/>
        <w:rPr>
          <w:sz w:val="22"/>
          <w:szCs w:val="22"/>
        </w:rPr>
      </w:pPr>
      <w:r w:rsidRPr="00E0581C">
        <w:rPr>
          <w:sz w:val="22"/>
          <w:szCs w:val="22"/>
        </w:rPr>
        <w:t>FINA</w:t>
      </w:r>
    </w:p>
    <w:p w:rsidRDefault="004E47F5" w:rsidP="004E47F5" w:rsidR="004E47F5" w:rsidRPr="00E0581C">
      <w:pPr>
        <w:jc w:val="both"/>
        <w:rPr>
          <w:sz w:val="22"/>
          <w:szCs w:val="22"/>
        </w:rPr>
      </w:pPr>
    </w:p>
    <w:p w:rsidRDefault="004E47F5" w:rsidR="004E47F5" w:rsidRPr="00E0581C">
      <w:pPr>
        <w:rPr>
          <w:sz w:val="22"/>
          <w:szCs w:val="22"/>
        </w:rPr>
      </w:pPr>
    </w:p>
    <w:sectPr w:rsidSect="00152114" w:rsidR="004E47F5" w:rsidRPr="00E0581C">
      <w:headerReference w:type="even" r:id="rId11"/>
      <w:headerReference w:type="default" r:id="rId12"/>
      <w:pgSz w:h="16838" w:w="11906"/>
      <w:pgMar w:gutter="0" w:footer="709" w:header="709" w:left="1797" w:bottom="1078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F9F" w:rsidR="005D1F9F">
      <w:r>
        <w:separator/>
      </w:r>
    </w:p>
  </w:endnote>
  <w:endnote w:id="0" w:type="continuationSeparator">
    <w:p w:rsidRDefault="005D1F9F" w:rsidR="005D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F9F" w:rsidR="005D1F9F">
      <w:r>
        <w:separator/>
      </w:r>
    </w:p>
  </w:footnote>
  <w:footnote w:id="0" w:type="continuationSeparator">
    <w:p w:rsidRDefault="005D1F9F" w:rsidR="005D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A15" w:rsidR="00757A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6A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A15" w:rsidR="00757A15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152114">
      <w:t>. 49</w:t>
    </w:r>
    <w: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37BD"/>
    <w:rsid w:val="000178C4"/>
    <w:rsid w:val="000432CA"/>
    <w:rsid w:val="00043E9F"/>
    <w:rsid w:val="0004794D"/>
    <w:rsid w:val="00152114"/>
    <w:rsid w:val="0015674A"/>
    <w:rsid w:val="00180ACE"/>
    <w:rsid w:val="00195207"/>
    <w:rsid w:val="001D35C2"/>
    <w:rsid w:val="00263E53"/>
    <w:rsid w:val="002B0251"/>
    <w:rsid w:val="0031082B"/>
    <w:rsid w:val="0039355F"/>
    <w:rsid w:val="00396888"/>
    <w:rsid w:val="003A1FD0"/>
    <w:rsid w:val="003C45CC"/>
    <w:rsid w:val="00430A74"/>
    <w:rsid w:val="004A1DB5"/>
    <w:rsid w:val="004A6CD8"/>
    <w:rsid w:val="004C3705"/>
    <w:rsid w:val="004E47F5"/>
    <w:rsid w:val="00505133"/>
    <w:rsid w:val="0055583A"/>
    <w:rsid w:val="00563840"/>
    <w:rsid w:val="00583E3A"/>
    <w:rsid w:val="005B58DE"/>
    <w:rsid w:val="005D1F9F"/>
    <w:rsid w:val="00632124"/>
    <w:rsid w:val="00636AB5"/>
    <w:rsid w:val="006455C6"/>
    <w:rsid w:val="00655584"/>
    <w:rsid w:val="00691FCF"/>
    <w:rsid w:val="006A0EFC"/>
    <w:rsid w:val="006C099C"/>
    <w:rsid w:val="006E17E4"/>
    <w:rsid w:val="00757A15"/>
    <w:rsid w:val="007A5AF3"/>
    <w:rsid w:val="007C0EE5"/>
    <w:rsid w:val="007D345F"/>
    <w:rsid w:val="007F1515"/>
    <w:rsid w:val="00825608"/>
    <w:rsid w:val="00830E9F"/>
    <w:rsid w:val="00865525"/>
    <w:rsid w:val="008C6DFE"/>
    <w:rsid w:val="008D6EE0"/>
    <w:rsid w:val="008E5DCF"/>
    <w:rsid w:val="008F1861"/>
    <w:rsid w:val="009002EA"/>
    <w:rsid w:val="00902E9B"/>
    <w:rsid w:val="009045FE"/>
    <w:rsid w:val="0097730C"/>
    <w:rsid w:val="009A0C83"/>
    <w:rsid w:val="00A005C6"/>
    <w:rsid w:val="00AA56F4"/>
    <w:rsid w:val="00AF0F6F"/>
    <w:rsid w:val="00B0111F"/>
    <w:rsid w:val="00B243DE"/>
    <w:rsid w:val="00B744E1"/>
    <w:rsid w:val="00BA0BA7"/>
    <w:rsid w:val="00C33BCE"/>
    <w:rsid w:val="00CD2D2A"/>
    <w:rsid w:val="00CD33C8"/>
    <w:rsid w:val="00CE3168"/>
    <w:rsid w:val="00DA4534"/>
    <w:rsid w:val="00DC6C20"/>
    <w:rsid w:val="00DE4E7E"/>
    <w:rsid w:val="00E0581C"/>
    <w:rsid w:val="00EB018E"/>
    <w:rsid w:val="00EE6B28"/>
    <w:rsid w:val="00F256A3"/>
    <w:rsid w:val="00F75F9E"/>
    <w:rsid w:val="00F77398"/>
    <w:rsid w:val="00FB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6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AB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AB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AB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AB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6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AB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AB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AB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AB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</izvorni_sadrzaj>
    <derivirana_varijabla naziv="DomainObject.Predmet.Opis_1">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St-49/2011</izvorni_sadrzaj>
    <derivirana_varijabla naziv="DomainObject.Predmet.OznakaBroj_1">St-49/2011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HOTELI LOPUD dioničko društvo za hotelijerstvo i turizam - ˝u stečaju˝</izvorni_sadrzaj>
    <derivirana_varijabla naziv="DomainObject.Predmet.StrankaFormated_1">  Stečajna masa iza HOTELI LOPUD dioničko društvo za hotelijerstvo i turizam - ˝u stečaju˝</derivirana_varijabla>
  </DomainObject.Predmet.StrankaFormated>
  <DomainObject.Predmet.StrankaFormatedOIB>
    <izvorni_sadrzaj>  Stečajna masa iza HOTELI LOPUD dioničko društvo za hotelijerstvo i turizam - ˝u stečaju˝, OIB 63424435413</izvorni_sadrzaj>
    <derivirana_varijabla naziv="DomainObject.Predmet.StrankaFormatedOIB_1">  Stečajna masa iza HOTELI LOPUD dioničko društvo za hotelijerstvo i turizam - ˝u stečaju˝, OIB 63424435413</derivirana_varijabla>
  </DomainObject.Predmet.StrankaFormatedOIB>
  <DomainObject.Predmet.StrankaFormatedWithAdress>
    <izvorni_sadrzaj> Stečajna masa iza HOTELI LOPUD dioničko društvo za hotelijerstvo i turizam - ˝u stečaju˝, Zlatni Potok 11, 20000 Dubrovnik</izvorni_sadrzaj>
    <derivirana_varijabla naziv="DomainObject.Predmet.StrankaFormatedWithAdress_1"> Stečajna masa iza HOTELI LOPUD dioničko društvo za hotelijerstvo i turizam - ˝u stečaju˝, Zlatni Potok 11, 20000 Dubrovnik</derivirana_varijabla>
  </DomainObject.Predmet.StrankaFormatedWithAdress>
  <DomainObject.Predmet.StrankaFormatedWithAdressOIB>
    <izvorni_sadrzaj> Stečajna masa iza HOTELI LOPUD dioničko društvo za hotelijerstvo i turizam - ˝u stečaju˝, OIB 63424435413, Zlatni Potok 11, 20000 Dubrovnik</izvorni_sadrzaj>
    <derivirana_varijabla naziv="DomainObject.Predmet.StrankaFormatedWithAdressOIB_1"> Stečajna masa iza HOTELI LOPUD dioničko društvo za hotelijerstvo i turizam - ˝u stečaju˝, OIB 63424435413, Zlatni Potok 11, 20000 Dubrovnik</derivirana_varijabla>
  </DomainObject.Predmet.StrankaFormatedWithAdressOIB>
  <DomainObject.Predmet.StrankaWithAdress>
    <izvorni_sadrzaj>Stečajna masa iza HOTELI LOPUD dioničko društvo za hotelijerstvo i turizam - ˝u stečaju˝ Zlatni Potok 11,20000 Dubrovnik</izvorni_sadrzaj>
    <derivirana_varijabla naziv="DomainObject.Predmet.StrankaWithAdress_1">Stečajna masa iza HOTELI LOPUD dioničko društvo za hotelijerstvo i turizam - ˝u stečaju˝ Zlatni Potok 11,20000 Dubrovnik</derivirana_varijabla>
  </DomainObject.Predmet.StrankaWithAdress>
  <DomainObject.Predmet.StrankaWithAdressOIB>
    <izvorni_sadrzaj>Stečajna masa iza HOTELI LOPUD dioničko društvo za hotelijerstvo i turizam - ˝u stečaju˝, OIB 63424435413, Zlatni Potok 11,20000 Dubrovnik</izvorni_sadrzaj>
    <derivirana_varijabla naziv="DomainObject.Predmet.StrankaWithAdressOIB_1">Stečajna masa iza HOTELI LOPUD dioničko društvo za hotelijerstvo i turizam - ˝u stečaju˝, OIB 63424435413, Zlatni Potok 11,20000 Dubrovnik</derivirana_varijabla>
  </DomainObject.Predmet.StrankaWithAdressOIB>
  <DomainObject.Predmet.StrankaNazivFormated>
    <izvorni_sadrzaj>Stečajna masa iza HOTELI LOPUD dioničko društvo za hotelijerstvo i turizam - ˝u stečaju˝</izvorni_sadrzaj>
    <derivirana_varijabla naziv="DomainObject.Predmet.StrankaNazivFormated_1">Stečajna masa iza HOTELI LOPUD dioničko društvo za hotelijerstvo i turizam - ˝u stečaju˝</derivirana_varijabla>
  </DomainObject.Predmet.StrankaNazivFormated>
  <DomainObject.Predmet.StrankaNazivFormatedOIB>
    <izvorni_sadrzaj>Stečajna masa iza HOTELI LOPUD dioničko društvo za hotelijerstvo i turizam - ˝u stečaju˝, OIB 63424435413</izvorni_sadrzaj>
    <derivirana_varijabla naziv="DomainObject.Predmet.StrankaNazivFormatedOIB_1">Stečajna masa iza HOTELI LOPUD dioničko društvo za hotelijerstvo i turizam - ˝u stečaju˝, OIB 63424435413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Stečajna masa iza HOTELI LOPUD dioničko društvo za hotelijerstvo i turizam - ˝u stečaju˝</item>
    </izvorni_sadrzaj>
    <derivirana_varijabla naziv="DomainObject.Predmet.StrankaListFormated_1">
      <item>Stečajna masa iza HOTELI LOPUD dioničko društvo za hotelijerstvo i turizam - ˝u stečaju˝</item>
    </derivirana_varijabla>
  </DomainObject.Predmet.StrankaListFormated>
  <DomainObject.Predmet.StrankaListFormatedOIB>
    <izvorni_sadrzaj>
      <item>Stečajna masa iza HOTELI LOPUD dioničko društvo za hotelijerstvo i turizam - ˝u stečaju˝, OIB 63424435413</item>
    </izvorni_sadrzaj>
    <derivirana_varijabla naziv="DomainObject.Predmet.StrankaListFormatedOIB_1">
      <item>Stečajna masa iza HOTELI LOPUD dioničko društvo za hotelijerstvo i turizam - ˝u stečaju˝, OIB 63424435413</item>
    </derivirana_varijabla>
  </DomainObject.Predmet.StrankaListFormatedOIB>
  <DomainObject.Predmet.StrankaListFormatedWithAdress>
    <izvorni_sadrzaj>
      <item>Stečajna masa iza HOTELI LOPUD dioničko društvo za hotelijerstvo i turizam - ˝u stečaju˝, Zlatni Potok 11, 20000 Dubrovnik</item>
    </izvorni_sadrzaj>
    <derivirana_varijabla naziv="DomainObject.Predmet.StrankaListFormatedWithAdress_1">
      <item>Stečajna masa iza HOTELI LOPUD dioničko društvo za hotelijerstvo i turizam - ˝u stečaju˝, Zlatni Potok 11, 20000 Dubrovnik</item>
    </derivirana_varijabla>
  </DomainObject.Predmet.StrankaListFormatedWithAdress>
  <DomainObject.Predmet.StrankaListFormatedWithAdressOIB>
    <izvorni_sadrzaj>
      <item>Stečajna masa iza HOTELI LOPUD dioničko društvo za hotelijerstvo i turizam - ˝u stečaju˝, OIB 63424435413, Zlatni Potok 11, 20000 Dubrovnik</item>
    </izvorni_sadrzaj>
    <derivirana_varijabla naziv="DomainObject.Predmet.StrankaListFormatedWithAdressOIB_1">
      <item>Stečajna masa iza HOTELI LOPUD dioničko društvo za hotelijerstvo i turizam - ˝u stečaju˝, OIB 63424435413, Zlatni Potok 11, 20000 Dubrovnik</item>
    </derivirana_varijabla>
  </DomainObject.Predmet.StrankaListFormatedWithAdressOIB>
  <DomainObject.Predmet.StrankaListNazivFormated>
    <izvorni_sadrzaj>
      <item>Stečajna masa iza HOTELI LOPUD dioničko društvo za hotelijerstvo i turizam - ˝u stečaju˝</item>
    </izvorni_sadrzaj>
    <derivirana_varijabla naziv="DomainObject.Predmet.StrankaListNazivFormated_1">
      <item>Stečajna masa iza HOTELI LOPUD dioničko društvo za hotelijerstvo i turizam - ˝u stečaju˝</item>
    </derivirana_varijabla>
  </DomainObject.Predmet.StrankaListNazivFormated>
  <DomainObject.Predmet.StrankaListNazivFormatedOIB>
    <izvorni_sadrzaj>
      <item>Stečajna masa iza HOTELI LOPUD dioničko društvo za hotelijerstvo i turizam - ˝u stečaju˝, OIB 63424435413</item>
    </izvorni_sadrzaj>
    <derivirana_varijabla naziv="DomainObject.Predmet.StrankaListNazivFormatedOIB_1">
      <item>Stečajna masa iza HOTELI LOPUD dioničko društvo za hotelijerstvo i turizam - ˝u stečaju˝, OIB 63424435413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Mato Marić, stečajni upravitelj</item>
    </izvorni_sadrzaj>
    <derivirana_varijabla naziv="DomainObject.Predmet.OstaliListFormated_1">
      <item>Mato Marić, stečajni upravitelj</item>
    </derivirana_varijabla>
  </DomainObject.Predmet.OstaliListFormated>
  <DomainObject.Predmet.OstaliListFormatedOIB>
    <izvorni_sadrzaj>
      <item>Mato Marić, stečajni upravitelj</item>
    </izvorni_sadrzaj>
    <derivirana_varijabla naziv="DomainObject.Predmet.OstaliListFormatedOIB_1">
      <item>Mato Marić, stečajni upravitelj</item>
    </derivirana_varijabla>
  </DomainObject.Predmet.OstaliListFormatedOIB>
  <DomainObject.Predmet.OstaliListFormatedWithAdress>
    <izvorni_sadrzaj>
      <item>Mato Marić, stečajni upravitelj</item>
    </izvorni_sadrzaj>
    <derivirana_varijabla naziv="DomainObject.Predmet.OstaliListFormatedWithAdress_1">
      <item>Mato Marić, stečajni upravitelj</item>
    </derivirana_varijabla>
  </DomainObject.Predmet.OstaliListFormatedWithAdress>
  <DomainObject.Predmet.OstaliListFormatedWithAdressOIB>
    <izvorni_sadrzaj>
      <item>Mato Marić, stečajni upravitelj</item>
    </izvorni_sadrzaj>
    <derivirana_varijabla naziv="DomainObject.Predmet.OstaliListFormatedWithAdressOIB_1">
      <item>Mato Marić, stečajni upravitelj</item>
    </derivirana_varijabla>
  </DomainObject.Predmet.OstaliListFormatedWithAdressOIB>
  <DomainObject.Predmet.OstaliListNazivFormated>
    <izvorni_sadrzaj>
      <item>Mato Marić, stečajni upravitelj</item>
    </izvorni_sadrzaj>
    <derivirana_varijabla naziv="DomainObject.Predmet.OstaliListNazivFormated_1">
      <item>Mato Marić, stečajni upravitelj</item>
    </derivirana_varijabla>
  </DomainObject.Predmet.OstaliListNazivFormated>
  <DomainObject.Predmet.OstaliListNazivFormatedOIB>
    <izvorni_sadrzaj>
      <item>Mato Marić, stečajni upravitelj</item>
    </izvorni_sadrzaj>
    <derivirana_varijabla naziv="DomainObject.Predmet.OstaliListNazivFormatedOIB_1">
      <item>Mato Marić,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HOTELI LOPUD dioničko društvo za hotelijerstvo i turizam - ˝u stečaju˝</izvorni_sadrzaj>
    <derivirana_varijabla naziv="DomainObject.Predmet.StrankaIDrugi_1">Stečajna masa iza HOTELI LOPUD dioničko društvo za hotelijerstvo i turizam - ˝u stečaju˝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HOTELI LOPUD dioničko društvo za hotelijerstvo i turizam - ˝u stečaju˝, OIB 63424435413, Zlatni Potok 11, 20000 Dubrovnik</izvorni_sadrzaj>
    <derivirana_varijabla naziv="DomainObject.Predmet.StrankaIDrugiAdressOIB_1">Stečajna masa iza HOTELI LOPUD dioničko društvo za hotelijerstvo i turizam - ˝u stečaju˝, OIB 63424435413, Zlatni Potok 11,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HOTELI LOPUD dioničko društvo za hotelijerstvo i turizam - ˝u stečaju˝</item>
      <item>Mato Marić, stečajni upravitelj</item>
    </izvorni_sadrzaj>
    <derivirana_varijabla naziv="DomainObject.Predmet.SudioniciListNaziv_1">
      <item>Stečajna masa iza HOTELI LOPUD dioničko društvo za hotelijerstvo i turizam - ˝u stečaju˝</item>
      <item>Mato Marić, stečajni upravitelj</item>
    </derivirana_varijabla>
  </DomainObject.Predmet.SudioniciListNaziv>
  <DomainObject.Predmet.SudioniciListAdressOIB>
    <izvorni_sadrzaj>
      <item>Stečajna masa iza HOTELI LOPUD dioničko društvo za hotelijerstvo i turizam - ˝u stečaju˝, OIB 63424435413, Zlatni Potok 11,20000 Dubrovnik</item>
      <item>Mato Marić, stečajni upravitelj</item>
    </izvorni_sadrzaj>
    <derivirana_varijabla naziv="DomainObject.Predmet.SudioniciListAdressOIB_1">
      <item>Stečajna masa iza HOTELI LOPUD dioničko društvo za hotelijerstvo i turizam - ˝u stečaju˝, OIB 63424435413, Zlatni Potok 11,20000 Dubrovnik</item>
      <item>Mato Marić, 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63424435413</item>
      <item>, OIB null</item>
    </izvorni_sadrzaj>
    <derivirana_varijabla naziv="DomainObject.Predmet.SudioniciListNazivOIB_1">
      <item>, OIB 63424435413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403</properties:Words>
  <properties:Characters>2230</properties:Characters>
  <properties:Lines>85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2018-01-24T09:26:00Z</dcterms:created>
  <dc:creator>RH-TDU</dc:creator>
  <cp:lastModifiedBy>Mara Marčinko</cp:lastModifiedBy>
  <cp:lastPrinted>2018-01-24T09:20:00Z</cp:lastPrinted>
  <dcterms:modified xmlns:xsi="http://www.w3.org/2001/XMLSchema-instance" xsi:type="dcterms:W3CDTF">2018-01-24T09:26:00Z</dcterms:modified>
  <cp:revision>3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