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d6c3b" w14:paraId="68d6c3b" w:rsidRDefault="00796904" w:rsidP="00796904" w:rsidR="00796904" w:rsidRPr="00CE110A">
      <w:pPr>
        <w:ind w:firstLine="708" w:left="5664"/>
        <w15:collapsed w:val="false"/>
        <w:rPr>
          <w:rFonts w:cs="Times New Roman" w:hAnsi="Times New Roman" w:ascii="Times New Roman"/>
          <w:b/>
          <w:sz w:val="24"/>
          <w:szCs w:val="24"/>
        </w:rPr>
      </w:pPr>
      <w:bookmarkStart w:name="_GoBack" w:id="0"/>
      <w:bookmarkEnd w:id="0"/>
      <w:r w:rsidRPr="00CE110A">
        <w:rPr>
          <w:rFonts w:cs="Times New Roman" w:hAnsi="Times New Roman" w:ascii="Times New Roman"/>
          <w:b/>
          <w:sz w:val="24"/>
          <w:szCs w:val="24"/>
        </w:rPr>
        <w:t>Posl. br. 7-St.</w:t>
      </w:r>
      <w:r w:rsidR="00CE110A">
        <w:rPr>
          <w:rFonts w:cs="Times New Roman" w:hAnsi="Times New Roman" w:ascii="Times New Roman"/>
          <w:b/>
          <w:sz w:val="24"/>
          <w:szCs w:val="24"/>
        </w:rPr>
        <w:t>21/2012</w:t>
      </w:r>
    </w:p>
    <w:p w:rsidRDefault="003964F2" w:rsidP="003964F2" w:rsidR="003964F2" w:rsidRPr="004D30D7">
      <w:pPr>
        <w:rPr>
          <w:rFonts w:hAnsi="Century Gothic" w:ascii="Century Gothic"/>
          <w:b/>
          <w:color w:val="000000"/>
          <w:sz w:val="18"/>
          <w:szCs w:val="18"/>
        </w:rPr>
      </w:pPr>
      <w:r>
        <w:rPr>
          <w:rFonts w:hAnsi="Century Gothic" w:ascii="Century Gothic"/>
          <w:b/>
          <w:color w:val="000000"/>
          <w:sz w:val="18"/>
          <w:szCs w:val="18"/>
        </w:rPr>
        <w:t xml:space="preserve">                 </w:t>
      </w:r>
      <w:r>
        <w:rPr>
          <w:rFonts w:hAnsi="Century Gothic" w:ascii="Century Gothic"/>
          <w:b/>
          <w:noProof/>
          <w:color w:val="0000FF"/>
          <w:sz w:val="18"/>
          <w:szCs w:val="18"/>
          <w:lang w:eastAsia="hr-HR"/>
        </w:rPr>
        <w:drawing>
          <wp:inline distR="0" distL="0" distB="0" distT="0">
            <wp:extent cy="731520" cx="548640"/>
            <wp:effectExtent b="0" r="3810"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3964F2" w:rsidP="003964F2" w:rsidR="003964F2" w:rsidRPr="003F3167">
      <w:pPr>
        <w:spacing w:lineRule="auto" w:line="240" w:after="0"/>
        <w:rPr>
          <w:rFonts w:cs="Times New Roman" w:hAnsi="Times New Roman" w:ascii="Times New Roman"/>
          <w:b/>
          <w:sz w:val="24"/>
          <w:szCs w:val="24"/>
        </w:rPr>
      </w:pPr>
      <w:r w:rsidRPr="004D30D7">
        <w:rPr>
          <w:rFonts w:hAnsi="Century Gothic" w:ascii="Century Gothic"/>
          <w:b/>
          <w:color w:val="000000"/>
          <w:sz w:val="18"/>
          <w:szCs w:val="18"/>
        </w:rPr>
        <w:t xml:space="preserve">        </w:t>
      </w:r>
      <w:r w:rsidRPr="003F3167">
        <w:rPr>
          <w:rFonts w:cs="Times New Roman" w:hAnsi="Times New Roman" w:ascii="Times New Roman"/>
          <w:b/>
          <w:sz w:val="24"/>
          <w:szCs w:val="24"/>
        </w:rPr>
        <w:t>REPUBLIKA HRVATSKA</w:t>
      </w:r>
    </w:p>
    <w:p w:rsidRDefault="003964F2" w:rsidP="003964F2" w:rsidR="003964F2" w:rsidRPr="003F3167">
      <w:pPr>
        <w:spacing w:after="0"/>
        <w:rPr>
          <w:rFonts w:cs="Times New Roman" w:hAnsi="Times New Roman" w:ascii="Times New Roman"/>
          <w:b/>
          <w:sz w:val="24"/>
          <w:szCs w:val="24"/>
        </w:rPr>
      </w:pPr>
      <w:r w:rsidRPr="003F3167">
        <w:rPr>
          <w:rFonts w:cs="Times New Roman" w:hAnsi="Times New Roman" w:ascii="Times New Roman"/>
          <w:b/>
          <w:sz w:val="24"/>
          <w:szCs w:val="24"/>
        </w:rPr>
        <w:t xml:space="preserve">     TRGOVAČKI SUD U SPLITU</w:t>
      </w:r>
    </w:p>
    <w:p w:rsidRDefault="003964F2" w:rsidP="003964F2" w:rsidR="003964F2" w:rsidRPr="003F3167">
      <w:pPr>
        <w:spacing w:after="0"/>
        <w:rPr>
          <w:rFonts w:cs="Times New Roman" w:hAnsi="Times New Roman" w:ascii="Times New Roman"/>
          <w:b/>
          <w:sz w:val="24"/>
          <w:szCs w:val="24"/>
        </w:rPr>
      </w:pPr>
      <w:r w:rsidRPr="003F3167">
        <w:rPr>
          <w:rFonts w:cs="Times New Roman" w:hAnsi="Times New Roman" w:ascii="Times New Roman"/>
          <w:b/>
          <w:sz w:val="24"/>
          <w:szCs w:val="24"/>
        </w:rPr>
        <w:t xml:space="preserve">   STALNA SLUŽBA DUBROVNIK </w:t>
      </w:r>
    </w:p>
    <w:p w:rsidRDefault="003964F2" w:rsidP="003964F2" w:rsidR="003964F2" w:rsidRPr="003F3167">
      <w:pPr>
        <w:rPr>
          <w:rFonts w:cs="Times New Roman" w:hAnsi="Times New Roman" w:ascii="Times New Roman"/>
          <w:b/>
          <w:sz w:val="24"/>
          <w:szCs w:val="24"/>
        </w:rPr>
      </w:pPr>
      <w:r w:rsidRPr="003F3167">
        <w:rPr>
          <w:rFonts w:cs="Times New Roman" w:hAnsi="Times New Roman" w:ascii="Times New Roman"/>
          <w:b/>
          <w:sz w:val="24"/>
          <w:szCs w:val="24"/>
        </w:rPr>
        <w:t xml:space="preserve">           Dr. Ante Starčevića 23</w:t>
      </w:r>
    </w:p>
    <w:p w:rsidRDefault="003964F2" w:rsidP="003964F2" w:rsidR="003964F2" w:rsidRPr="004D30D7">
      <w:pPr>
        <w:jc w:val="both"/>
        <w:rPr>
          <w:rFonts w:hAnsi="Century Gothic" w:ascii="Century Gothic"/>
          <w:b/>
          <w:sz w:val="18"/>
          <w:szCs w:val="18"/>
        </w:rPr>
      </w:pPr>
    </w:p>
    <w:p w:rsidRDefault="003964F2" w:rsidP="003964F2" w:rsidR="00796904" w:rsidRPr="003964F2">
      <w:pPr>
        <w:jc w:val="center"/>
        <w:rPr>
          <w:rFonts w:cs="Times New Roman" w:hAnsi="Times New Roman" w:ascii="Times New Roman"/>
          <w:b/>
          <w:sz w:val="24"/>
          <w:szCs w:val="24"/>
        </w:rPr>
      </w:pPr>
      <w:r w:rsidRPr="003964F2">
        <w:rPr>
          <w:rFonts w:cs="Times New Roman" w:hAnsi="Times New Roman" w:ascii="Times New Roman"/>
          <w:b/>
          <w:sz w:val="24"/>
          <w:szCs w:val="24"/>
        </w:rPr>
        <w:t>R E P U B L I K A  H R V A T S K A</w:t>
      </w:r>
    </w:p>
    <w:p w:rsidRDefault="00796904" w:rsidP="00796904" w:rsidR="00796904" w:rsidRPr="00CE110A">
      <w:pPr>
        <w:ind w:left="3540"/>
        <w:rPr>
          <w:rFonts w:cs="Times New Roman" w:hAnsi="Times New Roman" w:ascii="Times New Roman"/>
          <w:b/>
          <w:sz w:val="24"/>
          <w:szCs w:val="24"/>
        </w:rPr>
      </w:pPr>
      <w:r w:rsidRPr="00CE110A">
        <w:rPr>
          <w:rFonts w:cs="Times New Roman" w:hAnsi="Times New Roman" w:ascii="Times New Roman"/>
          <w:b/>
          <w:sz w:val="24"/>
          <w:szCs w:val="24"/>
        </w:rPr>
        <w:t>R J E Š E N J E</w:t>
      </w:r>
    </w:p>
    <w:p w:rsidRDefault="00796904" w:rsidP="003964F2" w:rsidR="00796904" w:rsidRPr="00CE110A">
      <w:pPr>
        <w:jc w:val="both"/>
        <w:rPr>
          <w:rFonts w:cs="Times New Roman" w:hAnsi="Times New Roman" w:ascii="Times New Roman"/>
          <w:sz w:val="24"/>
          <w:szCs w:val="24"/>
        </w:rPr>
      </w:pPr>
    </w:p>
    <w:p w:rsidRDefault="00796904" w:rsidP="00073585" w:rsidR="00796904" w:rsidRPr="00073585">
      <w:pPr>
        <w:ind w:firstLine="708"/>
        <w:jc w:val="both"/>
        <w:rPr>
          <w:rFonts w:cs="Times New Roman" w:hAnsi="Times New Roman" w:ascii="Times New Roman"/>
          <w:sz w:val="24"/>
          <w:szCs w:val="24"/>
        </w:rPr>
      </w:pPr>
      <w:r w:rsidRPr="00CE110A">
        <w:rPr>
          <w:rFonts w:cs="Times New Roman" w:hAnsi="Times New Roman" w:ascii="Times New Roman"/>
          <w:sz w:val="24"/>
          <w:szCs w:val="24"/>
        </w:rPr>
        <w:t xml:space="preserve">Trgovački sud u Splitu, Stalna služba u Dubrovniku, u ime Republike Hrvatske, po stečajnom sucu tog suda </w:t>
      </w:r>
      <w:r w:rsidR="00CE110A" w:rsidRPr="00CE110A">
        <w:rPr>
          <w:rFonts w:cs="Times New Roman" w:hAnsi="Times New Roman" w:ascii="Times New Roman"/>
          <w:sz w:val="24"/>
          <w:szCs w:val="24"/>
        </w:rPr>
        <w:t>Diani Butigan Granić</w:t>
      </w:r>
      <w:r w:rsidRPr="00CE110A">
        <w:rPr>
          <w:rFonts w:cs="Times New Roman" w:hAnsi="Times New Roman" w:ascii="Times New Roman"/>
          <w:sz w:val="24"/>
          <w:szCs w:val="24"/>
        </w:rPr>
        <w:t>, kao sucu pojedincu, u stečajnom postupku nad stečajnim</w:t>
      </w:r>
      <w:r w:rsidR="00073585" w:rsidRPr="00073585">
        <w:rPr>
          <w:rFonts w:cs="Times New Roman" w:hAnsi="Times New Roman" w:ascii="Times New Roman"/>
          <w:sz w:val="24"/>
          <w:szCs w:val="24"/>
        </w:rPr>
        <w:t xml:space="preserve"> </w:t>
      </w:r>
      <w:r w:rsidR="00073585" w:rsidRPr="00CE110A">
        <w:rPr>
          <w:rFonts w:cs="Times New Roman" w:hAnsi="Times New Roman" w:ascii="Times New Roman"/>
          <w:sz w:val="24"/>
          <w:szCs w:val="24"/>
        </w:rPr>
        <w:t>BELVEDERE d.o.o. "u stečaju", Frana Supila 28.,Dubrovnik, MBS 060000662, OIB 43709213075</w:t>
      </w:r>
      <w:r w:rsidRPr="00CE110A">
        <w:rPr>
          <w:rFonts w:cs="Times New Roman" w:hAnsi="Times New Roman" w:ascii="Times New Roman"/>
          <w:sz w:val="24"/>
          <w:szCs w:val="24"/>
        </w:rPr>
        <w:t xml:space="preserve">, dana </w:t>
      </w:r>
      <w:r w:rsidR="00CE110A" w:rsidRPr="00CE110A">
        <w:rPr>
          <w:rFonts w:cs="Times New Roman" w:hAnsi="Times New Roman" w:ascii="Times New Roman"/>
          <w:sz w:val="24"/>
          <w:szCs w:val="24"/>
        </w:rPr>
        <w:t xml:space="preserve">19. </w:t>
      </w:r>
      <w:r w:rsidR="003F3167">
        <w:rPr>
          <w:rFonts w:cs="Times New Roman" w:hAnsi="Times New Roman" w:ascii="Times New Roman"/>
          <w:sz w:val="24"/>
          <w:szCs w:val="24"/>
        </w:rPr>
        <w:t>veljače 2018</w:t>
      </w:r>
      <w:r w:rsidRPr="00CE110A">
        <w:rPr>
          <w:rFonts w:cs="Times New Roman" w:hAnsi="Times New Roman" w:ascii="Times New Roman"/>
          <w:sz w:val="24"/>
          <w:szCs w:val="24"/>
        </w:rPr>
        <w:t>. godine</w:t>
      </w:r>
    </w:p>
    <w:p w:rsidRDefault="00796904" w:rsidP="003F3167" w:rsidR="003F3167">
      <w:pPr>
        <w:ind w:left="2832"/>
        <w:jc w:val="both"/>
        <w:rPr>
          <w:rFonts w:cs="Times New Roman" w:hAnsi="Times New Roman" w:ascii="Times New Roman"/>
          <w:b/>
          <w:sz w:val="24"/>
          <w:szCs w:val="24"/>
        </w:rPr>
      </w:pPr>
      <w:r w:rsidRPr="00CE110A">
        <w:rPr>
          <w:rFonts w:cs="Times New Roman" w:hAnsi="Times New Roman" w:ascii="Times New Roman"/>
          <w:b/>
          <w:sz w:val="24"/>
          <w:szCs w:val="24"/>
        </w:rPr>
        <w:t xml:space="preserve">           r i j e š i o    j e</w:t>
      </w:r>
    </w:p>
    <w:p w:rsidRDefault="003F3167" w:rsidP="003F3167" w:rsidR="003F3167" w:rsidRPr="003F3167">
      <w:pPr>
        <w:ind w:left="2832"/>
        <w:jc w:val="both"/>
        <w:rPr>
          <w:rFonts w:cs="Times New Roman" w:hAnsi="Times New Roman" w:ascii="Times New Roman"/>
          <w:b/>
          <w:sz w:val="24"/>
          <w:szCs w:val="24"/>
        </w:rPr>
      </w:pPr>
    </w:p>
    <w:p w:rsidRDefault="00796904" w:rsidP="00073585" w:rsidR="00796904" w:rsidRPr="00CE110A">
      <w:pPr>
        <w:ind w:firstLine="708"/>
        <w:jc w:val="both"/>
        <w:rPr>
          <w:rFonts w:cs="Times New Roman" w:hAnsi="Times New Roman" w:ascii="Times New Roman"/>
          <w:sz w:val="24"/>
          <w:szCs w:val="24"/>
        </w:rPr>
      </w:pPr>
      <w:r w:rsidRPr="00CE110A">
        <w:rPr>
          <w:rFonts w:cs="Times New Roman" w:hAnsi="Times New Roman" w:ascii="Times New Roman"/>
          <w:sz w:val="24"/>
          <w:szCs w:val="24"/>
        </w:rPr>
        <w:t xml:space="preserve">Potvrđuje se imenovanje </w:t>
      </w:r>
      <w:r w:rsidR="00FC5B1A">
        <w:rPr>
          <w:rFonts w:cs="Times New Roman" w:hAnsi="Times New Roman" w:ascii="Times New Roman"/>
          <w:sz w:val="24"/>
          <w:szCs w:val="24"/>
        </w:rPr>
        <w:t>Jure Matković</w:t>
      </w:r>
      <w:r w:rsidRPr="00CE110A">
        <w:rPr>
          <w:rFonts w:cs="Times New Roman" w:hAnsi="Times New Roman" w:ascii="Times New Roman"/>
          <w:sz w:val="24"/>
          <w:szCs w:val="24"/>
        </w:rPr>
        <w:t xml:space="preserve"> iz </w:t>
      </w:r>
      <w:r w:rsidR="00FC5B1A">
        <w:rPr>
          <w:rFonts w:cs="Times New Roman" w:hAnsi="Times New Roman" w:ascii="Times New Roman"/>
          <w:sz w:val="24"/>
          <w:szCs w:val="24"/>
        </w:rPr>
        <w:t>Viškova</w:t>
      </w:r>
      <w:r w:rsidRPr="00CE110A">
        <w:rPr>
          <w:rFonts w:cs="Times New Roman" w:hAnsi="Times New Roman" w:ascii="Times New Roman"/>
          <w:sz w:val="24"/>
          <w:szCs w:val="24"/>
        </w:rPr>
        <w:t xml:space="preserve">, </w:t>
      </w:r>
      <w:proofErr w:type="spellStart"/>
      <w:r w:rsidR="00FC5B1A">
        <w:rPr>
          <w:rFonts w:cs="Times New Roman" w:hAnsi="Times New Roman" w:ascii="Times New Roman"/>
          <w:sz w:val="24"/>
          <w:szCs w:val="24"/>
        </w:rPr>
        <w:t>Viškovo</w:t>
      </w:r>
      <w:proofErr w:type="spellEnd"/>
      <w:r w:rsidR="00FC5B1A">
        <w:rPr>
          <w:rFonts w:cs="Times New Roman" w:hAnsi="Times New Roman" w:ascii="Times New Roman"/>
          <w:sz w:val="24"/>
          <w:szCs w:val="24"/>
        </w:rPr>
        <w:t xml:space="preserve"> 41.,</w:t>
      </w:r>
      <w:r w:rsidRPr="00CE110A">
        <w:rPr>
          <w:rFonts w:cs="Times New Roman" w:hAnsi="Times New Roman" w:ascii="Times New Roman"/>
          <w:sz w:val="24"/>
          <w:szCs w:val="24"/>
        </w:rPr>
        <w:t xml:space="preserve"> OIB </w:t>
      </w:r>
      <w:r w:rsidR="00FC5B1A">
        <w:rPr>
          <w:rFonts w:cs="Times New Roman" w:hAnsi="Times New Roman" w:ascii="Times New Roman"/>
          <w:sz w:val="24"/>
          <w:szCs w:val="24"/>
        </w:rPr>
        <w:t>77997550993</w:t>
      </w:r>
      <w:r w:rsidRPr="00CE110A">
        <w:rPr>
          <w:rFonts w:cs="Times New Roman" w:hAnsi="Times New Roman" w:ascii="Times New Roman"/>
          <w:sz w:val="24"/>
          <w:szCs w:val="24"/>
        </w:rPr>
        <w:t xml:space="preserve"> za stečajnog upravitelja BELVEDERE d.o.o. "u stečaju", </w:t>
      </w:r>
      <w:r w:rsidR="00CD4E94" w:rsidRPr="00CE110A">
        <w:rPr>
          <w:rFonts w:cs="Times New Roman" w:hAnsi="Times New Roman" w:ascii="Times New Roman"/>
          <w:sz w:val="24"/>
          <w:szCs w:val="24"/>
        </w:rPr>
        <w:t>Frana Supila 28.,Dubrovnik</w:t>
      </w:r>
      <w:r w:rsidRPr="00CE110A">
        <w:rPr>
          <w:rFonts w:cs="Times New Roman" w:hAnsi="Times New Roman" w:ascii="Times New Roman"/>
          <w:sz w:val="24"/>
          <w:szCs w:val="24"/>
        </w:rPr>
        <w:t>, MBS 0</w:t>
      </w:r>
      <w:r w:rsidR="00CD4E94" w:rsidRPr="00CE110A">
        <w:rPr>
          <w:rFonts w:cs="Times New Roman" w:hAnsi="Times New Roman" w:ascii="Times New Roman"/>
          <w:sz w:val="24"/>
          <w:szCs w:val="24"/>
        </w:rPr>
        <w:t>60000662</w:t>
      </w:r>
      <w:r w:rsidRPr="00CE110A">
        <w:rPr>
          <w:rFonts w:cs="Times New Roman" w:hAnsi="Times New Roman" w:ascii="Times New Roman"/>
          <w:sz w:val="24"/>
          <w:szCs w:val="24"/>
        </w:rPr>
        <w:t xml:space="preserve">, OIB </w:t>
      </w:r>
      <w:r w:rsidR="00CD4E94" w:rsidRPr="00CE110A">
        <w:rPr>
          <w:rFonts w:cs="Times New Roman" w:hAnsi="Times New Roman" w:ascii="Times New Roman"/>
          <w:sz w:val="24"/>
          <w:szCs w:val="24"/>
        </w:rPr>
        <w:t>43</w:t>
      </w:r>
      <w:r w:rsidR="00313B95" w:rsidRPr="00CE110A">
        <w:rPr>
          <w:rFonts w:cs="Times New Roman" w:hAnsi="Times New Roman" w:ascii="Times New Roman"/>
          <w:sz w:val="24"/>
          <w:szCs w:val="24"/>
        </w:rPr>
        <w:t>709213075.</w:t>
      </w:r>
    </w:p>
    <w:p w:rsidRDefault="00073585" w:rsidP="003964F2" w:rsidR="00796904" w:rsidRPr="00073585">
      <w:pPr>
        <w:jc w:val="both"/>
        <w:rPr>
          <w:rFonts w:cs="Times New Roman" w:hAnsi="Times New Roman" w:ascii="Times New Roman"/>
          <w:b/>
          <w:sz w:val="24"/>
          <w:szCs w:val="24"/>
        </w:rPr>
      </w:pPr>
      <w:r>
        <w:rPr>
          <w:rFonts w:cs="Times New Roman" w:hAnsi="Times New Roman" w:ascii="Times New Roman"/>
          <w:b/>
          <w:sz w:val="24"/>
          <w:szCs w:val="24"/>
        </w:rPr>
        <w:t xml:space="preserve">                                                         </w:t>
      </w:r>
      <w:r w:rsidR="00796904" w:rsidRPr="00073585">
        <w:rPr>
          <w:rFonts w:cs="Times New Roman" w:hAnsi="Times New Roman" w:ascii="Times New Roman"/>
          <w:b/>
          <w:sz w:val="24"/>
          <w:szCs w:val="24"/>
        </w:rPr>
        <w:t>Obrazloženje</w:t>
      </w:r>
    </w:p>
    <w:p w:rsidRDefault="00796904" w:rsidP="00073585" w:rsidR="00796904" w:rsidRPr="00CE110A">
      <w:pPr>
        <w:ind w:firstLine="708"/>
        <w:jc w:val="both"/>
        <w:rPr>
          <w:rFonts w:cs="Times New Roman" w:hAnsi="Times New Roman" w:ascii="Times New Roman"/>
          <w:sz w:val="24"/>
          <w:szCs w:val="24"/>
        </w:rPr>
      </w:pPr>
      <w:r w:rsidRPr="00CE110A">
        <w:rPr>
          <w:rFonts w:cs="Times New Roman" w:hAnsi="Times New Roman" w:ascii="Times New Roman"/>
          <w:sz w:val="24"/>
          <w:szCs w:val="24"/>
        </w:rPr>
        <w:t>Na skupštini vjerovnika (i</w:t>
      </w:r>
      <w:r w:rsidR="005C5673" w:rsidRPr="00CE110A">
        <w:rPr>
          <w:rFonts w:cs="Times New Roman" w:hAnsi="Times New Roman" w:ascii="Times New Roman"/>
          <w:sz w:val="24"/>
          <w:szCs w:val="24"/>
        </w:rPr>
        <w:t>zvještajnom ročištu) održanoj 14</w:t>
      </w:r>
      <w:r w:rsidRPr="00CE110A">
        <w:rPr>
          <w:rFonts w:cs="Times New Roman" w:hAnsi="Times New Roman" w:ascii="Times New Roman"/>
          <w:sz w:val="24"/>
          <w:szCs w:val="24"/>
        </w:rPr>
        <w:t xml:space="preserve">. </w:t>
      </w:r>
      <w:r w:rsidR="00FC5B1A">
        <w:rPr>
          <w:rFonts w:cs="Times New Roman" w:hAnsi="Times New Roman" w:ascii="Times New Roman"/>
          <w:sz w:val="24"/>
          <w:szCs w:val="24"/>
        </w:rPr>
        <w:t>veljače</w:t>
      </w:r>
      <w:r w:rsidR="00F41866">
        <w:rPr>
          <w:rFonts w:cs="Times New Roman" w:hAnsi="Times New Roman" w:ascii="Times New Roman"/>
          <w:sz w:val="24"/>
          <w:szCs w:val="24"/>
        </w:rPr>
        <w:t xml:space="preserve"> 2018</w:t>
      </w:r>
      <w:r w:rsidRPr="00CE110A">
        <w:rPr>
          <w:rFonts w:cs="Times New Roman" w:hAnsi="Times New Roman" w:ascii="Times New Roman"/>
          <w:sz w:val="24"/>
          <w:szCs w:val="24"/>
        </w:rPr>
        <w:t>. godine donesena je odluka o razrješenju stečajnog upravitelja</w:t>
      </w:r>
      <w:r w:rsidR="005C5673" w:rsidRPr="00CE110A">
        <w:rPr>
          <w:rFonts w:cs="Times New Roman" w:hAnsi="Times New Roman" w:ascii="Times New Roman"/>
          <w:sz w:val="24"/>
          <w:szCs w:val="24"/>
        </w:rPr>
        <w:t xml:space="preserve"> </w:t>
      </w:r>
      <w:r w:rsidR="00F41866">
        <w:rPr>
          <w:rFonts w:cs="Times New Roman" w:hAnsi="Times New Roman" w:ascii="Times New Roman"/>
          <w:sz w:val="24"/>
          <w:szCs w:val="24"/>
        </w:rPr>
        <w:t>Zorana Miletić</w:t>
      </w:r>
      <w:r w:rsidRPr="00CE110A">
        <w:rPr>
          <w:rFonts w:cs="Times New Roman" w:hAnsi="Times New Roman" w:ascii="Times New Roman"/>
          <w:sz w:val="24"/>
          <w:szCs w:val="24"/>
        </w:rPr>
        <w:t>, kojeg je imenova</w:t>
      </w:r>
      <w:r w:rsidR="00F41866">
        <w:rPr>
          <w:rFonts w:cs="Times New Roman" w:hAnsi="Times New Roman" w:ascii="Times New Roman"/>
          <w:sz w:val="24"/>
          <w:szCs w:val="24"/>
        </w:rPr>
        <w:t xml:space="preserve">la skupština održana </w:t>
      </w:r>
      <w:r w:rsidR="00F41866" w:rsidRPr="00CE110A">
        <w:rPr>
          <w:rFonts w:cs="Times New Roman" w:hAnsi="Times New Roman" w:ascii="Times New Roman"/>
          <w:sz w:val="24"/>
          <w:szCs w:val="24"/>
        </w:rPr>
        <w:t>14. siječnja 2015</w:t>
      </w:r>
      <w:r w:rsidR="00F41866">
        <w:rPr>
          <w:rFonts w:cs="Times New Roman" w:hAnsi="Times New Roman" w:ascii="Times New Roman"/>
          <w:sz w:val="24"/>
          <w:szCs w:val="24"/>
        </w:rPr>
        <w:t>. godine, a koji je potvrđen rješenjem ovog suda od 19. siječnja 2015. godine</w:t>
      </w:r>
      <w:r w:rsidRPr="00CE110A">
        <w:rPr>
          <w:rFonts w:cs="Times New Roman" w:hAnsi="Times New Roman" w:ascii="Times New Roman"/>
          <w:sz w:val="24"/>
          <w:szCs w:val="24"/>
        </w:rPr>
        <w:t xml:space="preserve"> i za stečajnog upravitelja</w:t>
      </w:r>
      <w:r w:rsidR="005C5673" w:rsidRPr="00CE110A">
        <w:rPr>
          <w:rFonts w:cs="Times New Roman" w:hAnsi="Times New Roman" w:ascii="Times New Roman"/>
          <w:sz w:val="24"/>
          <w:szCs w:val="24"/>
        </w:rPr>
        <w:t xml:space="preserve"> BELVEDERE d.o.o. "u stečaju", Frana Supila 28.,Dubrovnik, MBS 060000662, OIB 43709213075 </w:t>
      </w:r>
      <w:proofErr w:type="spellStart"/>
      <w:r w:rsidR="005C5673" w:rsidRPr="00CE110A">
        <w:rPr>
          <w:rFonts w:cs="Times New Roman" w:hAnsi="Times New Roman" w:ascii="Times New Roman"/>
          <w:sz w:val="24"/>
          <w:szCs w:val="24"/>
        </w:rPr>
        <w:t>imenevan</w:t>
      </w:r>
      <w:proofErr w:type="spellEnd"/>
      <w:r w:rsidRPr="00CE110A">
        <w:rPr>
          <w:rFonts w:cs="Times New Roman" w:hAnsi="Times New Roman" w:ascii="Times New Roman"/>
          <w:sz w:val="24"/>
          <w:szCs w:val="24"/>
        </w:rPr>
        <w:t xml:space="preserve"> je</w:t>
      </w:r>
      <w:r w:rsidR="005C5673" w:rsidRPr="00CE110A">
        <w:rPr>
          <w:rFonts w:cs="Times New Roman" w:hAnsi="Times New Roman" w:ascii="Times New Roman"/>
          <w:sz w:val="24"/>
          <w:szCs w:val="24"/>
        </w:rPr>
        <w:t xml:space="preserve"> </w:t>
      </w:r>
      <w:r w:rsidR="00F41866">
        <w:rPr>
          <w:rFonts w:cs="Times New Roman" w:hAnsi="Times New Roman" w:ascii="Times New Roman"/>
          <w:sz w:val="24"/>
          <w:szCs w:val="24"/>
        </w:rPr>
        <w:t>Jure Matković</w:t>
      </w:r>
      <w:r w:rsidR="00F41866" w:rsidRPr="00CE110A">
        <w:rPr>
          <w:rFonts w:cs="Times New Roman" w:hAnsi="Times New Roman" w:ascii="Times New Roman"/>
          <w:sz w:val="24"/>
          <w:szCs w:val="24"/>
        </w:rPr>
        <w:t xml:space="preserve"> iz </w:t>
      </w:r>
      <w:r w:rsidR="00F41866">
        <w:rPr>
          <w:rFonts w:cs="Times New Roman" w:hAnsi="Times New Roman" w:ascii="Times New Roman"/>
          <w:sz w:val="24"/>
          <w:szCs w:val="24"/>
        </w:rPr>
        <w:t>Viškova</w:t>
      </w:r>
      <w:r w:rsidR="00F41866" w:rsidRPr="00CE110A">
        <w:rPr>
          <w:rFonts w:cs="Times New Roman" w:hAnsi="Times New Roman" w:ascii="Times New Roman"/>
          <w:sz w:val="24"/>
          <w:szCs w:val="24"/>
        </w:rPr>
        <w:t xml:space="preserve">, </w:t>
      </w:r>
      <w:proofErr w:type="spellStart"/>
      <w:r w:rsidR="00F41866">
        <w:rPr>
          <w:rFonts w:cs="Times New Roman" w:hAnsi="Times New Roman" w:ascii="Times New Roman"/>
          <w:sz w:val="24"/>
          <w:szCs w:val="24"/>
        </w:rPr>
        <w:t>Viškovo</w:t>
      </w:r>
      <w:proofErr w:type="spellEnd"/>
      <w:r w:rsidR="00F41866">
        <w:rPr>
          <w:rFonts w:cs="Times New Roman" w:hAnsi="Times New Roman" w:ascii="Times New Roman"/>
          <w:sz w:val="24"/>
          <w:szCs w:val="24"/>
        </w:rPr>
        <w:t xml:space="preserve"> 41.,</w:t>
      </w:r>
      <w:r w:rsidR="00F41866" w:rsidRPr="00CE110A">
        <w:rPr>
          <w:rFonts w:cs="Times New Roman" w:hAnsi="Times New Roman" w:ascii="Times New Roman"/>
          <w:sz w:val="24"/>
          <w:szCs w:val="24"/>
        </w:rPr>
        <w:t xml:space="preserve"> OIB </w:t>
      </w:r>
      <w:r w:rsidR="00F41866">
        <w:rPr>
          <w:rFonts w:cs="Times New Roman" w:hAnsi="Times New Roman" w:ascii="Times New Roman"/>
          <w:sz w:val="24"/>
          <w:szCs w:val="24"/>
        </w:rPr>
        <w:t>77997550993</w:t>
      </w:r>
      <w:r w:rsidRPr="00CE110A">
        <w:rPr>
          <w:rFonts w:cs="Times New Roman" w:hAnsi="Times New Roman" w:ascii="Times New Roman"/>
          <w:sz w:val="24"/>
          <w:szCs w:val="24"/>
        </w:rPr>
        <w:t xml:space="preserve">. Za ovu odluku su glasovali vjerovnici sa ukupno </w:t>
      </w:r>
      <w:r w:rsidR="00F41866">
        <w:rPr>
          <w:rFonts w:cs="Times New Roman" w:hAnsi="Times New Roman" w:ascii="Times New Roman"/>
          <w:sz w:val="24"/>
          <w:szCs w:val="24"/>
        </w:rPr>
        <w:t>10</w:t>
      </w:r>
      <w:r w:rsidR="005C5673" w:rsidRPr="00CE110A">
        <w:rPr>
          <w:rFonts w:cs="Times New Roman" w:hAnsi="Times New Roman" w:ascii="Times New Roman"/>
          <w:sz w:val="24"/>
          <w:szCs w:val="24"/>
        </w:rPr>
        <w:t>.</w:t>
      </w:r>
      <w:r w:rsidR="00F41866">
        <w:rPr>
          <w:rFonts w:cs="Times New Roman" w:hAnsi="Times New Roman" w:ascii="Times New Roman"/>
          <w:sz w:val="24"/>
          <w:szCs w:val="24"/>
        </w:rPr>
        <w:t>186</w:t>
      </w:r>
      <w:r w:rsidR="005C5673" w:rsidRPr="00CE110A">
        <w:rPr>
          <w:rFonts w:cs="Times New Roman" w:hAnsi="Times New Roman" w:ascii="Times New Roman"/>
          <w:sz w:val="24"/>
          <w:szCs w:val="24"/>
        </w:rPr>
        <w:t>.</w:t>
      </w:r>
      <w:r w:rsidR="00F41866">
        <w:rPr>
          <w:rFonts w:cs="Times New Roman" w:hAnsi="Times New Roman" w:ascii="Times New Roman"/>
          <w:sz w:val="24"/>
          <w:szCs w:val="24"/>
        </w:rPr>
        <w:t>664</w:t>
      </w:r>
      <w:r w:rsidRPr="00CE110A">
        <w:rPr>
          <w:rFonts w:cs="Times New Roman" w:hAnsi="Times New Roman" w:ascii="Times New Roman"/>
          <w:sz w:val="24"/>
          <w:szCs w:val="24"/>
        </w:rPr>
        <w:t xml:space="preserve"> glasova</w:t>
      </w:r>
      <w:r w:rsidR="005C5673" w:rsidRPr="00CE110A">
        <w:rPr>
          <w:rFonts w:cs="Times New Roman" w:hAnsi="Times New Roman" w:ascii="Times New Roman"/>
          <w:sz w:val="24"/>
          <w:szCs w:val="24"/>
        </w:rPr>
        <w:t>,</w:t>
      </w:r>
      <w:r w:rsidRPr="00CE110A">
        <w:rPr>
          <w:rFonts w:cs="Times New Roman" w:hAnsi="Times New Roman" w:ascii="Times New Roman"/>
          <w:sz w:val="24"/>
          <w:szCs w:val="24"/>
        </w:rPr>
        <w:t xml:space="preserve"> dok su protiv odluke glasovali vjerovnici sa ukupno </w:t>
      </w:r>
      <w:r w:rsidR="00F41866">
        <w:rPr>
          <w:rFonts w:cs="Times New Roman" w:hAnsi="Times New Roman" w:ascii="Times New Roman"/>
          <w:sz w:val="24"/>
          <w:szCs w:val="24"/>
        </w:rPr>
        <w:t>1.373.652</w:t>
      </w:r>
      <w:r w:rsidRPr="00CE110A">
        <w:rPr>
          <w:rFonts w:cs="Times New Roman" w:hAnsi="Times New Roman" w:ascii="Times New Roman"/>
          <w:sz w:val="24"/>
          <w:szCs w:val="24"/>
        </w:rPr>
        <w:t xml:space="preserve">. </w:t>
      </w:r>
    </w:p>
    <w:p w:rsidRDefault="00796904" w:rsidP="00073585" w:rsidR="00796904" w:rsidRPr="00CE110A">
      <w:pPr>
        <w:ind w:firstLine="708"/>
        <w:jc w:val="both"/>
        <w:rPr>
          <w:rFonts w:cs="Times New Roman" w:hAnsi="Times New Roman" w:ascii="Times New Roman"/>
          <w:sz w:val="24"/>
          <w:szCs w:val="24"/>
        </w:rPr>
      </w:pPr>
      <w:r w:rsidRPr="00CE110A">
        <w:rPr>
          <w:rFonts w:cs="Times New Roman" w:hAnsi="Times New Roman" w:ascii="Times New Roman"/>
          <w:sz w:val="24"/>
          <w:szCs w:val="24"/>
        </w:rPr>
        <w:t>Temeljem čl. 23. Stečajnog zakona (NN 44/96, 29/99, 129/00, 123/03, 197/03, 88/06, 116/10 dalje u tekstu: SZ), na prvom ili kojem kasnijem ročištu nakon imenovanja stečajnog upravitelja skupština vjerovnika može umjesto stečajnog upravitelja kojeg je imenovao stečajni sudac izabrati drugog stečajnog upravitelja. Druga osoba smatrat će se izabranom za stečajnog upravite</w:t>
      </w:r>
      <w:r w:rsidR="005C5673" w:rsidRPr="00CE110A">
        <w:rPr>
          <w:rFonts w:cs="Times New Roman" w:hAnsi="Times New Roman" w:ascii="Times New Roman"/>
          <w:sz w:val="24"/>
          <w:szCs w:val="24"/>
        </w:rPr>
        <w:t>lja ako je za njezin izbor glasovala</w:t>
      </w:r>
      <w:r w:rsidRPr="00CE110A">
        <w:rPr>
          <w:rFonts w:cs="Times New Roman" w:hAnsi="Times New Roman" w:ascii="Times New Roman"/>
          <w:sz w:val="24"/>
          <w:szCs w:val="24"/>
        </w:rPr>
        <w:t xml:space="preserve"> većine iz. članka 38.c ovoga </w:t>
      </w:r>
      <w:proofErr w:type="spellStart"/>
      <w:r w:rsidRPr="00CE110A">
        <w:rPr>
          <w:rFonts w:cs="Times New Roman" w:hAnsi="Times New Roman" w:ascii="Times New Roman"/>
          <w:sz w:val="24"/>
          <w:szCs w:val="24"/>
        </w:rPr>
        <w:t>Zakona</w:t>
      </w:r>
      <w:r w:rsidR="005C5673" w:rsidRPr="00CE110A">
        <w:rPr>
          <w:rFonts w:cs="Times New Roman" w:hAnsi="Times New Roman" w:ascii="Times New Roman"/>
          <w:sz w:val="24"/>
          <w:szCs w:val="24"/>
        </w:rPr>
        <w:t>.</w:t>
      </w:r>
      <w:proofErr w:type="spellEnd"/>
      <w:r w:rsidRPr="00CE110A">
        <w:rPr>
          <w:rFonts w:cs="Times New Roman" w:hAnsi="Times New Roman" w:ascii="Times New Roman"/>
          <w:sz w:val="24"/>
          <w:szCs w:val="24"/>
        </w:rPr>
        <w:t xml:space="preserve">. U predmetnom slučaju za odluku da se umjesto stečajnog upravitelja kojeg je imenovao stečajni </w:t>
      </w:r>
      <w:r w:rsidRPr="00CE110A">
        <w:rPr>
          <w:rFonts w:cs="Times New Roman" w:hAnsi="Times New Roman" w:ascii="Times New Roman"/>
          <w:sz w:val="24"/>
          <w:szCs w:val="24"/>
        </w:rPr>
        <w:lastRenderedPageBreak/>
        <w:t xml:space="preserve">sudac izabere drugi stečajni upravitelj u osobi </w:t>
      </w:r>
      <w:r w:rsidR="00F41866">
        <w:rPr>
          <w:rFonts w:cs="Times New Roman" w:hAnsi="Times New Roman" w:ascii="Times New Roman"/>
          <w:sz w:val="24"/>
          <w:szCs w:val="24"/>
        </w:rPr>
        <w:t>Jure Matkovića</w:t>
      </w:r>
      <w:r w:rsidRPr="00CE110A">
        <w:rPr>
          <w:rFonts w:cs="Times New Roman" w:hAnsi="Times New Roman" w:ascii="Times New Roman"/>
          <w:sz w:val="24"/>
          <w:szCs w:val="24"/>
        </w:rPr>
        <w:t xml:space="preserve"> iz </w:t>
      </w:r>
      <w:r w:rsidR="00F41866">
        <w:rPr>
          <w:rFonts w:cs="Times New Roman" w:hAnsi="Times New Roman" w:ascii="Times New Roman"/>
          <w:sz w:val="24"/>
          <w:szCs w:val="24"/>
        </w:rPr>
        <w:t>Viškova</w:t>
      </w:r>
      <w:r w:rsidR="005C5673" w:rsidRPr="00CE110A">
        <w:rPr>
          <w:rFonts w:cs="Times New Roman" w:hAnsi="Times New Roman" w:ascii="Times New Roman"/>
          <w:sz w:val="24"/>
          <w:szCs w:val="24"/>
        </w:rPr>
        <w:t>, glasovali su</w:t>
      </w:r>
      <w:r w:rsidRPr="00CE110A">
        <w:rPr>
          <w:rFonts w:cs="Times New Roman" w:hAnsi="Times New Roman" w:ascii="Times New Roman"/>
          <w:sz w:val="24"/>
          <w:szCs w:val="24"/>
        </w:rPr>
        <w:t xml:space="preserve"> vjerovnici</w:t>
      </w:r>
      <w:r w:rsidR="006E7C29" w:rsidRPr="00CE110A">
        <w:rPr>
          <w:rFonts w:cs="Times New Roman" w:hAnsi="Times New Roman" w:ascii="Times New Roman"/>
          <w:sz w:val="24"/>
          <w:szCs w:val="24"/>
        </w:rPr>
        <w:t xml:space="preserve"> </w:t>
      </w:r>
      <w:r w:rsidRPr="00CE110A">
        <w:rPr>
          <w:rFonts w:cs="Times New Roman" w:hAnsi="Times New Roman" w:ascii="Times New Roman"/>
          <w:sz w:val="24"/>
          <w:szCs w:val="24"/>
        </w:rPr>
        <w:t>zbroj čijih glasova iznosi</w:t>
      </w:r>
      <w:r w:rsidR="006E7C29" w:rsidRPr="00CE110A">
        <w:rPr>
          <w:rFonts w:cs="Times New Roman" w:hAnsi="Times New Roman" w:ascii="Times New Roman"/>
          <w:sz w:val="24"/>
          <w:szCs w:val="24"/>
        </w:rPr>
        <w:t xml:space="preserve"> </w:t>
      </w:r>
      <w:r w:rsidR="00F41866">
        <w:rPr>
          <w:rFonts w:cs="Times New Roman" w:hAnsi="Times New Roman" w:ascii="Times New Roman"/>
          <w:sz w:val="24"/>
          <w:szCs w:val="24"/>
        </w:rPr>
        <w:t>10</w:t>
      </w:r>
      <w:r w:rsidR="00F41866" w:rsidRPr="00CE110A">
        <w:rPr>
          <w:rFonts w:cs="Times New Roman" w:hAnsi="Times New Roman" w:ascii="Times New Roman"/>
          <w:sz w:val="24"/>
          <w:szCs w:val="24"/>
        </w:rPr>
        <w:t>.</w:t>
      </w:r>
      <w:r w:rsidR="00F41866">
        <w:rPr>
          <w:rFonts w:cs="Times New Roman" w:hAnsi="Times New Roman" w:ascii="Times New Roman"/>
          <w:sz w:val="24"/>
          <w:szCs w:val="24"/>
        </w:rPr>
        <w:t>186</w:t>
      </w:r>
      <w:r w:rsidR="00F41866" w:rsidRPr="00CE110A">
        <w:rPr>
          <w:rFonts w:cs="Times New Roman" w:hAnsi="Times New Roman" w:ascii="Times New Roman"/>
          <w:sz w:val="24"/>
          <w:szCs w:val="24"/>
        </w:rPr>
        <w:t>.</w:t>
      </w:r>
      <w:r w:rsidR="00F41866">
        <w:rPr>
          <w:rFonts w:cs="Times New Roman" w:hAnsi="Times New Roman" w:ascii="Times New Roman"/>
          <w:sz w:val="24"/>
          <w:szCs w:val="24"/>
        </w:rPr>
        <w:t>664</w:t>
      </w:r>
      <w:r w:rsidR="00F41866" w:rsidRPr="00CE110A">
        <w:rPr>
          <w:rFonts w:cs="Times New Roman" w:hAnsi="Times New Roman" w:ascii="Times New Roman"/>
          <w:sz w:val="24"/>
          <w:szCs w:val="24"/>
        </w:rPr>
        <w:t xml:space="preserve"> </w:t>
      </w:r>
      <w:r w:rsidR="006E7C29" w:rsidRPr="00CE110A">
        <w:rPr>
          <w:rFonts w:cs="Times New Roman" w:hAnsi="Times New Roman" w:ascii="Times New Roman"/>
          <w:sz w:val="24"/>
          <w:szCs w:val="24"/>
        </w:rPr>
        <w:t xml:space="preserve">glasa, </w:t>
      </w:r>
      <w:r w:rsidRPr="00CE110A">
        <w:rPr>
          <w:rFonts w:cs="Times New Roman" w:hAnsi="Times New Roman" w:ascii="Times New Roman"/>
          <w:sz w:val="24"/>
          <w:szCs w:val="24"/>
        </w:rPr>
        <w:t xml:space="preserve"> </w:t>
      </w:r>
      <w:r w:rsidR="006E7C29" w:rsidRPr="00CE110A">
        <w:rPr>
          <w:rFonts w:cs="Times New Roman" w:hAnsi="Times New Roman" w:ascii="Times New Roman"/>
          <w:sz w:val="24"/>
          <w:szCs w:val="24"/>
        </w:rPr>
        <w:t xml:space="preserve">dok su protiv odluke glasovali vjerovnici sa ukupno  </w:t>
      </w:r>
      <w:r w:rsidR="00F41866">
        <w:rPr>
          <w:rFonts w:cs="Times New Roman" w:hAnsi="Times New Roman" w:ascii="Times New Roman"/>
          <w:sz w:val="24"/>
          <w:szCs w:val="24"/>
        </w:rPr>
        <w:t>1.373.652</w:t>
      </w:r>
      <w:r w:rsidR="003F3167">
        <w:rPr>
          <w:rFonts w:cs="Times New Roman" w:hAnsi="Times New Roman" w:ascii="Times New Roman"/>
          <w:sz w:val="24"/>
          <w:szCs w:val="24"/>
        </w:rPr>
        <w:t xml:space="preserve"> </w:t>
      </w:r>
      <w:r w:rsidR="006E7C29" w:rsidRPr="00CE110A">
        <w:rPr>
          <w:rFonts w:cs="Times New Roman" w:hAnsi="Times New Roman" w:ascii="Times New Roman"/>
          <w:sz w:val="24"/>
          <w:szCs w:val="24"/>
        </w:rPr>
        <w:t>glasova.</w:t>
      </w:r>
      <w:r w:rsidRPr="00CE110A">
        <w:rPr>
          <w:rFonts w:cs="Times New Roman" w:hAnsi="Times New Roman" w:ascii="Times New Roman"/>
          <w:sz w:val="24"/>
          <w:szCs w:val="24"/>
        </w:rPr>
        <w:t xml:space="preserve"> Dakle, za odluku je glasovala većina </w:t>
      </w:r>
      <w:r w:rsidR="006E7C29" w:rsidRPr="00CE110A">
        <w:rPr>
          <w:rFonts w:cs="Times New Roman" w:hAnsi="Times New Roman" w:ascii="Times New Roman"/>
          <w:sz w:val="24"/>
          <w:szCs w:val="24"/>
        </w:rPr>
        <w:t xml:space="preserve">glasova </w:t>
      </w:r>
      <w:r w:rsidRPr="00CE110A">
        <w:rPr>
          <w:rFonts w:cs="Times New Roman" w:hAnsi="Times New Roman" w:ascii="Times New Roman"/>
          <w:sz w:val="24"/>
          <w:szCs w:val="24"/>
        </w:rPr>
        <w:t xml:space="preserve"> od broja glasova koji su glasovali protiv.</w:t>
      </w:r>
    </w:p>
    <w:p w:rsidRDefault="00796904" w:rsidP="003964F2" w:rsidR="00796904" w:rsidRPr="00CE110A">
      <w:pPr>
        <w:ind w:firstLine="708"/>
        <w:jc w:val="both"/>
        <w:rPr>
          <w:rFonts w:cs="Times New Roman" w:hAnsi="Times New Roman" w:ascii="Times New Roman"/>
          <w:sz w:val="24"/>
          <w:szCs w:val="24"/>
        </w:rPr>
      </w:pPr>
      <w:r w:rsidRPr="00CE110A">
        <w:rPr>
          <w:rFonts w:cs="Times New Roman" w:hAnsi="Times New Roman" w:ascii="Times New Roman"/>
          <w:sz w:val="24"/>
          <w:szCs w:val="24"/>
        </w:rPr>
        <w:t>Sukladno čl. 23. SZ stečajni sudac donosi rješenje kojim se potvrđuje imenovanje stečajnoga upravitelja. Stečajni sudac može uskratiti potvrdu novoimenovanog stečajnog upravitelja samo ako on nema visoku stručnu spremu odnosno položeni stručni ispit za stečajnog upravitelja te ako ne ispunjava uvjete iz članka 20. stavka 3. i 4. ovoga Zakona. Prema čl. 20. st. 3. i 4. SZ, za stečajnog upravitelja ne može biti imenovana osoba koja bi morala biti izuzeta kao sudac u stečajnom postupku, a osobito osoba koja je bila zaposlena kod dužnika ili je bila članom nekog njegovog tijela, zatim bliski srodnik stečajnoga suca, osoba odgovornih za obveze u stečaju, članova uprave i drugih tijela dužnika, vjerovnika te osoba koje su u odnosu suparništva s dužnikom, odnosno za stečajnog upravitelja ne može biti imenovana osoba koja po zakonu ne bi mogla biti imenovana za člana uprave dužnika, nadzornog odbora ili sličnog tijela, osoba pravomoćno osuđena za počinjena kaznena dijela protiv sigurnosti platnog prometa i poslovanja, te za druga kaznena djela koja ju čine nedostojnom za obavljanje dužnosti stečajnog upravitelja.</w:t>
      </w:r>
    </w:p>
    <w:p w:rsidRDefault="00F41866" w:rsidP="003964F2" w:rsidR="00796904" w:rsidRPr="00CE110A">
      <w:pPr>
        <w:ind w:firstLine="708"/>
        <w:jc w:val="both"/>
        <w:rPr>
          <w:rFonts w:cs="Times New Roman" w:hAnsi="Times New Roman" w:ascii="Times New Roman"/>
          <w:sz w:val="24"/>
          <w:szCs w:val="24"/>
        </w:rPr>
      </w:pPr>
      <w:r>
        <w:rPr>
          <w:rFonts w:cs="Times New Roman" w:hAnsi="Times New Roman" w:ascii="Times New Roman"/>
          <w:sz w:val="24"/>
          <w:szCs w:val="24"/>
        </w:rPr>
        <w:t>Jure Matković</w:t>
      </w:r>
      <w:r w:rsidR="00796904" w:rsidRPr="00CE110A">
        <w:rPr>
          <w:rFonts w:cs="Times New Roman" w:hAnsi="Times New Roman" w:ascii="Times New Roman"/>
          <w:sz w:val="24"/>
          <w:szCs w:val="24"/>
        </w:rPr>
        <w:t xml:space="preserve"> je osoba koja se nalazi na listi stečajnih upravitelja. Stečajni sudac ne nalazi da je ispunjen bilo koji razlog iz čl. 23. st. 3. SZ, koji je propisan kao razlog zbog kojeg samo stečajni sudac može uskratiti potvrdu novoimenovanog stečajnog upravitelja. Stoga je stečajni sudac, bez upuštanja u ispitivanje opravdanosti donošenja odluke o izboru drugog stečajnog upravitelja umjesto stečajnog upravitelja kojeg je imenovao stečajni sudac, te bez upuštanja u ocjenu kvalitete rada dosadašnjeg stečajnog upravitelja, potvrdio imenovanje novog stečajnog upravitelja. </w:t>
      </w:r>
    </w:p>
    <w:p w:rsidRDefault="00796904" w:rsidP="003964F2" w:rsidR="00796904" w:rsidRPr="00CE110A">
      <w:pPr>
        <w:ind w:firstLine="708"/>
        <w:jc w:val="both"/>
        <w:rPr>
          <w:rFonts w:cs="Times New Roman" w:hAnsi="Times New Roman" w:ascii="Times New Roman"/>
          <w:sz w:val="24"/>
          <w:szCs w:val="24"/>
        </w:rPr>
      </w:pPr>
      <w:r w:rsidRPr="00CE110A">
        <w:rPr>
          <w:rFonts w:cs="Times New Roman" w:hAnsi="Times New Roman" w:ascii="Times New Roman"/>
          <w:sz w:val="24"/>
          <w:szCs w:val="24"/>
        </w:rPr>
        <w:t xml:space="preserve">Temeljem čl. 23. st. 5. SZ ovlasti ranijeg stečajnoga upravitelja prestaju predajom isprave o imenovanju novom stečajnom upravitelju i raniji stečajni upravitelj je dužan izvršiti predaju svoje dužnosti novom stečajnom upravitelju u roku od tri dana. Sukladno čl. 23. SZ, stečajni sudac će zaključkom odrediti potrebne mjere radi ostvarenja primopredaje dužnosti između stečajnih upravitelja. </w:t>
      </w:r>
    </w:p>
    <w:p w:rsidRDefault="00796904" w:rsidP="00073585" w:rsidR="00796904" w:rsidRPr="00CE110A">
      <w:pPr>
        <w:ind w:firstLine="708"/>
        <w:jc w:val="both"/>
        <w:rPr>
          <w:rFonts w:cs="Times New Roman" w:hAnsi="Times New Roman" w:ascii="Times New Roman"/>
          <w:sz w:val="24"/>
          <w:szCs w:val="24"/>
        </w:rPr>
      </w:pPr>
      <w:r w:rsidRPr="00CE110A">
        <w:rPr>
          <w:rFonts w:cs="Times New Roman" w:hAnsi="Times New Roman" w:ascii="Times New Roman"/>
          <w:sz w:val="24"/>
          <w:szCs w:val="24"/>
        </w:rPr>
        <w:t>Zbog navedenog, na temelju spomenutih propisa, odlučeno je kao u izreci.</w:t>
      </w:r>
    </w:p>
    <w:p w:rsidRDefault="003F3167" w:rsidP="003964F2" w:rsidR="003F3167">
      <w:pPr>
        <w:ind w:firstLine="708" w:left="2124"/>
        <w:jc w:val="both"/>
        <w:rPr>
          <w:rFonts w:cs="Times New Roman" w:hAnsi="Times New Roman" w:ascii="Times New Roman"/>
          <w:b/>
          <w:sz w:val="24"/>
          <w:szCs w:val="24"/>
        </w:rPr>
      </w:pPr>
    </w:p>
    <w:p w:rsidRDefault="003F3167" w:rsidP="003964F2" w:rsidR="003F3167">
      <w:pPr>
        <w:ind w:firstLine="708" w:left="2124"/>
        <w:jc w:val="both"/>
        <w:rPr>
          <w:rFonts w:cs="Times New Roman" w:hAnsi="Times New Roman" w:ascii="Times New Roman"/>
          <w:b/>
          <w:sz w:val="24"/>
          <w:szCs w:val="24"/>
        </w:rPr>
      </w:pPr>
    </w:p>
    <w:p w:rsidRDefault="006E7C29" w:rsidP="003964F2" w:rsidR="00796904" w:rsidRPr="003964F2">
      <w:pPr>
        <w:ind w:firstLine="708" w:left="2124"/>
        <w:jc w:val="both"/>
        <w:rPr>
          <w:rFonts w:cs="Times New Roman" w:hAnsi="Times New Roman" w:ascii="Times New Roman"/>
          <w:b/>
          <w:sz w:val="24"/>
          <w:szCs w:val="24"/>
        </w:rPr>
      </w:pPr>
      <w:r w:rsidRPr="003964F2">
        <w:rPr>
          <w:rFonts w:cs="Times New Roman" w:hAnsi="Times New Roman" w:ascii="Times New Roman"/>
          <w:b/>
          <w:sz w:val="24"/>
          <w:szCs w:val="24"/>
        </w:rPr>
        <w:t>U Dubrovniku, 19</w:t>
      </w:r>
      <w:r w:rsidR="00796904" w:rsidRPr="003964F2">
        <w:rPr>
          <w:rFonts w:cs="Times New Roman" w:hAnsi="Times New Roman" w:ascii="Times New Roman"/>
          <w:b/>
          <w:sz w:val="24"/>
          <w:szCs w:val="24"/>
        </w:rPr>
        <w:t>.</w:t>
      </w:r>
      <w:r w:rsidR="003F3167">
        <w:rPr>
          <w:rFonts w:cs="Times New Roman" w:hAnsi="Times New Roman" w:ascii="Times New Roman"/>
          <w:b/>
          <w:sz w:val="24"/>
          <w:szCs w:val="24"/>
        </w:rPr>
        <w:t>veljače 2018</w:t>
      </w:r>
      <w:r w:rsidR="00796904" w:rsidRPr="003964F2">
        <w:rPr>
          <w:rFonts w:cs="Times New Roman" w:hAnsi="Times New Roman" w:ascii="Times New Roman"/>
          <w:b/>
          <w:sz w:val="24"/>
          <w:szCs w:val="24"/>
        </w:rPr>
        <w:t>. godine</w:t>
      </w:r>
    </w:p>
    <w:p w:rsidRDefault="00796904" w:rsidP="003964F2" w:rsidR="00796904" w:rsidRPr="00CE110A">
      <w:pPr>
        <w:jc w:val="both"/>
        <w:rPr>
          <w:rFonts w:cs="Times New Roman" w:hAnsi="Times New Roman" w:ascii="Times New Roman"/>
          <w:sz w:val="24"/>
          <w:szCs w:val="24"/>
        </w:rPr>
      </w:pPr>
    </w:p>
    <w:p w:rsidRDefault="00BD59BD" w:rsidP="00BD59BD" w:rsidR="00796904" w:rsidRPr="003964F2">
      <w:pPr>
        <w:jc w:val="both"/>
        <w:rPr>
          <w:rFonts w:cs="Times New Roman" w:hAnsi="Times New Roman" w:ascii="Times New Roman"/>
          <w:b/>
          <w:sz w:val="24"/>
          <w:szCs w:val="24"/>
        </w:rPr>
      </w:pPr>
      <w:r>
        <w:rPr>
          <w:rFonts w:cs="Times New Roman" w:hAnsi="Times New Roman" w:ascii="Times New Roman"/>
          <w:b/>
          <w:sz w:val="24"/>
          <w:szCs w:val="24"/>
        </w:rPr>
        <w:t xml:space="preserve">                                                                                            </w:t>
      </w:r>
      <w:r w:rsidR="00796904" w:rsidRPr="003964F2">
        <w:rPr>
          <w:rFonts w:cs="Times New Roman" w:hAnsi="Times New Roman" w:ascii="Times New Roman"/>
          <w:b/>
          <w:sz w:val="24"/>
          <w:szCs w:val="24"/>
        </w:rPr>
        <w:t>Stečajni sudac:</w:t>
      </w:r>
    </w:p>
    <w:p w:rsidRDefault="006E7C29" w:rsidP="00BD59BD" w:rsidR="00796904" w:rsidRPr="00073585">
      <w:pPr>
        <w:ind w:left="5664"/>
        <w:jc w:val="both"/>
        <w:rPr>
          <w:rFonts w:cs="Times New Roman" w:hAnsi="Times New Roman" w:ascii="Times New Roman"/>
          <w:b/>
          <w:sz w:val="24"/>
          <w:szCs w:val="24"/>
        </w:rPr>
      </w:pPr>
      <w:r w:rsidRPr="003964F2">
        <w:rPr>
          <w:rFonts w:cs="Times New Roman" w:hAnsi="Times New Roman" w:ascii="Times New Roman"/>
          <w:b/>
          <w:sz w:val="24"/>
          <w:szCs w:val="24"/>
        </w:rPr>
        <w:t xml:space="preserve">Diana </w:t>
      </w:r>
      <w:proofErr w:type="spellStart"/>
      <w:r w:rsidRPr="003964F2">
        <w:rPr>
          <w:rFonts w:cs="Times New Roman" w:hAnsi="Times New Roman" w:ascii="Times New Roman"/>
          <w:b/>
          <w:sz w:val="24"/>
          <w:szCs w:val="24"/>
        </w:rPr>
        <w:t>Butigan</w:t>
      </w:r>
      <w:proofErr w:type="spellEnd"/>
      <w:r w:rsidRPr="003964F2">
        <w:rPr>
          <w:rFonts w:cs="Times New Roman" w:hAnsi="Times New Roman" w:ascii="Times New Roman"/>
          <w:b/>
          <w:sz w:val="24"/>
          <w:szCs w:val="24"/>
        </w:rPr>
        <w:t xml:space="preserve"> Granić</w:t>
      </w:r>
    </w:p>
    <w:p w:rsidRDefault="003F3167" w:rsidP="003964F2" w:rsidR="003F3167">
      <w:pPr>
        <w:jc w:val="both"/>
        <w:rPr>
          <w:rFonts w:cs="Times New Roman" w:hAnsi="Times New Roman" w:ascii="Times New Roman"/>
          <w:b/>
          <w:sz w:val="24"/>
          <w:szCs w:val="24"/>
        </w:rPr>
      </w:pPr>
    </w:p>
    <w:p w:rsidRDefault="00796904" w:rsidP="003964F2" w:rsidR="00796904" w:rsidRPr="003964F2">
      <w:pPr>
        <w:jc w:val="both"/>
        <w:rPr>
          <w:rFonts w:cs="Times New Roman" w:hAnsi="Times New Roman" w:ascii="Times New Roman"/>
          <w:b/>
          <w:sz w:val="24"/>
          <w:szCs w:val="24"/>
        </w:rPr>
      </w:pPr>
      <w:r w:rsidRPr="003964F2">
        <w:rPr>
          <w:rFonts w:cs="Times New Roman" w:hAnsi="Times New Roman" w:ascii="Times New Roman"/>
          <w:b/>
          <w:sz w:val="24"/>
          <w:szCs w:val="24"/>
        </w:rPr>
        <w:lastRenderedPageBreak/>
        <w:t>UPUTA O PRAVNOM LIJEKU</w:t>
      </w:r>
    </w:p>
    <w:p w:rsidRDefault="00796904" w:rsidP="003964F2" w:rsidR="003964F2">
      <w:pPr>
        <w:spacing w:after="0"/>
        <w:jc w:val="both"/>
        <w:rPr>
          <w:rFonts w:cs="Times New Roman" w:hAnsi="Times New Roman" w:ascii="Times New Roman"/>
          <w:sz w:val="24"/>
          <w:szCs w:val="24"/>
        </w:rPr>
      </w:pPr>
      <w:r w:rsidRPr="00CE110A">
        <w:rPr>
          <w:rFonts w:cs="Times New Roman" w:hAnsi="Times New Roman" w:ascii="Times New Roman"/>
          <w:sz w:val="24"/>
          <w:szCs w:val="24"/>
        </w:rPr>
        <w:t>Protiv ovog rješenja dopušteno je izjaviti žalbu Visokom trgovačkom sudu Republike Hrvatske u Zagrebu putem ovog suda u 3 istovjetna primjerka u roku od 8 dana od dana dostave istog pozivom na gornji poslovni broj spisa.</w:t>
      </w:r>
    </w:p>
    <w:p w:rsidRDefault="00796904" w:rsidP="003964F2" w:rsidR="00796904" w:rsidRPr="00CE110A">
      <w:pPr>
        <w:jc w:val="both"/>
        <w:rPr>
          <w:rFonts w:cs="Times New Roman" w:hAnsi="Times New Roman" w:ascii="Times New Roman"/>
          <w:sz w:val="24"/>
          <w:szCs w:val="24"/>
        </w:rPr>
      </w:pPr>
      <w:r w:rsidRPr="00CE110A">
        <w:rPr>
          <w:rFonts w:cs="Times New Roman" w:hAnsi="Times New Roman" w:ascii="Times New Roman"/>
          <w:sz w:val="24"/>
          <w:szCs w:val="24"/>
        </w:rPr>
        <w:t>Žalba ne zadržava provedbu ovog rješenja (čl. 11. st. 5. SZ).</w:t>
      </w:r>
    </w:p>
    <w:p w:rsidRDefault="00796904" w:rsidP="003964F2" w:rsidR="00796904" w:rsidRPr="003964F2">
      <w:pPr>
        <w:jc w:val="both"/>
        <w:rPr>
          <w:rFonts w:cs="Times New Roman" w:hAnsi="Times New Roman" w:ascii="Times New Roman"/>
          <w:b/>
          <w:sz w:val="24"/>
          <w:szCs w:val="24"/>
        </w:rPr>
      </w:pPr>
    </w:p>
    <w:p w:rsidRDefault="00073585" w:rsidP="003964F2" w:rsidR="00796904" w:rsidRPr="003964F2">
      <w:pPr>
        <w:jc w:val="both"/>
        <w:rPr>
          <w:rFonts w:cs="Times New Roman" w:hAnsi="Times New Roman" w:ascii="Times New Roman"/>
          <w:b/>
          <w:sz w:val="24"/>
          <w:szCs w:val="24"/>
        </w:rPr>
      </w:pPr>
      <w:r>
        <w:rPr>
          <w:rFonts w:cs="Times New Roman" w:hAnsi="Times New Roman" w:ascii="Times New Roman"/>
          <w:b/>
          <w:sz w:val="24"/>
          <w:szCs w:val="24"/>
        </w:rPr>
        <w:t>DN-a:</w:t>
      </w:r>
    </w:p>
    <w:p w:rsidRDefault="00796904" w:rsidP="003964F2" w:rsidR="00796904" w:rsidRPr="00CE110A">
      <w:pPr>
        <w:spacing w:after="0"/>
        <w:jc w:val="both"/>
        <w:rPr>
          <w:rFonts w:cs="Times New Roman" w:hAnsi="Times New Roman" w:ascii="Times New Roman"/>
          <w:sz w:val="24"/>
          <w:szCs w:val="24"/>
        </w:rPr>
      </w:pPr>
      <w:r w:rsidRPr="00CE110A">
        <w:rPr>
          <w:rFonts w:cs="Times New Roman" w:hAnsi="Times New Roman" w:ascii="Times New Roman"/>
          <w:sz w:val="24"/>
          <w:szCs w:val="24"/>
        </w:rPr>
        <w:t>-</w:t>
      </w:r>
      <w:r w:rsidR="006E7C29" w:rsidRPr="00CE110A">
        <w:rPr>
          <w:rFonts w:cs="Times New Roman" w:hAnsi="Times New Roman" w:ascii="Times New Roman"/>
          <w:sz w:val="24"/>
          <w:szCs w:val="24"/>
        </w:rPr>
        <w:t xml:space="preserve"> </w:t>
      </w:r>
      <w:r w:rsidRPr="00CE110A">
        <w:rPr>
          <w:rFonts w:cs="Times New Roman" w:hAnsi="Times New Roman" w:ascii="Times New Roman"/>
          <w:sz w:val="24"/>
          <w:szCs w:val="24"/>
        </w:rPr>
        <w:t>stečajni upravitelj</w:t>
      </w:r>
      <w:r w:rsidR="006E7C29" w:rsidRPr="00CE110A">
        <w:rPr>
          <w:rFonts w:cs="Times New Roman" w:hAnsi="Times New Roman" w:ascii="Times New Roman"/>
          <w:sz w:val="24"/>
          <w:szCs w:val="24"/>
        </w:rPr>
        <w:t xml:space="preserve">  </w:t>
      </w:r>
      <w:r w:rsidR="00F41866">
        <w:rPr>
          <w:rFonts w:cs="Times New Roman" w:hAnsi="Times New Roman" w:ascii="Times New Roman"/>
          <w:sz w:val="24"/>
          <w:szCs w:val="24"/>
        </w:rPr>
        <w:t>Jure Matković</w:t>
      </w:r>
      <w:r w:rsidRPr="00CE110A">
        <w:rPr>
          <w:rFonts w:cs="Times New Roman" w:hAnsi="Times New Roman" w:ascii="Times New Roman"/>
          <w:sz w:val="24"/>
          <w:szCs w:val="24"/>
        </w:rPr>
        <w:t>,</w:t>
      </w:r>
      <w:r w:rsidR="00F41866">
        <w:rPr>
          <w:rFonts w:cs="Times New Roman" w:hAnsi="Times New Roman" w:ascii="Times New Roman"/>
          <w:sz w:val="24"/>
          <w:szCs w:val="24"/>
        </w:rPr>
        <w:t xml:space="preserve"> </w:t>
      </w:r>
    </w:p>
    <w:p w:rsidRDefault="00796904" w:rsidP="003964F2" w:rsidR="00796904" w:rsidRPr="00CE110A">
      <w:pPr>
        <w:spacing w:after="0"/>
        <w:jc w:val="both"/>
        <w:rPr>
          <w:rFonts w:cs="Times New Roman" w:hAnsi="Times New Roman" w:ascii="Times New Roman"/>
          <w:sz w:val="24"/>
          <w:szCs w:val="24"/>
        </w:rPr>
      </w:pPr>
      <w:r w:rsidRPr="00CE110A">
        <w:rPr>
          <w:rFonts w:cs="Times New Roman" w:hAnsi="Times New Roman" w:ascii="Times New Roman"/>
          <w:sz w:val="24"/>
          <w:szCs w:val="24"/>
        </w:rPr>
        <w:t>-</w:t>
      </w:r>
      <w:r w:rsidR="006E7C29" w:rsidRPr="00CE110A">
        <w:rPr>
          <w:rFonts w:cs="Times New Roman" w:hAnsi="Times New Roman" w:ascii="Times New Roman"/>
          <w:sz w:val="24"/>
          <w:szCs w:val="24"/>
        </w:rPr>
        <w:t xml:space="preserve"> </w:t>
      </w:r>
      <w:r w:rsidRPr="00CE110A">
        <w:rPr>
          <w:rFonts w:cs="Times New Roman" w:hAnsi="Times New Roman" w:ascii="Times New Roman"/>
          <w:sz w:val="24"/>
          <w:szCs w:val="24"/>
        </w:rPr>
        <w:t xml:space="preserve">raniji stečajni upravitelj </w:t>
      </w:r>
      <w:r w:rsidR="00F41866" w:rsidRPr="00CE110A">
        <w:rPr>
          <w:rFonts w:cs="Times New Roman" w:hAnsi="Times New Roman" w:ascii="Times New Roman"/>
          <w:sz w:val="24"/>
          <w:szCs w:val="24"/>
        </w:rPr>
        <w:t>Zoran Miletić</w:t>
      </w:r>
      <w:r w:rsidRPr="00CE110A">
        <w:rPr>
          <w:rFonts w:cs="Times New Roman" w:hAnsi="Times New Roman" w:ascii="Times New Roman"/>
          <w:sz w:val="24"/>
          <w:szCs w:val="24"/>
        </w:rPr>
        <w:t>,</w:t>
      </w:r>
    </w:p>
    <w:p w:rsidRDefault="00796904" w:rsidP="003964F2" w:rsidR="00796904" w:rsidRPr="00CE110A">
      <w:pPr>
        <w:spacing w:after="0"/>
        <w:jc w:val="both"/>
        <w:rPr>
          <w:rFonts w:cs="Times New Roman" w:hAnsi="Times New Roman" w:ascii="Times New Roman"/>
          <w:sz w:val="24"/>
          <w:szCs w:val="24"/>
        </w:rPr>
      </w:pPr>
      <w:r w:rsidRPr="00CE110A">
        <w:rPr>
          <w:rFonts w:cs="Times New Roman" w:hAnsi="Times New Roman" w:ascii="Times New Roman"/>
          <w:sz w:val="24"/>
          <w:szCs w:val="24"/>
        </w:rPr>
        <w:t>-</w:t>
      </w:r>
      <w:r w:rsidR="00F41866">
        <w:rPr>
          <w:rFonts w:cs="Times New Roman" w:hAnsi="Times New Roman" w:ascii="Times New Roman"/>
          <w:sz w:val="24"/>
          <w:szCs w:val="24"/>
        </w:rPr>
        <w:t xml:space="preserve"> e - </w:t>
      </w:r>
      <w:r w:rsidRPr="00CE110A">
        <w:rPr>
          <w:rFonts w:cs="Times New Roman" w:hAnsi="Times New Roman" w:ascii="Times New Roman"/>
          <w:sz w:val="24"/>
          <w:szCs w:val="24"/>
        </w:rPr>
        <w:t>oglasna ploča oglas,</w:t>
      </w:r>
    </w:p>
    <w:p w:rsidRDefault="00796904" w:rsidP="003964F2" w:rsidR="000055AF" w:rsidRPr="00CE110A">
      <w:pPr>
        <w:jc w:val="both"/>
        <w:rPr>
          <w:rFonts w:cs="Times New Roman" w:hAnsi="Times New Roman" w:ascii="Times New Roman"/>
          <w:sz w:val="24"/>
          <w:szCs w:val="24"/>
        </w:rPr>
      </w:pPr>
      <w:r w:rsidRPr="00CE110A">
        <w:rPr>
          <w:rFonts w:cs="Times New Roman" w:hAnsi="Times New Roman" w:ascii="Times New Roman"/>
          <w:sz w:val="24"/>
          <w:szCs w:val="24"/>
        </w:rPr>
        <w:t>-</w:t>
      </w:r>
      <w:r w:rsidR="00F41866">
        <w:rPr>
          <w:rFonts w:cs="Times New Roman" w:hAnsi="Times New Roman" w:ascii="Times New Roman"/>
          <w:sz w:val="24"/>
          <w:szCs w:val="24"/>
        </w:rPr>
        <w:t xml:space="preserve">  sudski registar</w:t>
      </w:r>
      <w:r w:rsidRPr="00CE110A">
        <w:rPr>
          <w:rFonts w:cs="Times New Roman" w:hAnsi="Times New Roman" w:ascii="Times New Roman"/>
          <w:sz w:val="24"/>
          <w:szCs w:val="24"/>
        </w:rPr>
        <w:t xml:space="preserve"> </w:t>
      </w:r>
    </w:p>
    <w:p w:rsidRDefault="00032321" w:rsidP="003964F2" w:rsidR="00032321" w:rsidRPr="00CE110A">
      <w:pPr>
        <w:jc w:val="both"/>
        <w:rPr>
          <w:rFonts w:cs="Times New Roman" w:hAnsi="Times New Roman" w:ascii="Times New Roman"/>
          <w:sz w:val="24"/>
          <w:szCs w:val="24"/>
        </w:rPr>
      </w:pPr>
    </w:p>
    <w:sectPr w:rsidR="00032321" w:rsidRPr="00CE110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6904"/>
    <w:rsid w:val="000055AF"/>
    <w:rsid w:val="00032321"/>
    <w:rsid w:val="00073585"/>
    <w:rsid w:val="000D1A18"/>
    <w:rsid w:val="00313B95"/>
    <w:rsid w:val="0037137F"/>
    <w:rsid w:val="003964F2"/>
    <w:rsid w:val="003F3167"/>
    <w:rsid w:val="0046193A"/>
    <w:rsid w:val="005C5673"/>
    <w:rsid w:val="00625376"/>
    <w:rsid w:val="006E7C29"/>
    <w:rsid w:val="00796904"/>
    <w:rsid w:val="009420DE"/>
    <w:rsid w:val="00BD59BD"/>
    <w:rsid w:val="00C54E55"/>
    <w:rsid w:val="00CD4E94"/>
    <w:rsid w:val="00CE110A"/>
    <w:rsid w:val="00F41866"/>
    <w:rsid w:val="00FC5B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964F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64F2"/>
    <w:rPr>
      <w:rFonts w:cs="Tahoma" w:hAnsi="Tahoma" w:ascii="Tahoma"/>
      <w:sz w:val="16"/>
      <w:szCs w:val="16"/>
    </w:rPr>
  </w:style>
  <w:style w:styleId="Tekstrezerviranogmjesta" w:type="character">
    <w:name w:val="Placeholder Text"/>
    <w:basedOn w:val="Zadanifontodlomka"/>
    <w:uiPriority w:val="99"/>
    <w:semiHidden/>
    <w:rsid w:val="009420DE"/>
    <w:rPr>
      <w:color w:val="808080"/>
      <w:bdr w:space="0" w:sz="0" w:color="auto" w:val="none"/>
      <w:shd w:fill="auto" w:color="auto" w:val="clear"/>
    </w:rPr>
  </w:style>
  <w:style w:customStyle="true" w:styleId="eSPISCCParagraphDefaultFont" w:type="character">
    <w:name w:val="eSPIS_CC_Paragraph Default Font"/>
    <w:basedOn w:val="Zadanifontodlomka"/>
    <w:rsid w:val="009420D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420D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20D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20D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964F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964F2"/>
    <w:rPr>
      <w:rFonts w:ascii="Tahoma" w:cs="Tahoma" w:hAnsi="Tahoma"/>
      <w:sz w:val="16"/>
      <w:szCs w:val="16"/>
    </w:rPr>
  </w:style>
  <w:style w:styleId="Tekstrezerviranogmjesta" w:type="character">
    <w:name w:val="Placeholder Text"/>
    <w:basedOn w:val="Zadanifontodlomka"/>
    <w:uiPriority w:val="99"/>
    <w:semiHidden/>
    <w:rsid w:val="009420DE"/>
    <w:rPr>
      <w:color w:val="808080"/>
      <w:bdr w:color="auto" w:space="0" w:sz="0" w:val="none"/>
      <w:shd w:color="auto" w:fill="auto" w:val="clear"/>
    </w:rPr>
  </w:style>
  <w:style w:customStyle="1" w:styleId="eSPISCCParagraphDefaultFont" w:type="character">
    <w:name w:val="eSPIS_CC_Paragraph Default Font"/>
    <w:basedOn w:val="Zadanifontodlomka"/>
    <w:rsid w:val="009420D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420D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20D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20D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
ŽALBA</izvorni_sadrzaj>
    <derivirana_varijabla naziv="DomainObject.Predmet.PrimjedbaSuca_1">kopija spisa na VTS-u
original spisa u suca
ŽALBA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726</properties:Words>
  <properties:Characters>4086</properties:Characters>
  <properties:Lines>81</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2018-02-19T13:20:00Z</dcterms:created>
  <dc:creator>Diana Butigan Granić</dc:creator>
  <cp:lastModifiedBy>Ivana Mendeš</cp:lastModifiedBy>
  <cp:lastPrinted>2018-02-19T14:00:00Z</cp:lastPrinted>
  <dcterms:modified xmlns:xsi="http://www.w3.org/2001/XMLSchema-instance" xsi:type="dcterms:W3CDTF">2018-02-19T14:01:00Z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21-12 razrješenje 2.docx</vt:lpwstr>
  </prop:property>
  <prop:property name="CC_coloring" pid="4" fmtid="{D5CDD505-2E9C-101B-9397-08002B2CF9AE}">
    <vt:bool>false</vt:bool>
  </prop:property>
  <prop:property name="BrojStranica" pid="5" fmtid="{D5CDD505-2E9C-101B-9397-08002B2CF9AE}">
    <vt:i4>3</vt:i4>
  </prop:property>
</prop:Properties>
</file>