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3020" w14:paraId="5c03020" w:rsidRDefault="005078C7" w:rsidP="005078C7" w:rsidR="005078C7" w:rsidRPr="001842AB">
      <w:pPr>
        <w15:collapsed w:val="false"/>
      </w:pPr>
      <w:bookmarkStart w:name="_GoBack" w:id="0"/>
      <w:bookmarkEnd w:id="0"/>
    </w:p>
    <w:p w:rsidRDefault="00136A72" w:rsidP="005078C7" w:rsidR="005078C7" w:rsidRPr="001842AB">
      <w:r>
        <w:t xml:space="preserve">      </w:t>
      </w:r>
      <w:r w:rsidR="0052074F">
        <w:t xml:space="preserve"> </w:t>
      </w:r>
      <w:r w:rsidR="005207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74F" w:rsidP="00044A96" w:rsidR="00044A96" w:rsidRPr="001842AB">
      <w:r>
        <w:t xml:space="preserve">    </w:t>
      </w:r>
      <w:r w:rsidR="00044A96"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52074F" w:rsidP="00044A96" w:rsidR="00044A96" w:rsidRPr="001842AB">
      <w:r>
        <w:t xml:space="preserve">  </w:t>
      </w:r>
      <w:r w:rsidR="00044A96" w:rsidRPr="001842AB">
        <w:t xml:space="preserve">Zagreb, Amruševa 2/II                                                                          </w:t>
      </w:r>
      <w:r w:rsidR="00C21B5F">
        <w:t xml:space="preserve">    67. St-604</w:t>
      </w:r>
      <w:r w:rsidR="008F37DE">
        <w:t>/16</w:t>
      </w:r>
      <w:r>
        <w:t>-47</w:t>
      </w:r>
      <w:r w:rsidR="00044A96" w:rsidRPr="001842AB">
        <w:t xml:space="preserve"> 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8F37DE" w:rsidP="001842AB" w:rsidR="001842AB" w:rsidRPr="001842AB">
      <w:pPr>
        <w:ind w:firstLine="720"/>
        <w:jc w:val="both"/>
      </w:pPr>
      <w:r w:rsidRPr="008F37DE">
        <w:t xml:space="preserve">Trgovački sud u Zagrebu, po sucu Gordanu Zubaku,  </w:t>
      </w:r>
      <w:r w:rsidRPr="008F37DE">
        <w:rPr>
          <w:lang w:val="pt-BR"/>
        </w:rPr>
        <w:t xml:space="preserve">u stečajnom postupku u </w:t>
      </w:r>
      <w:r w:rsidRPr="008F37DE">
        <w:t xml:space="preserve">nad dužnikom </w:t>
      </w:r>
      <w:r w:rsidR="003352A4" w:rsidRPr="003352A4">
        <w:rPr>
          <w:bCs/>
          <w:lang w:val="pt-BR"/>
        </w:rPr>
        <w:t>EXPERIOR d.o.o. u stečaju, Zagreb, Zelengaj 41 E, OIB: 75200638755</w:t>
      </w:r>
      <w:r w:rsidR="001842AB" w:rsidRPr="001842AB">
        <w:t xml:space="preserve">, </w:t>
      </w:r>
      <w:r w:rsidR="000C0190">
        <w:t>27. rujna</w:t>
      </w:r>
      <w:r w:rsidR="001B1B6C">
        <w:t xml:space="preserve"> 2018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2597C" w:rsidP="008F37DE" w:rsidR="007F4354" w:rsidRPr="001842AB">
      <w:pPr>
        <w:ind w:firstLine="708"/>
        <w:jc w:val="both"/>
      </w:pPr>
      <w:r w:rsidRPr="0072597C">
        <w:t>Daje se suglasnost za završnu diobu za namirenje stečajnih vjerovnika u stečajnom p</w:t>
      </w:r>
      <w:r w:rsidR="00576CA6">
        <w:t>ostupku</w:t>
      </w:r>
      <w:r w:rsidRPr="0072597C">
        <w:t xml:space="preserve"> poslovni broj: </w:t>
      </w:r>
      <w:r>
        <w:t>St-604/16</w:t>
      </w:r>
      <w:r w:rsidRPr="0072597C">
        <w:t xml:space="preserve">, </w:t>
      </w:r>
      <w:r w:rsidR="00576CA6">
        <w:t>nad stečajnim dužnikom</w:t>
      </w:r>
      <w:r w:rsidRPr="0072597C">
        <w:t xml:space="preserve"> </w:t>
      </w:r>
      <w:r w:rsidRPr="0072597C">
        <w:rPr>
          <w:bCs/>
          <w:lang w:val="pt-BR"/>
        </w:rPr>
        <w:t>EXPERIOR d.o.o. u stečaju, Zagreb, Zelengaj 41 E, OIB: 75200638755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0D77E7" w:rsidP="00236446" w:rsidR="007F4354" w:rsidRPr="001842AB">
      <w:pPr>
        <w:ind w:firstLine="708"/>
        <w:jc w:val="both"/>
      </w:pPr>
      <w:r w:rsidRPr="000D77E7">
        <w:t>Stečajni upravitelj  podnio je</w:t>
      </w:r>
      <w:r>
        <w:t xml:space="preserve"> sudu</w:t>
      </w:r>
      <w:r w:rsidRPr="000D77E7">
        <w:t xml:space="preserve"> pisani prijedlog</w:t>
      </w:r>
      <w:r>
        <w:t xml:space="preserve"> od 26. rujna 2018.</w:t>
      </w:r>
      <w:r w:rsidRPr="000D77E7">
        <w:t xml:space="preserve">, kojim je zatražio od suda suglasnost za završnu diobu. Navedenim podneskom predložio je završnu diobu radi namirenja stečajnih vjerovnika </w:t>
      </w:r>
      <w:r w:rsidR="00514308">
        <w:t>drugog</w:t>
      </w:r>
      <w:r w:rsidRPr="000D77E7">
        <w:t xml:space="preserve"> višeg isplatnog reda u iznosu od </w:t>
      </w:r>
      <w:r w:rsidR="00514308">
        <w:t>32.807,07</w:t>
      </w:r>
      <w:r w:rsidRPr="000D77E7">
        <w:t xml:space="preserve"> kn te je priložio završni popis – diobni popis s podacima iznosa prijedloga namirenja i preostalim iznosima koji neće biti isplaćeni, a sve imajući u vidu unovčenu stečajnu masu u ovom postupku</w:t>
      </w:r>
      <w:r w:rsidR="00A62F4B" w:rsidRPr="001842AB">
        <w:t xml:space="preserve">. </w:t>
      </w:r>
      <w:r w:rsidR="007C0282" w:rsidRPr="001842AB">
        <w:t>Slijedom navedenog, sud je</w:t>
      </w:r>
      <w:r w:rsidR="00514308">
        <w:t xml:space="preserve"> na temelju odredbe čl. </w:t>
      </w:r>
      <w:r w:rsidR="00254091">
        <w:t>282. i 283. Stečajnog zakona ("Narodne novine" broj 71/15 i 104/17, dalje: SZ)</w:t>
      </w:r>
      <w:r w:rsidR="007C0282" w:rsidRPr="001842AB">
        <w:t xml:space="preserve">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236446" w:rsidR="005078C7" w:rsidRPr="001842AB">
      <w:pPr>
        <w:jc w:val="center"/>
      </w:pPr>
      <w:r w:rsidRPr="001842AB">
        <w:t xml:space="preserve">U Zagrebu </w:t>
      </w:r>
      <w:r w:rsidR="0052074F">
        <w:t>27. rujna</w:t>
      </w:r>
      <w:r w:rsidR="001B1B6C" w:rsidRPr="001B1B6C">
        <w:t xml:space="preserve"> 2018</w:t>
      </w:r>
      <w:r w:rsidRPr="001842AB">
        <w:t>.</w:t>
      </w:r>
      <w:r w:rsidR="0090700A" w:rsidRPr="001842AB">
        <w:t xml:space="preserve"> </w:t>
      </w:r>
    </w:p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136A72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/>
    <w:p w:rsidRDefault="00136A72" w:rsidP="00400817" w:rsidR="00136A72" w:rsidRPr="00400817">
      <w:pPr>
        <w:jc w:val="right"/>
      </w:pPr>
      <w:r w:rsidRPr="00400817">
        <w:t>Za točnost otpravka – ovlašteni službenik</w:t>
      </w:r>
      <w:r>
        <w:t>:</w:t>
      </w:r>
    </w:p>
    <w:p w:rsidRDefault="00136A72" w:rsidP="00400817" w:rsidR="00136A72" w:rsidRPr="00400817">
      <w:pPr>
        <w:ind w:left="5664"/>
      </w:pPr>
      <w:r w:rsidRPr="00400817">
        <w:t xml:space="preserve">        Dijana Hadžić</w:t>
      </w:r>
    </w:p>
    <w:p w:rsidRDefault="00136A72" w:rsidP="005078C7" w:rsidR="00136A72"/>
    <w:p w:rsidRDefault="00136A72" w:rsidP="005078C7" w:rsidR="00136A72" w:rsidRPr="001842AB"/>
    <w:p w:rsidRDefault="005078C7" w:rsidP="005078C7" w:rsidR="005078C7" w:rsidRPr="001842AB"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0190"/>
    <w:rsid w:val="000C4A2B"/>
    <w:rsid w:val="000D77E7"/>
    <w:rsid w:val="00107B00"/>
    <w:rsid w:val="00136A72"/>
    <w:rsid w:val="00176073"/>
    <w:rsid w:val="001842AB"/>
    <w:rsid w:val="001B1B6C"/>
    <w:rsid w:val="00236446"/>
    <w:rsid w:val="00254091"/>
    <w:rsid w:val="003352A4"/>
    <w:rsid w:val="0046020C"/>
    <w:rsid w:val="00495709"/>
    <w:rsid w:val="004A7232"/>
    <w:rsid w:val="005078C7"/>
    <w:rsid w:val="00514308"/>
    <w:rsid w:val="0052074F"/>
    <w:rsid w:val="005447B3"/>
    <w:rsid w:val="00576CA6"/>
    <w:rsid w:val="00581DF1"/>
    <w:rsid w:val="00642B6B"/>
    <w:rsid w:val="006644E0"/>
    <w:rsid w:val="0072597C"/>
    <w:rsid w:val="00727700"/>
    <w:rsid w:val="007C0014"/>
    <w:rsid w:val="007C0282"/>
    <w:rsid w:val="007F4354"/>
    <w:rsid w:val="0085051D"/>
    <w:rsid w:val="008F37DE"/>
    <w:rsid w:val="0090700A"/>
    <w:rsid w:val="009151C4"/>
    <w:rsid w:val="00957E1D"/>
    <w:rsid w:val="009B7657"/>
    <w:rsid w:val="00A62F4B"/>
    <w:rsid w:val="00A66BD2"/>
    <w:rsid w:val="00A77317"/>
    <w:rsid w:val="00B04AE3"/>
    <w:rsid w:val="00BB4D3C"/>
    <w:rsid w:val="00C21B5F"/>
    <w:rsid w:val="00C53395"/>
    <w:rsid w:val="00CB2690"/>
    <w:rsid w:val="00CC222A"/>
    <w:rsid w:val="00D17CA3"/>
    <w:rsid w:val="00D92B24"/>
    <w:rsid w:val="00D966A3"/>
    <w:rsid w:val="00E75EA5"/>
    <w:rsid w:val="00FA6D29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5207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5207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5207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207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  <item>Ivan Antolić</item>
    </izvorni_sadrzaj>
    <derivirana_varijabla naziv="DomainObject.Predmet.OstaliListFormated_1">
      <item>Marko Zmazek</item>
      <item>Ivan Antolić</item>
    </derivirana_varijabla>
  </DomainObject.Predmet.OstaliListFormated>
  <DomainObject.Predmet.OstaliListFormatedOIB>
    <izvorni_sadrzaj>
      <item>Marko Zmazek, OIB 59808690982</item>
      <item>Ivan Antolić</item>
    </izvorni_sadrzaj>
    <derivirana_varijabla naziv="DomainObject.Predmet.OstaliListFormatedOIB_1">
      <item>Marko Zmazek, OIB 59808690982</item>
      <item>Ivan Antolić</item>
    </derivirana_varijabla>
  </DomainObject.Predmet.OstaliListFormatedOIB>
  <DomainObject.Predmet.OstaliListFormatedWithAdress>
    <izvorni_sadrzaj>
      <item>Marko Zmazek, Zelengaj 41 E, 10000 Zagreb</item>
      <item>Ivan Antolić, Gmajnje 12, 10000 Zagreb</item>
    </izvorni_sadrzaj>
    <derivirana_varijabla naziv="DomainObject.Predmet.OstaliListFormatedWithAdress_1">
      <item>Marko Zmazek, Zelengaj 41 E, 10000 Zagreb</item>
      <item>Ivan Antolić, Gmajnje 12, 10000 Zagreb</item>
    </derivirana_varijabla>
  </DomainObject.Predmet.OstaliListFormatedWithAdress>
  <DomainObject.Predmet.OstaliListFormatedWithAdressOIB>
    <izvorni_sadrzaj>
      <item>Marko Zmazek, OIB 59808690982, Zelengaj 41 E, 10000 Zagreb</item>
      <item>Ivan Antolić, Gmajnje 12, 10000 Zagreb</item>
    </izvorni_sadrzaj>
    <derivirana_varijabla naziv="DomainObject.Predmet.OstaliListFormatedWithAdressOIB_1">
      <item>Marko Zmazek, OIB 59808690982, Zelengaj 41 E, 10000 Zagreb</item>
      <item>Ivan Antolić, Gmajnje 12, 10000 Zagreb</item>
    </derivirana_varijabla>
  </DomainObject.Predmet.OstaliListFormatedWithAdressOIB>
  <DomainObject.Predmet.OstaliListNazivFormated>
    <izvorni_sadrzaj>
      <item>Marko Zmazek</item>
      <item>Ivan Antolić</item>
    </izvorni_sadrzaj>
    <derivirana_varijabla naziv="DomainObject.Predmet.OstaliListNazivFormated_1">
      <item>Marko Zmazek</item>
      <item>Ivan Antolić</item>
    </derivirana_varijabla>
  </DomainObject.Predmet.OstaliListNazivFormated>
  <DomainObject.Predmet.OstaliListNazivFormatedOIB>
    <izvorni_sadrzaj>
      <item>Marko Zmazek, OIB 59808690982</item>
      <item>Ivan Antolić</item>
    </izvorni_sadrzaj>
    <derivirana_varijabla naziv="DomainObject.Predmet.OstaliListNazivFormatedOIB_1">
      <item>Marko Zmazek, OIB 59808690982</item>
      <item>Ivan Antolić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  <item>Ivan Antolić</item>
    </izvorni_sadrzaj>
    <derivirana_varijabla naziv="DomainObject.Predmet.SudioniciListNaziv_1">
      <item>FINA Regionalni centar Zagreb</item>
      <item>EXPERIOR d.o.o.</item>
      <item>Marko Zmazek</item>
      <item>Marko Zmazek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  <item>, OIB null</item>
    </izvorni_sadrzaj>
    <derivirana_varijabla naziv="DomainObject.Predmet.SudioniciListNazivOIB_1">
      <item>, OIB 85821130368</item>
      <item>, OIB 75200638755</item>
      <item>, OIB 59808690982</item>
      <item>, OIB 59808690982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1189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2018-09-27T12:03:00Z</dcterms:created>
  <dc:creator>nribaric</dc:creator>
  <cp:lastModifiedBy>Dijana Hadžić</cp:lastModifiedBy>
  <cp:lastPrinted>2018-09-27T12:24:00Z</cp:lastPrinted>
  <dcterms:modified xmlns:xsi="http://www.w3.org/2001/XMLSchema-instance" xsi:type="dcterms:W3CDTF">2018-09-27T12:24:00Z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(26. rješenje - suglasnost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