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497099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B2D06">
              <w:rPr>
                <w:noProof/>
              </w:rPr>
              <w:t>46/2014-</w:t>
            </w:r>
            <w:r w:rsidR="00497099">
              <w:rPr>
                <w:noProof/>
              </w:rPr>
              <w:t>160</w:t>
            </w:r>
          </w:p>
        </w:tc>
      </w:tr>
    </w:tbl>
    <w:p w14:textId="f09b6b6" w14:paraId="f09b6b6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AB2D06" w:rsidRPr="00AB2D06">
        <w:t>u stečajnom postupku nad imovinom dužnika pojedinca NEDJELJKA NIKOLIĆA, vlasnika građevinskog obrta JAKIĆ INŽENJERING, OIB: 77668285262, Lovreć bb, Lovreć</w:t>
      </w:r>
      <w:r w:rsidR="00561768">
        <w:t xml:space="preserve">, </w:t>
      </w:r>
      <w:r w:rsidR="00497099">
        <w:t>7. siječnja 2019</w:t>
      </w:r>
      <w:r w:rsidR="00EA3C60" w:rsidRPr="00EA3C60">
        <w:t>.</w:t>
      </w:r>
    </w:p>
    <w:p w:rsidRDefault="00557DDC" w:rsidP="0013181F" w:rsidR="00B8168C">
      <w:pPr>
        <w:spacing w:after="240" w:before="240"/>
        <w:jc w:val="center"/>
      </w:pPr>
      <w:r>
        <w:t>z a k l j u č i o  j e</w:t>
      </w:r>
    </w:p>
    <w:p w:rsidRDefault="00561768" w:rsidP="00497099" w:rsidR="00AB2D06" w:rsidRPr="00497099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ponuditelju Frani Biočiću, Cesta Dr. Franje Tuđmana 149, Kaštel Sućurac, OIB: 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38117054459, na ra</w:t>
      </w:r>
      <w:r w:rsidR="00497099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čun IBAN: HR 123600003217454352, 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za ID nadmetanja: 1071</w:t>
      </w:r>
      <w:r w:rsid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iznosu od </w:t>
      </w:r>
      <w:r w:rsid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2.355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,00 kn.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AB2D06" w:rsidR="00AB2D06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</w:t>
      </w:r>
      <w:r w:rsidR="00AB2D06" w:rsidRPr="00AB2D06">
        <w:rPr>
          <w:rFonts w:eastAsia="Times New Roman"/>
          <w:lang w:eastAsia="hr-HR"/>
        </w:rPr>
        <w:t>imovinom dužnika pojedinca NEDJELJKA NIKOLIĆA, vlasnika građevinskog obrta JAKIĆ INŽENJERING, OIB: 77668285262, Lovreć bb, Lovreć, 20</w:t>
      </w:r>
      <w:r w:rsidR="00AB2D06">
        <w:rPr>
          <w:rFonts w:eastAsia="Times New Roman"/>
          <w:lang w:eastAsia="hr-HR"/>
        </w:rPr>
        <w:t>, određena je prodaja nekretnina u vlasništvu stečajnog dužnika.</w:t>
      </w:r>
    </w:p>
    <w:p w:rsidRDefault="007625A1" w:rsidP="00497099" w:rsidR="00786C7B">
      <w:pPr>
        <w:spacing w:before="14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</w:t>
      </w:r>
      <w:r w:rsidR="00497099">
        <w:rPr>
          <w:rFonts w:eastAsia="Times New Roman"/>
          <w:lang w:eastAsia="hr-HR"/>
        </w:rPr>
        <w:t>28</w:t>
      </w:r>
      <w:r w:rsidR="00AB2D06">
        <w:rPr>
          <w:rFonts w:eastAsia="Times New Roman"/>
          <w:lang w:eastAsia="hr-HR"/>
        </w:rPr>
        <w:t xml:space="preserve">. prosinca 2018. </w:t>
      </w:r>
      <w:r w:rsidRPr="007625A1">
        <w:rPr>
          <w:rFonts w:eastAsia="Times New Roman"/>
          <w:lang w:eastAsia="hr-HR"/>
        </w:rPr>
        <w:t xml:space="preserve">dostavila ovom sudu </w:t>
      </w:r>
      <w:r w:rsidR="00AB2D06">
        <w:rPr>
          <w:rFonts w:eastAsia="Times New Roman"/>
          <w:lang w:eastAsia="hr-HR"/>
        </w:rPr>
        <w:t xml:space="preserve">obavijest </w:t>
      </w:r>
      <w:r w:rsidR="00497099">
        <w:rPr>
          <w:rFonts w:eastAsia="Times New Roman"/>
          <w:lang w:eastAsia="hr-HR"/>
        </w:rPr>
        <w:t>iz koje proizlazi</w:t>
      </w:r>
      <w:r w:rsidR="00786C7B">
        <w:rPr>
          <w:rFonts w:eastAsia="Times New Roman"/>
          <w:lang w:eastAsia="hr-HR"/>
        </w:rPr>
        <w:t xml:space="preserve"> </w:t>
      </w:r>
      <w:r w:rsidR="0013181F">
        <w:rPr>
          <w:rFonts w:eastAsia="Times New Roman"/>
          <w:lang w:eastAsia="hr-HR"/>
        </w:rPr>
        <w:t xml:space="preserve">da je Frane Biočić, </w:t>
      </w:r>
      <w:r w:rsidR="0013181F" w:rsidRPr="0013181F">
        <w:rPr>
          <w:rFonts w:eastAsia="Times New Roman"/>
          <w:lang w:eastAsia="hr-HR"/>
        </w:rPr>
        <w:t>Cesta Dr. Franje Tuđmana 149, Kaštel Sućurac, OIB: 38117054459</w:t>
      </w:r>
      <w:r w:rsidR="0013181F">
        <w:rPr>
          <w:rFonts w:eastAsia="Times New Roman"/>
          <w:lang w:eastAsia="hr-HR"/>
        </w:rPr>
        <w:t xml:space="preserve">, uplatio </w:t>
      </w:r>
      <w:r w:rsidR="00497099">
        <w:rPr>
          <w:rFonts w:eastAsia="Times New Roman"/>
          <w:lang w:eastAsia="hr-HR"/>
        </w:rPr>
        <w:t>pripadnu</w:t>
      </w:r>
      <w:r w:rsidR="00786C7B">
        <w:rPr>
          <w:rFonts w:eastAsia="Times New Roman"/>
          <w:lang w:eastAsia="hr-HR"/>
        </w:rPr>
        <w:t xml:space="preserve"> jamčevine u nadmetanj</w:t>
      </w:r>
      <w:r w:rsidR="00497099">
        <w:rPr>
          <w:rFonts w:eastAsia="Times New Roman"/>
          <w:lang w:eastAsia="hr-HR"/>
        </w:rPr>
        <w:t>u</w:t>
      </w:r>
      <w:r w:rsidR="00786C7B" w:rsidRPr="00786C7B">
        <w:rPr>
          <w:rFonts w:eastAsia="Times New Roman"/>
          <w:lang w:eastAsia="hr-HR"/>
        </w:rPr>
        <w:t xml:space="preserve"> </w:t>
      </w:r>
      <w:r w:rsidR="00786C7B">
        <w:rPr>
          <w:rFonts w:eastAsia="Times New Roman"/>
          <w:lang w:eastAsia="hr-HR"/>
        </w:rPr>
        <w:t xml:space="preserve">ID: </w:t>
      </w:r>
      <w:r w:rsidR="00497099">
        <w:rPr>
          <w:rFonts w:eastAsia="Times New Roman"/>
          <w:lang w:eastAsia="hr-HR"/>
        </w:rPr>
        <w:t xml:space="preserve">10710 </w:t>
      </w:r>
      <w:r w:rsidR="00497099" w:rsidRPr="00497099">
        <w:rPr>
          <w:rFonts w:eastAsia="Times New Roman"/>
          <w:lang w:eastAsia="hr-HR"/>
        </w:rPr>
        <w:t>u iznosu od 2.355,00 kn.</w:t>
      </w:r>
    </w:p>
    <w:p w:rsidRDefault="007625A1" w:rsidP="00497099" w:rsidR="00786C7B">
      <w:pPr>
        <w:spacing w:before="14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</w:t>
      </w:r>
      <w:r w:rsidR="00786C7B">
        <w:rPr>
          <w:rFonts w:eastAsia="Times New Roman"/>
          <w:lang w:eastAsia="hr-HR"/>
        </w:rPr>
        <w:t>u predmetn</w:t>
      </w:r>
      <w:r w:rsidR="00497099">
        <w:rPr>
          <w:rFonts w:eastAsia="Times New Roman"/>
          <w:lang w:eastAsia="hr-HR"/>
        </w:rPr>
        <w:t>oj</w:t>
      </w:r>
      <w:r w:rsidR="00786C7B">
        <w:rPr>
          <w:rFonts w:eastAsia="Times New Roman"/>
          <w:lang w:eastAsia="hr-HR"/>
        </w:rPr>
        <w:t xml:space="preserve"> obavijesti FINA je pozvala sud da se uplatitelj</w:t>
      </w:r>
      <w:r w:rsidR="00497099">
        <w:rPr>
          <w:rFonts w:eastAsia="Times New Roman"/>
          <w:lang w:eastAsia="hr-HR"/>
        </w:rPr>
        <w:t xml:space="preserve">u </w:t>
      </w:r>
      <w:r w:rsidR="00786C7B">
        <w:rPr>
          <w:rFonts w:eastAsia="Times New Roman"/>
          <w:lang w:eastAsia="hr-HR"/>
        </w:rPr>
        <w:t xml:space="preserve">Frani Biočiću </w:t>
      </w:r>
      <w:r w:rsidR="00497099">
        <w:rPr>
          <w:rFonts w:eastAsia="Times New Roman"/>
          <w:lang w:eastAsia="hr-HR"/>
        </w:rPr>
        <w:t>vrati navedena</w:t>
      </w:r>
      <w:r w:rsidR="00786C7B">
        <w:rPr>
          <w:rFonts w:eastAsia="Times New Roman"/>
          <w:lang w:eastAsia="hr-HR"/>
        </w:rPr>
        <w:t xml:space="preserve"> jamčevin</w:t>
      </w:r>
      <w:r w:rsidR="00497099">
        <w:rPr>
          <w:rFonts w:eastAsia="Times New Roman"/>
          <w:lang w:eastAsia="hr-HR"/>
        </w:rPr>
        <w:t>a</w:t>
      </w:r>
      <w:r w:rsidR="00786C7B">
        <w:rPr>
          <w:rFonts w:eastAsia="Times New Roman"/>
          <w:lang w:eastAsia="hr-HR"/>
        </w:rPr>
        <w:t>.</w:t>
      </w:r>
    </w:p>
    <w:p w:rsidRDefault="00786C7B" w:rsidP="00497099" w:rsidR="007625A1" w:rsidRPr="007625A1">
      <w:pPr>
        <w:spacing w:before="1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Sukladno prijedlogu FINA-e i</w:t>
      </w:r>
      <w:r w:rsidR="007625A1" w:rsidRPr="007625A1">
        <w:rPr>
          <w:rFonts w:eastAsia="Times New Roman"/>
          <w:lang w:eastAsia="hr-HR"/>
        </w:rPr>
        <w:t xml:space="preserve"> odredbama</w:t>
      </w:r>
      <w:r>
        <w:rPr>
          <w:rFonts w:eastAsia="Times New Roman"/>
          <w:lang w:eastAsia="hr-HR"/>
        </w:rPr>
        <w:t xml:space="preserve"> članka 247. stavka 1. </w:t>
      </w:r>
      <w:r w:rsidRPr="00786C7B">
        <w:rPr>
          <w:rFonts w:eastAsia="Times New Roman"/>
          <w:lang w:eastAsia="hr-HR"/>
        </w:rPr>
        <w:t xml:space="preserve">Stečajnog zakona („Narodne novine“ </w:t>
      </w:r>
      <w:r>
        <w:rPr>
          <w:rFonts w:eastAsia="Times New Roman"/>
          <w:lang w:eastAsia="hr-HR"/>
        </w:rPr>
        <w:t>71/15 i 104/17</w:t>
      </w:r>
      <w:r w:rsidRPr="00786C7B">
        <w:rPr>
          <w:rFonts w:eastAsia="Times New Roman"/>
          <w:lang w:eastAsia="hr-HR"/>
        </w:rPr>
        <w:t>)</w:t>
      </w:r>
      <w:r>
        <w:rPr>
          <w:rFonts w:eastAsia="Times New Roman"/>
          <w:lang w:eastAsia="hr-HR"/>
        </w:rPr>
        <w:t xml:space="preserve"> te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="007625A1"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="007625A1"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 xml:space="preserve"> 156/14), odlučeno</w:t>
      </w:r>
      <w:r w:rsidR="0013181F">
        <w:rPr>
          <w:rFonts w:eastAsia="Times New Roman"/>
          <w:lang w:eastAsia="hr-HR"/>
        </w:rPr>
        <w:t xml:space="preserve"> je</w:t>
      </w:r>
      <w:r w:rsidR="007625A1" w:rsidRPr="007625A1">
        <w:rPr>
          <w:rFonts w:eastAsia="Times New Roman"/>
          <w:lang w:eastAsia="hr-HR"/>
        </w:rPr>
        <w:t xml:space="preserve"> kao u izreci ovog zaključka.</w:t>
      </w:r>
    </w:p>
    <w:p w:rsidRDefault="00557DDC" w:rsidP="00497099" w:rsidR="00BB7454">
      <w:pPr>
        <w:spacing w:before="200"/>
        <w:jc w:val="center"/>
      </w:pPr>
      <w:r>
        <w:t>U Splitu</w:t>
      </w:r>
      <w:r w:rsidR="008E7868">
        <w:t xml:space="preserve"> </w:t>
      </w:r>
      <w:r w:rsidR="00497099" w:rsidRPr="00497099">
        <w:t>7. siječnja 2019.</w:t>
      </w:r>
    </w:p>
    <w:p w:rsidRDefault="008E7868" w:rsidP="00497099" w:rsidR="00BB7454">
      <w:pPr>
        <w:spacing w:before="200"/>
        <w:ind w:left="6372"/>
        <w:jc w:val="center"/>
      </w:pPr>
      <w:r>
        <w:t>Sutkinja</w:t>
      </w:r>
    </w:p>
    <w:p w:rsidRDefault="008E7868" w:rsidP="0094096C" w:rsidR="00047279">
      <w:pPr>
        <w:ind w:left="6372"/>
        <w:jc w:val="center"/>
      </w:pPr>
      <w:r>
        <w:t>Ana Golub Gruić</w:t>
      </w:r>
      <w:r w:rsidR="00047279">
        <w:t>, v.r.</w:t>
      </w:r>
    </w:p>
    <w:p w:rsidRDefault="00047279" w:rsidP="008832A6" w:rsidR="00047279">
      <w:pPr>
        <w:jc w:val="right"/>
      </w:pPr>
      <w:r>
        <w:t>za točnost otpravka – ovlašteni službenik</w:t>
      </w:r>
    </w:p>
    <w:p w:rsidRDefault="00047279" w:rsidP="008832A6" w:rsidR="00047279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279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47279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7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27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727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727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727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7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27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727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727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727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St-46/2014-155</izvorni_sadrzaj>
    <derivirana_varijabla naziv="DomainObject.PredzadnjaOdlukaIzPredmeta.Oznaka_1">St-46/2014-155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9949D-0BED-4B98-822E-1A5E96CD1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284</properties:Words>
  <properties:Characters>1593</properties:Characters>
  <properties:Lines>44</properties:Lines>
  <properties:Paragraphs>20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2019-01-07T08:13:00Z</cp:lastPrinted>
  <dcterms:modified xmlns:xsi="http://www.w3.org/2001/XMLSchema-instance" xsi:type="dcterms:W3CDTF">2019-01-07T08:13:00Z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(St-46-2014 zaključak FINA-i - vraćanje jamčevine jedanponuditelj.docx)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