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15774" w:rsidR="002100E9" w:rsidRPr="0083341E">
        <w:trPr>
          <w:trHeight w:val="2268"/>
        </w:trPr>
        <w:tc>
          <w:tcPr>
            <w:tcW w:type="dxa" w:w="3369"/>
            <w:vAlign w:val="center"/>
          </w:tcPr>
          <w:p w:rsidRDefault="002100E9" w:rsidP="00015774" w:rsidR="002100E9" w:rsidRPr="0083341E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83341E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100E9" w:rsidP="00015774" w:rsidR="002100E9" w:rsidRPr="0083341E">
            <w:pPr>
              <w:spacing w:before="100"/>
              <w:rPr>
                <w:lang w:val="hr-HR"/>
              </w:rPr>
            </w:pPr>
            <w:r w:rsidRPr="0083341E">
              <w:rPr>
                <w:lang w:val="hr-HR"/>
              </w:rPr>
              <w:t>REPUBLIKA HRVATSKA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TRGOVAČKI SUD U SPLITU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7C66F3" w:rsidR="002100E9" w:rsidRPr="0083341E">
            <w:pPr>
              <w:jc w:val="right"/>
              <w:rPr>
                <w:lang w:val="hr-HR"/>
              </w:rPr>
            </w:pPr>
            <w:r w:rsidRPr="0083341E">
              <w:rPr>
                <w:lang w:val="hr-HR"/>
              </w:rPr>
              <w:t>Poslovni broj: 11.St-</w:t>
            </w:r>
            <w:r w:rsidR="007C66F3" w:rsidRPr="0083341E">
              <w:rPr>
                <w:lang w:val="hr-HR"/>
              </w:rPr>
              <w:t>575</w:t>
            </w:r>
            <w:r w:rsidR="00D66082" w:rsidRPr="0083341E">
              <w:rPr>
                <w:lang w:val="hr-HR"/>
              </w:rPr>
              <w:t>/2018</w:t>
            </w:r>
          </w:p>
        </w:tc>
      </w:tr>
    </w:tbl>
    <w:p w14:textId="ffaab2f" w14:paraId="ffaab2f" w:rsidRDefault="002100E9" w:rsidP="00E52340" w:rsidR="002100E9" w:rsidRPr="0083341E">
      <w:pPr>
        <w:spacing w:after="300" w:before="300"/>
        <w:jc w:val="center"/>
        <w15:collapsed w:val="false"/>
        <w:rPr>
          <w:spacing w:val="60"/>
          <w:lang w:eastAsia="hr-HR" w:val="hr-HR"/>
        </w:rPr>
      </w:pPr>
      <w:r w:rsidRPr="0083341E">
        <w:rPr>
          <w:spacing w:val="60"/>
          <w:lang w:eastAsia="hr-HR" w:val="hr-HR"/>
        </w:rPr>
        <w:t>REPUBLIKA HRVATSKA</w:t>
      </w:r>
    </w:p>
    <w:p w:rsidRDefault="002100E9" w:rsidP="00E52340" w:rsidR="002100E9" w:rsidRPr="0083341E">
      <w:pPr>
        <w:spacing w:after="300" w:before="300"/>
        <w:jc w:val="center"/>
        <w:rPr>
          <w:rFonts w:eastAsia="Calibri"/>
          <w:lang w:val="hr-HR"/>
        </w:rPr>
      </w:pPr>
      <w:r w:rsidRPr="0083341E">
        <w:rPr>
          <w:rFonts w:eastAsia="Calibri"/>
          <w:lang w:val="hr-HR"/>
        </w:rPr>
        <w:t>R J E Š E NJ E</w:t>
      </w:r>
    </w:p>
    <w:p w:rsidRDefault="002100E9" w:rsidP="005E2909" w:rsidR="0097135E" w:rsidRPr="0083341E">
      <w:pPr>
        <w:ind w:firstLine="708"/>
        <w:jc w:val="both"/>
        <w:rPr>
          <w:lang w:val="hr-HR"/>
        </w:rPr>
      </w:pPr>
      <w:r w:rsidRPr="0083341E">
        <w:rPr>
          <w:rFonts w:eastAsiaTheme="minorHAnsi"/>
          <w:lang w:val="hr-HR"/>
        </w:rPr>
        <w:t>Trgovački sud u Splitu, po sutkinji Ani Golub Gruić,</w:t>
      </w:r>
      <w:r w:rsidRPr="0083341E">
        <w:rPr>
          <w:lang w:val="hr-HR"/>
        </w:rPr>
        <w:t xml:space="preserve"> </w:t>
      </w:r>
      <w:r w:rsidR="00D66082" w:rsidRPr="0083341E">
        <w:rPr>
          <w:lang w:val="hr-HR"/>
        </w:rPr>
        <w:t>u postup</w:t>
      </w:r>
      <w:r w:rsidR="005E2909" w:rsidRPr="0083341E">
        <w:rPr>
          <w:lang w:val="hr-HR"/>
        </w:rPr>
        <w:t>k</w:t>
      </w:r>
      <w:r w:rsidR="00D66082" w:rsidRPr="0083341E">
        <w:rPr>
          <w:lang w:val="hr-HR"/>
        </w:rPr>
        <w:t>u</w:t>
      </w:r>
      <w:r w:rsidR="005E2909" w:rsidRPr="0083341E">
        <w:rPr>
          <w:lang w:val="hr-HR"/>
        </w:rPr>
        <w:t xml:space="preserve"> radi naknade diobe stečajne mase iza stečajnog dužnika </w:t>
      </w:r>
      <w:r w:rsidR="007C66F3" w:rsidRPr="0083341E">
        <w:rPr>
          <w:lang w:val="hr-HR"/>
        </w:rPr>
        <w:t>APEX-COMMERCE d.o.o., OIB: 59462578740, Žrnovnica</w:t>
      </w:r>
      <w:r w:rsidR="005E2909" w:rsidRPr="0083341E">
        <w:rPr>
          <w:lang w:val="hr-HR"/>
        </w:rPr>
        <w:t xml:space="preserve">, </w:t>
      </w:r>
      <w:r w:rsidR="007C66F3" w:rsidRPr="0083341E">
        <w:rPr>
          <w:lang w:val="hr-HR"/>
        </w:rPr>
        <w:t xml:space="preserve">Žrnovničkih Žrtava 41, </w:t>
      </w:r>
      <w:r w:rsidR="00D66082" w:rsidRPr="0083341E">
        <w:rPr>
          <w:lang w:val="hr-HR"/>
        </w:rPr>
        <w:t>2</w:t>
      </w:r>
      <w:r w:rsidR="00942894" w:rsidRPr="0083341E">
        <w:rPr>
          <w:lang w:val="hr-HR"/>
        </w:rPr>
        <w:t>1</w:t>
      </w:r>
      <w:r w:rsidR="00D66082" w:rsidRPr="0083341E">
        <w:rPr>
          <w:lang w:val="hr-HR"/>
        </w:rPr>
        <w:t>. kolovoza</w:t>
      </w:r>
      <w:r w:rsidR="005E2909" w:rsidRPr="0083341E">
        <w:rPr>
          <w:lang w:val="hr-HR"/>
        </w:rPr>
        <w:t xml:space="preserve"> 2018.</w:t>
      </w:r>
    </w:p>
    <w:p w:rsidRDefault="00B06CDC" w:rsidP="005E2909" w:rsidR="00634348" w:rsidRPr="0083341E">
      <w:pPr>
        <w:spacing w:after="240" w:before="240"/>
        <w:ind w:firstLine="709"/>
        <w:rPr>
          <w:lang w:val="hr-HR"/>
        </w:rPr>
      </w:pPr>
      <w:r w:rsidRPr="0083341E">
        <w:rPr>
          <w:lang w:val="hr-HR"/>
        </w:rPr>
        <w:t xml:space="preserve">                                                    </w:t>
      </w:r>
      <w:r w:rsidR="0097135E" w:rsidRPr="0083341E">
        <w:rPr>
          <w:lang w:val="hr-HR"/>
        </w:rPr>
        <w:t>r i j e š i o   j e</w:t>
      </w:r>
    </w:p>
    <w:p w:rsidRDefault="007C66F3" w:rsidP="007C66F3" w:rsidR="007C66F3" w:rsidRPr="0083341E">
      <w:pPr>
        <w:spacing w:after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I. Određuje se nastavak postupka radi naknadne diobe stečajne mase iza stečajnog dužnika APEX-COMMERCE d.o.o., OIB: 59462578740, Žrnovnica, Žrnovničkih Žrtava 41.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II. Pozivaju se vjerovnici viših isplatnih redova stečajnog dužnika da u roku od 30 dana od dana objave ovog rješenja prijave svoje tražbine stečajnoj upraviteljici na propisanom obrascu u dva primjerka, a sukladno odredbi čl. 257. Stečajnog zakona („Narodne novine“ 71/15 i 104/17; dalje SZ) 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5045-3566-575-2018, opis plaćanja 11.St-575/2018.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III. Pozivaju se izlučni vjerovnici da u roku od 30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5045-3566-575-2018, opis plaćanja 11.St-575/2018.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IV. Pozivaju se razlučni vjerovnici da u roku od 30 dana od objave ovog rješenja obavijeste stečajnog upravitelja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5045-3566-575-2018, opis plaćanja 11.St-575/2018.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  V. Pozivaju se dužnici stečajnog dužnika svoje obveze bez odgode ispunjavati upravitelju stečajne mase za stečajnog dužnika. 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lastRenderedPageBreak/>
        <w:t xml:space="preserve">  VI. Ispitno ročište na kojem će se ispitivati prijavljene tražbine određuje se za </w:t>
      </w:r>
      <w:r w:rsidR="0083341E" w:rsidRPr="0083341E">
        <w:rPr>
          <w:rFonts w:eastAsiaTheme="minorHAnsi"/>
          <w:lang w:val="hr-HR"/>
        </w:rPr>
        <w:t>18. listopada 2018. u 13</w:t>
      </w:r>
      <w:r w:rsidRPr="0083341E">
        <w:rPr>
          <w:rFonts w:eastAsiaTheme="minorHAnsi"/>
          <w:lang w:val="hr-HR"/>
        </w:rPr>
        <w:t>:00 sati, u prostorijama Trgovačkog suda u Splitu, Sukoišanska 6, sudnica broj 111/I.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 VII. Izvještajno ročište na kojem će se na temelju izvješća stečajnog upravitelja odlučivati o daljnjem tijeku stečajnog postupka određuje se za </w:t>
      </w:r>
      <w:r w:rsidR="0083341E" w:rsidRPr="0083341E">
        <w:rPr>
          <w:rFonts w:eastAsiaTheme="minorHAnsi"/>
          <w:lang w:val="hr-HR"/>
        </w:rPr>
        <w:t>18. listopada</w:t>
      </w:r>
      <w:r w:rsidRPr="0083341E">
        <w:rPr>
          <w:rFonts w:eastAsiaTheme="minorHAnsi"/>
          <w:lang w:val="hr-HR"/>
        </w:rPr>
        <w:t xml:space="preserve"> 2018. u 1</w:t>
      </w:r>
      <w:r w:rsidR="0083341E" w:rsidRPr="0083341E">
        <w:rPr>
          <w:rFonts w:eastAsiaTheme="minorHAnsi"/>
          <w:lang w:val="hr-HR"/>
        </w:rPr>
        <w:t>3</w:t>
      </w:r>
      <w:r w:rsidRPr="0083341E">
        <w:rPr>
          <w:rFonts w:eastAsiaTheme="minorHAnsi"/>
          <w:lang w:val="hr-HR"/>
        </w:rPr>
        <w:t>:15 sati, u prostorijama Trgovačkog suda u Splitu, Sukoišanska 6, sudnica broj 111/I.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color w:themeColor="text1" w:val="000000"/>
          <w:lang w:val="hr-HR"/>
        </w:rPr>
      </w:pPr>
      <w:r w:rsidRPr="0083341E">
        <w:rPr>
          <w:rFonts w:eastAsiaTheme="minorHAnsi"/>
          <w:lang w:val="hr-HR"/>
        </w:rPr>
        <w:t xml:space="preserve">VIII. Stečajna masa iza stečajnog dužnika APEX-COMMERCE d.o.o., OIB: 59462578740, Žrnovnica, Žrnovničkih Žrtava 41, upisat će se u registar Trgovačkog suda u Splitu i po službenoj dužnosti dobiti novi osobni identifikacijski broj. U sudski registar, </w:t>
      </w:r>
      <w:r w:rsidRPr="0083341E">
        <w:rPr>
          <w:rFonts w:eastAsiaTheme="minorHAnsi"/>
          <w:color w:themeColor="text1" w:val="000000"/>
          <w:lang w:val="hr-HR"/>
        </w:rPr>
        <w:t>pored stečajne mase, određuje se i upis stečajne upraviteljice</w:t>
      </w:r>
      <w:r w:rsidRPr="0083341E">
        <w:rPr>
          <w:lang w:val="hr-HR"/>
        </w:rPr>
        <w:t xml:space="preserve"> </w:t>
      </w:r>
      <w:r w:rsidRPr="0083341E">
        <w:rPr>
          <w:rFonts w:eastAsiaTheme="minorHAnsi"/>
          <w:color w:themeColor="text1" w:val="000000"/>
          <w:lang w:val="hr-HR"/>
        </w:rPr>
        <w:t>Daniele Kovač, OIB: 73917202839, Kaštel Sućurac, Cesta dr. Franje Tuđmana 238A,</w:t>
      </w:r>
    </w:p>
    <w:p w:rsidRDefault="007C66F3" w:rsidP="007C66F3" w:rsidR="007C66F3" w:rsidRPr="0083341E">
      <w:pPr>
        <w:spacing w:after="200" w:before="30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Obrazloženje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Na prijedlog Financijske agencije, Regionalni centar Split, rješenjem ovog suda 21.St-722/2017 od 26. siječnja 2018. otvoren je i zaključen stečajni postupak nad dužnikom APEX-COMMERCE d.o.o., OIB: 59462578740, Žrnovnica, Žrnovničkih Žrtava 41, a temeljem odredbe čl. 431. i čl. 432. SZ-a. Istim rješenjem za stečajnog upravitelja imenovana je</w:t>
      </w:r>
      <w:r w:rsidRPr="0083341E">
        <w:rPr>
          <w:rFonts w:cstheme="minorBidi" w:eastAsiaTheme="minorHAnsi" w:hAnsiTheme="minorHAnsi" w:asciiTheme="minorHAnsi"/>
          <w:sz w:val="22"/>
          <w:szCs w:val="22"/>
          <w:lang w:val="hr-HR"/>
        </w:rPr>
        <w:t xml:space="preserve"> </w:t>
      </w:r>
      <w:r w:rsidRPr="0083341E">
        <w:rPr>
          <w:rFonts w:eastAsiaTheme="minorHAnsi"/>
          <w:lang w:val="hr-HR"/>
        </w:rPr>
        <w:t xml:space="preserve">Daniela Kovač, OIB: 73917202839, Kaštel Sućurac, Cesta dr. Franje Tuđmana 238A. </w:t>
      </w: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ab/>
      </w:r>
      <w:r w:rsidR="0083341E" w:rsidRPr="0083341E">
        <w:rPr>
          <w:rFonts w:eastAsiaTheme="minorHAnsi"/>
          <w:lang w:val="hr-HR"/>
        </w:rPr>
        <w:t>P</w:t>
      </w:r>
      <w:r w:rsidR="00640577" w:rsidRPr="0083341E">
        <w:rPr>
          <w:rFonts w:eastAsiaTheme="minorHAnsi"/>
          <w:lang w:val="hr-HR"/>
        </w:rPr>
        <w:t xml:space="preserve">redmetno rješenje </w:t>
      </w:r>
      <w:r w:rsidR="0083341E" w:rsidRPr="0083341E">
        <w:rPr>
          <w:rFonts w:eastAsiaTheme="minorHAnsi"/>
          <w:lang w:val="hr-HR"/>
        </w:rPr>
        <w:t>postalo je pravomoćno 17. travnja</w:t>
      </w:r>
      <w:r w:rsidR="00640577" w:rsidRPr="0083341E">
        <w:rPr>
          <w:rFonts w:eastAsiaTheme="minorHAnsi"/>
          <w:lang w:val="hr-HR"/>
        </w:rPr>
        <w:t xml:space="preserve"> 2018.</w:t>
      </w:r>
    </w:p>
    <w:p w:rsidRDefault="007C66F3" w:rsidP="00640577" w:rsidR="0083341E" w:rsidRPr="0083341E">
      <w:pPr>
        <w:spacing w:before="200"/>
        <w:ind w:firstLine="708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Dana </w:t>
      </w:r>
      <w:r w:rsidR="00640577" w:rsidRPr="0083341E">
        <w:rPr>
          <w:rFonts w:eastAsiaTheme="minorHAnsi"/>
          <w:lang w:val="hr-HR"/>
        </w:rPr>
        <w:t>26. srpnja</w:t>
      </w:r>
      <w:r w:rsidRPr="0083341E">
        <w:rPr>
          <w:rFonts w:eastAsiaTheme="minorHAnsi"/>
          <w:lang w:val="hr-HR"/>
        </w:rPr>
        <w:t xml:space="preserve"> 2018. kod ovog suda z</w:t>
      </w:r>
      <w:r w:rsidR="00640577" w:rsidRPr="0083341E">
        <w:rPr>
          <w:rFonts w:eastAsiaTheme="minorHAnsi"/>
          <w:lang w:val="hr-HR"/>
        </w:rPr>
        <w:t>aprimljen je prijedlog stečajne</w:t>
      </w:r>
      <w:r w:rsidRPr="0083341E">
        <w:rPr>
          <w:rFonts w:eastAsiaTheme="minorHAnsi"/>
          <w:lang w:val="hr-HR"/>
        </w:rPr>
        <w:t xml:space="preserve"> upravitelj</w:t>
      </w:r>
      <w:r w:rsidR="00040C20" w:rsidRPr="0083341E">
        <w:rPr>
          <w:rFonts w:eastAsiaTheme="minorHAnsi"/>
          <w:lang w:val="hr-HR"/>
        </w:rPr>
        <w:t xml:space="preserve">ice </w:t>
      </w:r>
      <w:r w:rsidRPr="0083341E">
        <w:rPr>
          <w:rFonts w:eastAsiaTheme="minorHAnsi"/>
          <w:lang w:val="hr-HR"/>
        </w:rPr>
        <w:t>za određivanje nastavka postupka radi na</w:t>
      </w:r>
      <w:r w:rsidR="00040C20" w:rsidRPr="0083341E">
        <w:rPr>
          <w:rFonts w:eastAsiaTheme="minorHAnsi"/>
          <w:lang w:val="hr-HR"/>
        </w:rPr>
        <w:t xml:space="preserve">knade diobe, </w:t>
      </w:r>
      <w:r w:rsidR="0083341E" w:rsidRPr="0083341E">
        <w:rPr>
          <w:rFonts w:eastAsiaTheme="minorHAnsi"/>
          <w:lang w:val="hr-HR"/>
        </w:rPr>
        <w:t>u kojem navodi da je od dužnikovih dužnika, nakon donošenja rješenja o otvaranju i zaključenju stečajnog postupka, naplatila sveukupan iznos od 64.000,00 kn koji čini stečajnu masu.</w:t>
      </w: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 </w:t>
      </w:r>
      <w:r w:rsidRPr="0083341E">
        <w:rPr>
          <w:rFonts w:eastAsiaTheme="minorHAnsi"/>
          <w:lang w:val="hr-HR"/>
        </w:rPr>
        <w:tab/>
        <w:t>Odredbom čl. 289. st. 1. SZ-a propisano je da će sud na prijedlog stečajnog upravitelja, kojega od stečajnih vjerovnika ili po službenoj dužnosti odrediti nastavljanje postupka radi naknadne diobe ako se nakon završnoga ročišta: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1. ostvare pretpostavke da se zadržani iznosi podijele stečajnim vjerovnicima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2. iznosi koji su isplaćeni iz stečajne mase vrate u masu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3. pronađe imovina koja ulazi u stečajnu masu.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Kako u konkretnom slučaju i</w:t>
      </w:r>
      <w:r w:rsidR="0083341E" w:rsidRPr="0083341E">
        <w:rPr>
          <w:rFonts w:eastAsiaTheme="minorHAnsi"/>
          <w:lang w:val="hr-HR"/>
        </w:rPr>
        <w:t xml:space="preserve">z prijedloga stečajne upraviteljice za nastavak postupka </w:t>
      </w:r>
      <w:r w:rsidRPr="0083341E">
        <w:rPr>
          <w:rFonts w:eastAsiaTheme="minorHAnsi"/>
          <w:lang w:val="hr-HR"/>
        </w:rPr>
        <w:t>proizlazi da dužnik raspolaže imovinom koja ulazi u stečajnu masu i iz koje se očekivano mogu podmiriti minimalno troškovi stečajnog postupka, to je temeljem odredbe čl. 289. st. 1. i 2. SZ-a odlučeno kao u izreci ovog rješenja pod točkom I.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Temeljem odredbe čl. 129. SZ-a odlučeno je kao u izreci ovog rješenja pod točkama </w:t>
      </w:r>
      <w:r w:rsidR="0083341E" w:rsidRPr="0083341E">
        <w:rPr>
          <w:rFonts w:eastAsiaTheme="minorHAnsi"/>
          <w:lang w:val="hr-HR"/>
        </w:rPr>
        <w:t>I</w:t>
      </w:r>
      <w:r w:rsidRPr="0083341E">
        <w:rPr>
          <w:rFonts w:eastAsiaTheme="minorHAnsi"/>
          <w:lang w:val="hr-HR"/>
        </w:rPr>
        <w:t>I. –</w:t>
      </w:r>
      <w:r w:rsidR="0083341E" w:rsidRPr="0083341E">
        <w:rPr>
          <w:rFonts w:eastAsiaTheme="minorHAnsi"/>
          <w:lang w:val="hr-HR"/>
        </w:rPr>
        <w:t xml:space="preserve"> V.,</w:t>
      </w:r>
      <w:r w:rsidRPr="0083341E">
        <w:rPr>
          <w:rFonts w:eastAsiaTheme="minorHAnsi"/>
          <w:lang w:val="hr-HR"/>
        </w:rPr>
        <w:t xml:space="preserve"> temeljem odredbe čl. </w:t>
      </w:r>
      <w:r w:rsidR="0083341E" w:rsidRPr="0083341E">
        <w:rPr>
          <w:rFonts w:eastAsiaTheme="minorHAnsi"/>
          <w:lang w:val="hr-HR"/>
        </w:rPr>
        <w:t>130. SZ-a odlučeno je kao u izreci ovog rješenja pod točkama VI. i VII., a temeljem odredbe čl.</w:t>
      </w:r>
      <w:r w:rsidR="0083341E">
        <w:rPr>
          <w:rFonts w:eastAsiaTheme="minorHAnsi"/>
          <w:lang w:val="hr-HR"/>
        </w:rPr>
        <w:t xml:space="preserve"> 289. st. 5.</w:t>
      </w:r>
      <w:r w:rsidR="0083341E" w:rsidRPr="0083341E">
        <w:rPr>
          <w:rFonts w:eastAsiaTheme="minorHAnsi"/>
          <w:lang w:val="hr-HR"/>
        </w:rPr>
        <w:t xml:space="preserve"> SZ-a </w:t>
      </w:r>
      <w:r w:rsidRPr="0083341E">
        <w:rPr>
          <w:rFonts w:eastAsiaTheme="minorHAnsi"/>
          <w:lang w:val="hr-HR"/>
        </w:rPr>
        <w:t>odlučeno je kao u izreci ovog rješenja pod točkom VIII.</w:t>
      </w:r>
      <w:r w:rsidRPr="0083341E">
        <w:rPr>
          <w:rFonts w:cstheme="minorBidi" w:eastAsiaTheme="minorHAnsi" w:hAnsiTheme="minorHAnsi" w:asciiTheme="minorHAnsi"/>
          <w:sz w:val="22"/>
          <w:szCs w:val="22"/>
          <w:lang w:val="hr-HR"/>
        </w:rPr>
        <w:t xml:space="preserve"> </w:t>
      </w:r>
    </w:p>
    <w:p w:rsidRDefault="007C66F3" w:rsidP="007C66F3" w:rsidR="007C66F3" w:rsidRPr="0083341E">
      <w:pPr>
        <w:spacing w:before="20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U Splitu </w:t>
      </w:r>
      <w:r w:rsidR="008917A5" w:rsidRPr="0083341E">
        <w:rPr>
          <w:rFonts w:eastAsiaTheme="minorHAnsi"/>
          <w:lang w:val="hr-HR"/>
        </w:rPr>
        <w:t>2</w:t>
      </w:r>
      <w:r w:rsidR="0083341E">
        <w:rPr>
          <w:rFonts w:eastAsiaTheme="minorHAnsi"/>
          <w:lang w:val="hr-HR"/>
        </w:rPr>
        <w:t>1</w:t>
      </w:r>
      <w:r w:rsidR="008917A5" w:rsidRPr="0083341E">
        <w:rPr>
          <w:rFonts w:eastAsiaTheme="minorHAnsi"/>
          <w:lang w:val="hr-HR"/>
        </w:rPr>
        <w:t>. kolovoza</w:t>
      </w:r>
      <w:r w:rsidRPr="0083341E">
        <w:rPr>
          <w:rFonts w:eastAsiaTheme="minorHAnsi"/>
          <w:lang w:val="hr-HR"/>
        </w:rPr>
        <w:t xml:space="preserve"> 2018. </w:t>
      </w:r>
    </w:p>
    <w:p w:rsidRDefault="007C66F3" w:rsidP="007C66F3" w:rsidR="007C66F3" w:rsidRPr="0083341E">
      <w:pPr>
        <w:spacing w:before="200"/>
        <w:ind w:left="6372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Sutkinja</w:t>
      </w:r>
    </w:p>
    <w:p w:rsidRDefault="007C66F3" w:rsidP="007C66F3" w:rsidR="007C66F3" w:rsidRPr="0083341E">
      <w:pPr>
        <w:ind w:left="6373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Ana Golub Gruić</w:t>
      </w: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C66F3" w:rsidP="007C66F3" w:rsidR="007C66F3" w:rsidRPr="0083341E">
      <w:pPr>
        <w:jc w:val="both"/>
        <w:rPr>
          <w:rFonts w:eastAsiaTheme="minorHAnsi"/>
          <w:lang w:val="hr-HR"/>
        </w:rPr>
      </w:pPr>
    </w:p>
    <w:p w:rsidRDefault="007C66F3" w:rsidP="007C66F3" w:rsidR="007C66F3" w:rsidRPr="0083341E">
      <w:pPr>
        <w:spacing w:before="100"/>
        <w:jc w:val="both"/>
        <w:rPr>
          <w:lang w:val="hr-HR"/>
        </w:rPr>
      </w:pPr>
      <w:r w:rsidRPr="0083341E">
        <w:rPr>
          <w:lang w:val="hr-HR"/>
        </w:rPr>
        <w:t>Dna:</w:t>
      </w:r>
    </w:p>
    <w:p w:rsidRDefault="008917A5" w:rsidP="007C66F3" w:rsidR="007C66F3" w:rsidRPr="0083341E">
      <w:pPr>
        <w:jc w:val="both"/>
        <w:rPr>
          <w:lang w:val="hr-HR"/>
        </w:rPr>
      </w:pPr>
      <w:r w:rsidRPr="0083341E">
        <w:rPr>
          <w:lang w:val="hr-HR"/>
        </w:rPr>
        <w:t xml:space="preserve">-  stečajna </w:t>
      </w:r>
      <w:r w:rsidR="007C66F3" w:rsidRPr="0083341E">
        <w:rPr>
          <w:lang w:val="hr-HR"/>
        </w:rPr>
        <w:t>upravitelj</w:t>
      </w:r>
      <w:r w:rsidRPr="0083341E">
        <w:rPr>
          <w:lang w:val="hr-HR"/>
        </w:rPr>
        <w:t>ica</w:t>
      </w:r>
      <w:r w:rsidR="007C66F3" w:rsidRPr="0083341E">
        <w:rPr>
          <w:lang w:val="hr-HR"/>
        </w:rPr>
        <w:t xml:space="preserve"> </w:t>
      </w:r>
      <w:r w:rsidRPr="0083341E">
        <w:rPr>
          <w:lang w:val="hr-HR"/>
        </w:rPr>
        <w:t>Daniela Kovač</w:t>
      </w:r>
    </w:p>
    <w:p w:rsidRDefault="007C66F3" w:rsidP="007C66F3" w:rsidR="007C66F3" w:rsidRPr="0083341E">
      <w:pPr>
        <w:jc w:val="both"/>
        <w:rPr>
          <w:lang w:val="hr-HR"/>
        </w:rPr>
      </w:pPr>
      <w:r w:rsidRPr="0083341E">
        <w:rPr>
          <w:lang w:val="hr-HR"/>
        </w:rPr>
        <w:t>-  Županijsko državno odvjetništvo Split</w:t>
      </w:r>
    </w:p>
    <w:p w:rsidRDefault="007C66F3" w:rsidP="007C66F3" w:rsidR="007C66F3" w:rsidRPr="0083341E">
      <w:pPr>
        <w:jc w:val="both"/>
        <w:rPr>
          <w:lang w:val="hr-HR"/>
        </w:rPr>
      </w:pPr>
      <w:r w:rsidRPr="0083341E">
        <w:rPr>
          <w:lang w:val="hr-HR"/>
        </w:rPr>
        <w:t>-  Porezna uprava Split</w:t>
      </w:r>
    </w:p>
    <w:p w:rsidRDefault="007C66F3" w:rsidP="007C66F3" w:rsidR="007C66F3" w:rsidRPr="0083341E">
      <w:pPr>
        <w:jc w:val="both"/>
        <w:rPr>
          <w:lang w:val="hr-HR"/>
        </w:rPr>
      </w:pPr>
      <w:r w:rsidRPr="0083341E">
        <w:rPr>
          <w:lang w:val="hr-HR"/>
        </w:rPr>
        <w:t>-  FINA Split</w:t>
      </w:r>
    </w:p>
    <w:p w:rsidRDefault="007C66F3" w:rsidP="007C66F3" w:rsidR="007C66F3" w:rsidRPr="0083341E">
      <w:pPr>
        <w:jc w:val="both"/>
        <w:rPr>
          <w:lang w:val="hr-HR"/>
        </w:rPr>
      </w:pPr>
      <w:r w:rsidRPr="0083341E">
        <w:rPr>
          <w:lang w:val="hr-HR"/>
        </w:rPr>
        <w:t>-  mrežna stranica e-Oglasna ploča sudova</w:t>
      </w:r>
    </w:p>
    <w:p w:rsidRDefault="007C66F3" w:rsidP="007C66F3" w:rsidR="007C66F3" w:rsidRPr="0083341E">
      <w:pPr>
        <w:jc w:val="both"/>
        <w:rPr>
          <w:lang w:val="hr-HR"/>
        </w:rPr>
      </w:pPr>
      <w:r w:rsidRPr="0083341E">
        <w:rPr>
          <w:lang w:val="hr-HR"/>
        </w:rPr>
        <w:t xml:space="preserve">-  sudski registar </w:t>
      </w:r>
    </w:p>
    <w:p w:rsidRDefault="007C66F3" w:rsidP="007C66F3" w:rsidR="007C66F3" w:rsidRPr="0083341E">
      <w:pPr>
        <w:jc w:val="both"/>
        <w:rPr>
          <w:rFonts w:eastAsiaTheme="minorHAnsi"/>
          <w:lang w:val="hr-HR"/>
        </w:rPr>
      </w:pPr>
      <w:r w:rsidRPr="0083341E">
        <w:rPr>
          <w:lang w:val="hr-HR"/>
        </w:rPr>
        <w:t>-  u spis</w:t>
      </w:r>
    </w:p>
    <w:p w:rsidRDefault="007C66F3" w:rsidP="007C66F3" w:rsidR="007C66F3" w:rsidRPr="0083341E">
      <w:pPr>
        <w:rPr>
          <w:lang w:val="hr-HR"/>
        </w:rPr>
      </w:pPr>
    </w:p>
    <w:p w:rsidRDefault="00E14AE2" w:rsidP="007C66F3" w:rsidR="00E14AE2" w:rsidRPr="0083341E">
      <w:pPr>
        <w:spacing w:after="200"/>
        <w:ind w:firstLine="709"/>
        <w:jc w:val="both"/>
        <w:rPr>
          <w:lang w:val="hr-HR"/>
        </w:rPr>
      </w:pPr>
    </w:p>
    <w:sectPr w:rsidSect="00645CE4" w:rsidR="00E14AE2" w:rsidRPr="0083341E">
      <w:headerReference w:type="default" r:id="rId11"/>
      <w:pgSz w:h="16838" w:w="11906"/>
      <w:pgMar w:gutter="0" w:footer="708" w:header="708" w:left="1417" w:bottom="1560" w:right="1417" w:top="85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40" w:rsidP="00E52340" w:rsidR="003734BE">
    <w:pPr>
      <w:pStyle w:val="Zaglavlje"/>
      <w:jc w:val="right"/>
    </w:pPr>
    <w:r>
      <w:tab/>
    </w:r>
    <w:r w:rsidR="001B0733">
      <w:fldChar w:fldCharType="begin"/>
    </w:r>
    <w:r w:rsidR="003734BE">
      <w:instrText>PAGE   \* MERGEFORMAT</w:instrText>
    </w:r>
    <w:r w:rsidR="001B0733">
      <w:fldChar w:fldCharType="separate"/>
    </w:r>
    <w:r w:rsidR="0072090F" w:rsidRPr="0072090F">
      <w:rPr>
        <w:noProof/>
        <w:lang w:val="hr-HR"/>
      </w:rPr>
      <w:t>3</w:t>
    </w:r>
    <w:r w:rsidR="001B0733">
      <w:fldChar w:fldCharType="end"/>
    </w:r>
    <w:r>
      <w:tab/>
      <w:t xml:space="preserve">Poslovni broj: </w:t>
    </w:r>
    <w:r w:rsidR="00E6013F">
      <w:t>1</w:t>
    </w:r>
    <w:r>
      <w:t>1</w:t>
    </w:r>
    <w:r w:rsidR="00E6013F">
      <w:t>.St-</w:t>
    </w:r>
    <w:r w:rsidR="007C66F3">
      <w:t>575</w:t>
    </w:r>
    <w:r w:rsidR="00D66082">
      <w:t>/2018</w:t>
    </w:r>
  </w:p>
  <w:p w:rsidRDefault="00473132" w:rsidR="00473132">
    <w:pPr>
      <w:pStyle w:val="Zaglavlje"/>
      <w:jc w:val="center"/>
    </w:pPr>
  </w:p>
  <w:p w:rsidRDefault="003734BE" w:rsidR="003734BE" w:rsidRPr="00645CE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E12A6"/>
    <w:multiLevelType w:val="hybridMultilevel"/>
    <w:tmpl w:val="5BF2BB38"/>
    <w:lvl w:tplc="C116ED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BF1631"/>
    <w:multiLevelType w:val="hybridMultilevel"/>
    <w:tmpl w:val="AF3CFE2E"/>
    <w:lvl w:tplc="700E63D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FE7"/>
    <w:rsid w:val="00021E05"/>
    <w:rsid w:val="00024C17"/>
    <w:rsid w:val="0002675F"/>
    <w:rsid w:val="00037D05"/>
    <w:rsid w:val="00040C20"/>
    <w:rsid w:val="00053A3C"/>
    <w:rsid w:val="0006247C"/>
    <w:rsid w:val="00062AEB"/>
    <w:rsid w:val="00063C3A"/>
    <w:rsid w:val="000641D0"/>
    <w:rsid w:val="000666DB"/>
    <w:rsid w:val="000722A1"/>
    <w:rsid w:val="000753A7"/>
    <w:rsid w:val="00094B4F"/>
    <w:rsid w:val="0009593E"/>
    <w:rsid w:val="0009759A"/>
    <w:rsid w:val="000B4A45"/>
    <w:rsid w:val="000D5827"/>
    <w:rsid w:val="000E45E8"/>
    <w:rsid w:val="00110325"/>
    <w:rsid w:val="00110B00"/>
    <w:rsid w:val="00133015"/>
    <w:rsid w:val="00143873"/>
    <w:rsid w:val="00160774"/>
    <w:rsid w:val="001629FC"/>
    <w:rsid w:val="001761EE"/>
    <w:rsid w:val="00191C4C"/>
    <w:rsid w:val="00193F49"/>
    <w:rsid w:val="001B0733"/>
    <w:rsid w:val="001B4153"/>
    <w:rsid w:val="001B667D"/>
    <w:rsid w:val="001C1C66"/>
    <w:rsid w:val="001D2116"/>
    <w:rsid w:val="001E0DA6"/>
    <w:rsid w:val="001E4E14"/>
    <w:rsid w:val="001F5654"/>
    <w:rsid w:val="00200E29"/>
    <w:rsid w:val="00202DFC"/>
    <w:rsid w:val="002100E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18E9"/>
    <w:rsid w:val="003734BE"/>
    <w:rsid w:val="00375762"/>
    <w:rsid w:val="00382327"/>
    <w:rsid w:val="003855E7"/>
    <w:rsid w:val="003929B4"/>
    <w:rsid w:val="00394F4E"/>
    <w:rsid w:val="003B2826"/>
    <w:rsid w:val="003B562C"/>
    <w:rsid w:val="003C125C"/>
    <w:rsid w:val="003D1ECF"/>
    <w:rsid w:val="003E7D7D"/>
    <w:rsid w:val="00400AB0"/>
    <w:rsid w:val="00403D26"/>
    <w:rsid w:val="00403F01"/>
    <w:rsid w:val="00406CBF"/>
    <w:rsid w:val="004119FF"/>
    <w:rsid w:val="004171BE"/>
    <w:rsid w:val="00426839"/>
    <w:rsid w:val="004561FD"/>
    <w:rsid w:val="004673EA"/>
    <w:rsid w:val="00473132"/>
    <w:rsid w:val="00475716"/>
    <w:rsid w:val="004777B1"/>
    <w:rsid w:val="0049066C"/>
    <w:rsid w:val="00493DD8"/>
    <w:rsid w:val="004A1E1D"/>
    <w:rsid w:val="004A6CA0"/>
    <w:rsid w:val="004B69DF"/>
    <w:rsid w:val="004C7558"/>
    <w:rsid w:val="004D23AF"/>
    <w:rsid w:val="004E1F4C"/>
    <w:rsid w:val="004F0253"/>
    <w:rsid w:val="004F471B"/>
    <w:rsid w:val="00520266"/>
    <w:rsid w:val="00520582"/>
    <w:rsid w:val="00522065"/>
    <w:rsid w:val="005623D6"/>
    <w:rsid w:val="00576316"/>
    <w:rsid w:val="005A2069"/>
    <w:rsid w:val="005B189E"/>
    <w:rsid w:val="005E2909"/>
    <w:rsid w:val="005F6A7C"/>
    <w:rsid w:val="006107BB"/>
    <w:rsid w:val="00622055"/>
    <w:rsid w:val="00625161"/>
    <w:rsid w:val="00632E0D"/>
    <w:rsid w:val="00633A61"/>
    <w:rsid w:val="00634348"/>
    <w:rsid w:val="00640577"/>
    <w:rsid w:val="00641FD6"/>
    <w:rsid w:val="00642955"/>
    <w:rsid w:val="00645CE4"/>
    <w:rsid w:val="00646738"/>
    <w:rsid w:val="00657E39"/>
    <w:rsid w:val="0066267A"/>
    <w:rsid w:val="00664952"/>
    <w:rsid w:val="0066735D"/>
    <w:rsid w:val="0067670C"/>
    <w:rsid w:val="006767AE"/>
    <w:rsid w:val="00680D3E"/>
    <w:rsid w:val="006A1394"/>
    <w:rsid w:val="006A1E12"/>
    <w:rsid w:val="006C0489"/>
    <w:rsid w:val="006E3551"/>
    <w:rsid w:val="006E3ACF"/>
    <w:rsid w:val="006F0631"/>
    <w:rsid w:val="006F3AA3"/>
    <w:rsid w:val="0070029A"/>
    <w:rsid w:val="0072090F"/>
    <w:rsid w:val="00736EF6"/>
    <w:rsid w:val="00743750"/>
    <w:rsid w:val="007564F5"/>
    <w:rsid w:val="007725FF"/>
    <w:rsid w:val="00781D51"/>
    <w:rsid w:val="00796D1B"/>
    <w:rsid w:val="007A51CD"/>
    <w:rsid w:val="007A5730"/>
    <w:rsid w:val="007A74B6"/>
    <w:rsid w:val="007B5450"/>
    <w:rsid w:val="007C66F3"/>
    <w:rsid w:val="007D1A8A"/>
    <w:rsid w:val="007E06C5"/>
    <w:rsid w:val="007F440C"/>
    <w:rsid w:val="008035D9"/>
    <w:rsid w:val="008043E8"/>
    <w:rsid w:val="0081515C"/>
    <w:rsid w:val="008211CD"/>
    <w:rsid w:val="00822E39"/>
    <w:rsid w:val="00832F97"/>
    <w:rsid w:val="0083341E"/>
    <w:rsid w:val="00840B72"/>
    <w:rsid w:val="00861B7B"/>
    <w:rsid w:val="00870E42"/>
    <w:rsid w:val="00876209"/>
    <w:rsid w:val="00883901"/>
    <w:rsid w:val="00884641"/>
    <w:rsid w:val="00891195"/>
    <w:rsid w:val="008917A5"/>
    <w:rsid w:val="008967A5"/>
    <w:rsid w:val="008A51EE"/>
    <w:rsid w:val="008B1413"/>
    <w:rsid w:val="008B6D44"/>
    <w:rsid w:val="008D3A45"/>
    <w:rsid w:val="008F6A6B"/>
    <w:rsid w:val="008F708F"/>
    <w:rsid w:val="00923683"/>
    <w:rsid w:val="009374AD"/>
    <w:rsid w:val="00942894"/>
    <w:rsid w:val="00967195"/>
    <w:rsid w:val="0097135E"/>
    <w:rsid w:val="00984E8A"/>
    <w:rsid w:val="009966BF"/>
    <w:rsid w:val="009A1D8E"/>
    <w:rsid w:val="009B2E50"/>
    <w:rsid w:val="009C090F"/>
    <w:rsid w:val="009C1459"/>
    <w:rsid w:val="009C7767"/>
    <w:rsid w:val="009D3A83"/>
    <w:rsid w:val="009D46D2"/>
    <w:rsid w:val="009D5C95"/>
    <w:rsid w:val="009D6605"/>
    <w:rsid w:val="009D7CAA"/>
    <w:rsid w:val="009E1426"/>
    <w:rsid w:val="00A31ADC"/>
    <w:rsid w:val="00A52634"/>
    <w:rsid w:val="00A76392"/>
    <w:rsid w:val="00A83CF1"/>
    <w:rsid w:val="00A95BCE"/>
    <w:rsid w:val="00A97762"/>
    <w:rsid w:val="00AA13B5"/>
    <w:rsid w:val="00AA1815"/>
    <w:rsid w:val="00AB2F4E"/>
    <w:rsid w:val="00AB572F"/>
    <w:rsid w:val="00AC2313"/>
    <w:rsid w:val="00AC4892"/>
    <w:rsid w:val="00AC5349"/>
    <w:rsid w:val="00AF3646"/>
    <w:rsid w:val="00B06CDC"/>
    <w:rsid w:val="00B0739A"/>
    <w:rsid w:val="00B347F0"/>
    <w:rsid w:val="00B6615F"/>
    <w:rsid w:val="00B8164D"/>
    <w:rsid w:val="00B87C06"/>
    <w:rsid w:val="00BB1B37"/>
    <w:rsid w:val="00BB413C"/>
    <w:rsid w:val="00BB4705"/>
    <w:rsid w:val="00BB4965"/>
    <w:rsid w:val="00BC3604"/>
    <w:rsid w:val="00BC75AE"/>
    <w:rsid w:val="00BF6161"/>
    <w:rsid w:val="00C03DA1"/>
    <w:rsid w:val="00C30FC8"/>
    <w:rsid w:val="00C311AF"/>
    <w:rsid w:val="00C34183"/>
    <w:rsid w:val="00C415CC"/>
    <w:rsid w:val="00C435B4"/>
    <w:rsid w:val="00C5093E"/>
    <w:rsid w:val="00C850C1"/>
    <w:rsid w:val="00C8591A"/>
    <w:rsid w:val="00C91421"/>
    <w:rsid w:val="00CC1B3F"/>
    <w:rsid w:val="00CE1BBC"/>
    <w:rsid w:val="00CE5AB6"/>
    <w:rsid w:val="00D130A8"/>
    <w:rsid w:val="00D131F7"/>
    <w:rsid w:val="00D20B7D"/>
    <w:rsid w:val="00D21CB4"/>
    <w:rsid w:val="00D230DD"/>
    <w:rsid w:val="00D4027A"/>
    <w:rsid w:val="00D4418F"/>
    <w:rsid w:val="00D47B51"/>
    <w:rsid w:val="00D6076B"/>
    <w:rsid w:val="00D66082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11B9"/>
    <w:rsid w:val="00E33059"/>
    <w:rsid w:val="00E45DC7"/>
    <w:rsid w:val="00E52340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001BD"/>
    <w:rsid w:val="00F5507B"/>
    <w:rsid w:val="00F85A66"/>
    <w:rsid w:val="00FB50C5"/>
    <w:rsid w:val="00FC0F9F"/>
    <w:rsid w:val="00FC4706"/>
    <w:rsid w:val="00FD3619"/>
    <w:rsid w:val="00FE3BF6"/>
    <w:rsid w:val="00FF1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F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2100E9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0B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F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2100E9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0B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 APEX - COMMERCE, društvo s ograničenom odgovornošću, za trgovinu, promet i ugostiteljstvo</izvorni_sadrzaj>
    <derivirana_varijabla naziv="DomainObject.Predmet.ProtustrankaFormated_1">  Stečajna masa iza  APEX - COMMERCE, društvo s ograničenom odgovornošću, za trgovinu, promet i ugostiteljstvo</derivirana_varijabla>
  </DomainObject.Predmet.ProtustrankaFormated>
  <DomainObject.Predmet.ProtustrankaFormatedOIB>
    <izvorni_sadrzaj>  Stečajna masa iza  APEX - COMMERCE, društvo s ograničenom odgovornošću, za trgovinu, promet i ugostiteljstvo, OIB 10000000000</izvorni_sadrzaj>
    <derivirana_varijabla naziv="DomainObject.Predmet.ProtustrankaFormatedOIB_1">  Stečajna masa iza  APEX - COMMERCE, društvo s ograničenom odgovornošću, za trgovinu, promet i ugostiteljstvo, OIB 10000000000</derivirana_varijabla>
  </DomainObject.Predmet.ProtustrankaFormatedOIB>
  <DomainObject.Predmet.ProtustrankaFormatedWithAdress>
    <izvorni_sadrzaj> Stečajna masa iza  APEX - COMMERCE, društvo s ograničenom odgovornošću, za trgovinu, promet i ugostiteljstvo, Žrnovničkih Žrtava 41, 21311 Žrnovnica</izvorni_sadrzaj>
    <derivirana_varijabla naziv="DomainObject.Predmet.ProtustrankaFormatedWithAdress_1"> Stečajna masa iza  APEX - COMMERCE, društvo s ograničenom odgovornošću, za trgovinu, promet i ugostiteljstvo, Žrnovničkih Žrtava 41, 21311 Žrnovnica</derivirana_varijabla>
  </DomainObject.Predmet.ProtustrankaFormatedWithAdress>
  <DomainObject.Predmet.ProtustrankaFormatedWithAdressOIB>
    <izvorni_sadrzaj> Stečajna masa iza  APEX - COMMERCE, društvo s ograničenom odgovornošću, za trgovinu, promet i ugostiteljstvo, OIB 10000000000, Žrnovničkih Žrtava 41, 21311 Žrnovnica</izvorni_sadrzaj>
    <derivirana_varijabla naziv="DomainObject.Predmet.ProtustrankaFormatedWithAdressOIB_1"> Stečajna masa iza  APEX - COMMERCE, društvo s ograničenom odgovornošću, za trgovinu, promet i ugostiteljstvo, OIB 10000000000, Žrnovničkih Žrtava 41, 21311 Žrnovnica</derivirana_varijabla>
  </DomainObject.Predmet.ProtustrankaFormatedWithAdressOIB>
  <DomainObject.Predmet.ProtustrankaWithAdress>
    <izvorni_sadrzaj>Stečajna masa iza  APEX - COMMERCE, društvo s ograničenom odgovornošću, za trgovinu, promet i ugostiteljstvo Žrnovničkih Žrtava 41, 21311 Žrnovnica</izvorni_sadrzaj>
    <derivirana_varijabla naziv="DomainObject.Predmet.ProtustrankaWithAdress_1">Stečajna masa iza  APEX - COMMERCE, društvo s ograničenom odgovornošću, za trgovinu, promet i ugostiteljstvo Žrnovničkih Žrtava 41, 21311 Žrnovnica</derivirana_varijabla>
  </DomainObject.Predmet.ProtustrankaWithAdress>
  <DomainObject.Predmet.ProtustrankaWithAdressOIB>
    <izvorni_sadrzaj>Stečajna masa iza  APEX - COMMERCE, društvo s ograničenom odgovornošću, za trgovinu, promet i ugostiteljstvo, OIB 10000000000, Žrnovničkih Žrtava 41, 21311 Žrnovnica</izvorni_sadrzaj>
    <derivirana_varijabla naziv="DomainObject.Predmet.ProtustrankaWithAdressOIB_1">Stečajna masa iza  APEX - COMMERCE, društvo s ograničenom odgovornošću, za trgovinu, promet i ugostiteljstvo, OIB 10000000000, Žrnovničkih Žrtava 41, 21311 Žrnovnica</derivirana_varijabla>
  </DomainObject.Predmet.ProtustrankaWithAdressOIB>
  <DomainObject.Predmet.ProtustrankaNazivFormated>
    <izvorni_sadrzaj>Stečajna masa iza  APEX - COMMERCE, društvo s ograničenom odgovornošću, za trgovinu, promet i ugostiteljstvo</izvorni_sadrzaj>
    <derivirana_varijabla naziv="DomainObject.Predmet.ProtustrankaNazivFormated_1">Stečajna masa iza  APEX - COMMERCE, društvo s ograničenom odgovornošću, za trgovinu, promet i ugostiteljstvo</derivirana_varijabla>
  </DomainObject.Predmet.ProtustrankaNazivFormated>
  <DomainObject.Predmet.ProtustrankaNazivFormatedOIB>
    <izvorni_sadrzaj>Stečajna masa iza  APEX - COMMERCE, društvo s ograničenom odgovornošću, za trgovinu, promet i ugostiteljstvo, OIB 10000000000</izvorni_sadrzaj>
    <derivirana_varijabla naziv="DomainObject.Predmet.ProtustrankaNazivFormatedOIB_1">Stečajna masa iza  APEX - COMMERCE, društvo s ograničenom odgovornošću, za trgovinu, promet i ugostiteljstvo,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 APEX - COMMERCE, društvo s ograničenom odgovornošću, za trgovinu, promet i ugostiteljstvo</item>
    </izvorni_sadrzaj>
    <derivirana_varijabla naziv="DomainObject.Predmet.ProtuStrankaListFormated_1">
      <item>Stečajna masa iza  APEX - COMMERCE, društvo s ograničenom odgovornošću, za trgovinu, promet i ugostiteljstvo</item>
    </derivirana_varijabla>
  </DomainObject.Predmet.ProtuStrankaListFormated>
  <DomainObject.Predmet.ProtuStrankaListFormatedOIB>
    <izvorni_sadrzaj>
      <item>Stečajna masa iza  APEX - COMMERCE, društvo s ograničenom odgovornošću, za trgovinu, promet i ugostiteljstvo, OIB 10000000000</item>
    </izvorni_sadrzaj>
    <derivirana_varijabla naziv="DomainObject.Predmet.ProtuStrankaListFormatedOIB_1">
      <item>Stečajna masa iza  APEX - COMMERCE, društvo s ograničenom odgovornošću, za trgovinu, promet i ugostiteljstvo, OIB 10000000000</item>
    </derivirana_varijabla>
  </DomainObject.Predmet.ProtuStrankaListFormatedOIB>
  <DomainObject.Predmet.ProtuStrankaListFormatedWithAdress>
    <izvorni_sadrzaj>
      <item>Stečajna masa iza  APEX - COMMERCE, društvo s ograničenom odgovornošću, za trgovinu, promet i ugostiteljstvo, Žrnovničkih Žrtava 41, 21311 Žrnovnica</item>
    </izvorni_sadrzaj>
    <derivirana_varijabla naziv="DomainObject.Predmet.ProtuStrankaListFormatedWithAdress_1">
      <item>Stečajna masa iza  APEX - COMMERCE, društvo s ograničenom odgovornošću, za trgovinu, promet i ugostiteljstvo, Žrnovničkih Žrtava 41, 21311 Žrnovnica</item>
    </derivirana_varijabla>
  </DomainObject.Predmet.ProtuStrankaListFormatedWithAdress>
  <DomainObject.Predmet.ProtuStrankaListFormatedWithAdressOIB>
    <izvorni_sadrzaj>
      <item>Stečajna masa iza  APEX - COMMERCE, društvo s ograničenom odgovornošću, za trgovinu, promet i ugostiteljstvo, OIB 10000000000, Žrnovničkih Žrtava 41, 21311 Žrnovnica</item>
    </izvorni_sadrzaj>
    <derivirana_varijabla naziv="DomainObject.Predmet.ProtuStrankaListFormatedWithAdressOIB_1">
      <item>Stečajna masa iza  APEX - COMMERCE, društvo s ograničenom odgovornošću, za trgovinu, promet i ugostiteljstvo, OIB 10000000000, Žrnovničkih Žrtava 41, 21311 Žrnovnica</item>
    </derivirana_varijabla>
  </DomainObject.Predmet.ProtuStrankaListFormatedWithAdressOIB>
  <DomainObject.Predmet.ProtuStrankaListNazivFormated>
    <izvorni_sadrzaj>
      <item>Stečajna masa iza  APEX - COMMERCE, društvo s ograničenom odgovornošću, za trgovinu, promet i ugostiteljstvo</item>
    </izvorni_sadrzaj>
    <derivirana_varijabla naziv="DomainObject.Predmet.ProtuStrankaListNazivFormated_1">
      <item>Stečajna masa iza  APEX - COMMERCE, društvo s ograničenom odgovornošću, za trgovinu, promet i ugostiteljstvo</item>
    </derivirana_varijabla>
  </DomainObject.Predmet.ProtuStrankaListNazivFormated>
  <DomainObject.Predmet.ProtuStrankaListNazivFormatedOIB>
    <izvorni_sadrzaj>
      <item>Stečajna masa iza  APEX - COMMERCE, društvo s ograničenom odgovornošću, za trgovinu, promet i ugostiteljstvo, OIB 10000000000</item>
    </izvorni_sadrzaj>
    <derivirana_varijabla naziv="DomainObject.Predmet.ProtuStrankaListNazivFormatedOIB_1">
      <item>Stečajna masa iza  APEX - COMMERCE, društvo s ograničenom odgovornošću, za trgovinu, promet i ugostiteljstvo, OIB 10000000000</item>
    </derivirana_varijabla>
  </DomainObject.Predmet.ProtuStrankaListNazivFormatedOIB>
  <DomainObject.Predmet.OstaliListFormated>
    <izvorni_sadrzaj>
      <item>Odvjetnik, Edvard Sušac</item>
    </izvorni_sadrzaj>
    <derivirana_varijabla naziv="DomainObject.Predmet.OstaliListFormated_1">
      <item>Odvjetnik, Edvard Sušac</item>
    </derivirana_varijabla>
  </DomainObject.Predmet.OstaliListFormated>
  <DomainObject.Predmet.OstaliListFormatedOIB>
    <izvorni_sadrzaj>
      <item>Odvjetnik, Edvard Sušac</item>
    </izvorni_sadrzaj>
    <derivirana_varijabla naziv="DomainObject.Predmet.OstaliListFormatedOIB_1">
      <item>Odvjetnik, Edvard Sušac</item>
    </derivirana_varijabla>
  </DomainObject.Predmet.OstaliListFormatedOIB>
  <DomainObject.Predmet.OstaliListFormatedWithAdress>
    <izvorni_sadrzaj>
      <item>Odvjetnik, Edvard Sušac, Gorička ulica kbr. 12/I, 21000 Split</item>
    </izvorni_sadrzaj>
    <derivirana_varijabla naziv="DomainObject.Predmet.OstaliListFormatedWithAdress_1">
      <item>Odvjetnik, Edvard Sušac, Gorička ulica kbr. 12/I, 21000 Split</item>
    </derivirana_varijabla>
  </DomainObject.Predmet.OstaliListFormatedWithAdress>
  <DomainObject.Predmet.OstaliListFormatedWithAdressOIB>
    <izvorni_sadrzaj>
      <item>Odvjetnik, Edvard Sušac, Gorička ulica kbr. 12/I, 21000 Split</item>
    </izvorni_sadrzaj>
    <derivirana_varijabla naziv="DomainObject.Predmet.OstaliListFormatedWithAdressOIB_1">
      <item>Odvjetnik, Edvard Sušac, Gorička ulica kbr. 12/I, 21000 Split</item>
    </derivirana_varijabla>
  </DomainObject.Predmet.OstaliListFormatedWithAdressOIB>
  <DomainObject.Predmet.OstaliListNazivFormated>
    <izvorni_sadrzaj>
      <item>Odvjetnik, Edvard Sušac</item>
    </izvorni_sadrzaj>
    <derivirana_varijabla naziv="DomainObject.Predmet.OstaliListNazivFormated_1">
      <item>Odvjetnik, Edvard Sušac</item>
    </derivirana_varijabla>
  </DomainObject.Predmet.OstaliListNazivFormated>
  <DomainObject.Predmet.OstaliListNazivFormatedOIB>
    <izvorni_sadrzaj>
      <item>Odvjetnik, Edvard Sušac</item>
    </izvorni_sadrzaj>
    <derivirana_varijabla naziv="DomainObject.Predmet.OstaliListNazivFormatedOIB_1">
      <item>Odvjetnik, Edvard Sušac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 APEX - COMMERCE, društvo s ograničenom odgovornošću, za trgovinu, promet i ugostiteljstvo</izvorni_sadrzaj>
    <derivirana_varijabla naziv="DomainObject.Predmet.ProtustrankaIDrugi_1">Stečajna masa iza  APEX - COMMERCE, društvo s ograničenom odgovornošću, za trgovinu, promet i ugostiteljstvo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 APEX - COMMERCE, društvo s ograničenom odgovornošću, za trgovinu, promet i ugostiteljstvo, OIB 10000000000, Žrnovničkih Žrtava 41, 21311 Žrnovnica</izvorni_sadrzaj>
    <derivirana_varijabla naziv="DomainObject.Predmet.ProtustrankaIDrugiAdressOIB_1">Stečajna masa iza  APEX - COMMERCE, društvo s ograničenom odgovornošću, za trgovinu, promet i ugostiteljstvo, OIB 10000000000, Žrnovničkih Žrtava 41,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Odvjetnik, Edvard Sušac</item>
      <item>Stečajna masa iza  APEX - COMMERCE, društvo s ograničenom odgovornošću, za trgovinu, promet i ugostiteljstvo</item>
    </izvorni_sadrzaj>
    <derivirana_varijabla naziv="DomainObject.Predmet.SudioniciListNaziv_1">
      <item>Odvjetnik, Edvard Sušac</item>
      <item>Stečajna masa iza  APEX - COMMERCE, društvo s ograničenom odgovornošću, za trgovinu, promet i ugostiteljstvo</item>
    </derivirana_varijabla>
  </DomainObject.Predmet.SudioniciListNaziv>
  <DomainObject.Predmet.SudioniciListAdressOIB>
    <izvorni_sadrzaj>
      <item>Odvjetnik, Edvard Sušac, Gorička ulica kbr. 12/I,21000 Split</item>
      <item>Stečajna masa iza  APEX - COMMERCE, društvo s ograničenom odgovornošću, za trgovinu, promet i ugostiteljstvo, OIB 10000000000, Žrnovničkih Žrtava 41,21311 Žrnovnica</item>
    </izvorni_sadrzaj>
    <derivirana_varijabla naziv="DomainObject.Predmet.SudioniciListAdressOIB_1">
      <item>Odvjetnik, Edvard Sušac, Gorička ulica kbr. 12/I,21000 Split</item>
      <item>Stečajna masa iza  APEX - COMMERCE, društvo s ograničenom odgovornošću, za trgovinu, promet i ugostiteljstvo, OIB 10000000000, Žrnovničkih Žrtava 41,21311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10000000000</item>
    </izvorni_sadrzaj>
    <derivirana_varijabla naziv="DomainObject.Predmet.SudioniciListNazivOIB_1">
      <item>, OIB null</item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A44E5-B510-4CF1-8164-F46FAAA21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910</properties:Words>
  <properties:Characters>5149</properties:Characters>
  <properties:Lines>101</properties:Lines>
  <properties:Paragraphs>38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2018-06-01T07:16:00Z</dcterms:created>
  <dc:creator>wsadmin</dc:creator>
  <cp:lastModifiedBy>Ana Golub Gruić</cp:lastModifiedBy>
  <cp:lastPrinted>2018-08-21T11:42:00Z</cp:lastPrinted>
  <dcterms:modified xmlns:xsi="http://www.w3.org/2001/XMLSchema-instance" xsi:type="dcterms:W3CDTF">2018-08-21T12:16:00Z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(St-575-2018 Apex-commerce d.o.o.  -  određuje se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