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DA4016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A4016">
              <w:rPr>
                <w:noProof/>
              </w:rPr>
              <w:t>2138/2015-55</w:t>
            </w:r>
          </w:p>
        </w:tc>
      </w:tr>
    </w:tbl>
    <w:p w14:textId="532f3d8" w14:paraId="532f3d8" w:rsidRDefault="00FF05FA" w:rsidP="000558B1" w:rsidR="00FF05FA" w:rsidRPr="00FF05FA">
      <w:pPr>
        <w:spacing w:lineRule="atLeast" w:line="240" w:after="220" w:before="22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558B1" w:rsidR="0058272A">
      <w:pPr>
        <w:spacing w:lineRule="atLeast" w:line="240"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B5DB9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BB5DB9">
        <w:t xml:space="preserve">u stečajnom postupku nad dužnikom </w:t>
      </w:r>
      <w:r w:rsidR="00DA4016" w:rsidRPr="00DA4016">
        <w:t>LAXUS d.o.o. u stečaju, OIB: 83814101200, Split, Drniška 18</w:t>
      </w:r>
      <w:r w:rsidR="00BB5DB9">
        <w:t xml:space="preserve">, </w:t>
      </w:r>
      <w:r w:rsidR="00DA4016">
        <w:t>1</w:t>
      </w:r>
      <w:r w:rsidR="003C1624">
        <w:t>5</w:t>
      </w:r>
      <w:r w:rsidR="00DA4016">
        <w:t>. ožujka 2019</w:t>
      </w:r>
      <w:r w:rsidR="004B5277">
        <w:t>.</w:t>
      </w:r>
    </w:p>
    <w:p w:rsidRDefault="00E7102F" w:rsidP="00EC3086" w:rsidR="0049132F" w:rsidRPr="00335223">
      <w:pPr>
        <w:spacing w:lineRule="atLeast" w:line="240"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DA4016" w:rsidP="005F19C0" w:rsidR="00D72729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I. </w:t>
      </w:r>
      <w:r w:rsidR="002B0440">
        <w:rPr>
          <w:rFonts w:eastAsia="Arial Unicode MS"/>
          <w:lang w:eastAsia="en-US"/>
        </w:rPr>
        <w:t xml:space="preserve">Utvrđuje se tražbina vjerovnika 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5F19C0" w:rsidR="00D72729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2B0440" w:rsidR="004B5277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, u </w:t>
      </w:r>
      <w:r w:rsidR="00D86273" w:rsidRPr="00D86273">
        <w:rPr>
          <w:rFonts w:eastAsia="Arial Unicode MS"/>
          <w:lang w:eastAsia="en-US"/>
        </w:rPr>
        <w:t>iznosu od….……………………..…...…..…</w:t>
      </w:r>
      <w:r w:rsidR="00DA4016">
        <w:rPr>
          <w:rFonts w:eastAsia="Arial Unicode MS"/>
          <w:lang w:eastAsia="en-US"/>
        </w:rPr>
        <w:t>…...</w:t>
      </w:r>
      <w:r w:rsidR="00D86273" w:rsidRPr="00D86273">
        <w:rPr>
          <w:rFonts w:eastAsia="Arial Unicode MS"/>
          <w:lang w:eastAsia="en-US"/>
        </w:rPr>
        <w:t>..1.</w:t>
      </w:r>
      <w:r w:rsidR="00DA4016">
        <w:rPr>
          <w:rFonts w:eastAsia="Arial Unicode MS"/>
          <w:lang w:eastAsia="en-US"/>
        </w:rPr>
        <w:t>305,02</w:t>
      </w:r>
      <w:r w:rsidR="00D86273" w:rsidRPr="00D86273">
        <w:rPr>
          <w:rFonts w:eastAsia="Arial Unicode MS"/>
          <w:lang w:eastAsia="en-US"/>
        </w:rPr>
        <w:t xml:space="preserve"> kn.</w:t>
      </w:r>
    </w:p>
    <w:p w:rsidRDefault="00DA4016" w:rsidP="00DA4016" w:rsidR="002B0440">
      <w:pPr>
        <w:spacing w:lineRule="atLeast" w:line="240"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II. </w:t>
      </w:r>
      <w:r w:rsidR="002B0440">
        <w:rPr>
          <w:rFonts w:eastAsia="Arial Unicode MS"/>
          <w:lang w:eastAsia="en-US"/>
        </w:rPr>
        <w:t>Utvrđuju se tražbine vjerovnika II</w:t>
      </w:r>
      <w:r w:rsidR="002B0440" w:rsidRPr="00D72729">
        <w:rPr>
          <w:rFonts w:eastAsia="Arial Unicode MS"/>
          <w:lang w:eastAsia="en-US"/>
        </w:rPr>
        <w:t>. višeg isplatnog reda:</w:t>
      </w:r>
    </w:p>
    <w:p w:rsidRDefault="002B0440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B0440" w:rsidP="00DA4016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</w:t>
      </w:r>
      <w:r w:rsidR="00DA4016">
        <w:rPr>
          <w:rFonts w:eastAsia="Arial Unicode MS"/>
          <w:lang w:eastAsia="en-US"/>
        </w:rPr>
        <w:t>...</w:t>
      </w:r>
      <w:r>
        <w:rPr>
          <w:rFonts w:eastAsia="Arial Unicode MS"/>
          <w:lang w:eastAsia="en-US"/>
        </w:rPr>
        <w:t>…………..…...….........</w:t>
      </w:r>
      <w:r w:rsidR="00DA4016" w:rsidRPr="00DA4016">
        <w:rPr>
          <w:rFonts w:eastAsia="Arial Unicode MS"/>
          <w:lang w:eastAsia="en-US"/>
        </w:rPr>
        <w:t>103.593,67</w:t>
      </w:r>
      <w:r w:rsidR="00DA4016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kn</w:t>
      </w:r>
    </w:p>
    <w:p w:rsidRDefault="002B0440" w:rsidP="002B0440" w:rsidR="00DA4016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Grad Split, OIB: </w:t>
      </w:r>
      <w:r w:rsidRPr="002B0440">
        <w:rPr>
          <w:rFonts w:eastAsia="Arial Unicode MS"/>
          <w:lang w:eastAsia="en-US"/>
        </w:rPr>
        <w:t>78755598868</w:t>
      </w:r>
      <w:r w:rsidR="00DA4016">
        <w:rPr>
          <w:rFonts w:eastAsia="Arial Unicode MS"/>
          <w:lang w:eastAsia="en-US"/>
        </w:rPr>
        <w:t>, u iznosu od…………………………</w:t>
      </w:r>
      <w:r>
        <w:rPr>
          <w:rFonts w:eastAsia="Arial Unicode MS"/>
          <w:lang w:eastAsia="en-US"/>
        </w:rPr>
        <w:t>……</w:t>
      </w:r>
      <w:r w:rsidR="00DA4016" w:rsidRPr="00DA4016">
        <w:rPr>
          <w:rFonts w:eastAsia="Arial Unicode MS"/>
          <w:lang w:eastAsia="en-US"/>
        </w:rPr>
        <w:t>9.479,48</w:t>
      </w:r>
      <w:r w:rsidR="00DA4016">
        <w:rPr>
          <w:rFonts w:eastAsia="Arial Unicode MS"/>
          <w:lang w:eastAsia="en-US"/>
        </w:rPr>
        <w:t xml:space="preserve"> </w:t>
      </w:r>
      <w:r w:rsidR="00BB5DB9">
        <w:rPr>
          <w:rFonts w:eastAsia="Arial Unicode MS"/>
          <w:lang w:eastAsia="en-US"/>
        </w:rPr>
        <w:t>kn</w:t>
      </w:r>
    </w:p>
    <w:p w:rsidRDefault="00DA4016" w:rsidP="002B0440" w:rsidR="002B0440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Financijska agencija, OIB: 85821130368, u iznosu od…………………...</w:t>
      </w:r>
      <w:r w:rsidRPr="00DA4016">
        <w:rPr>
          <w:rFonts w:eastAsia="Arial Unicode MS"/>
          <w:lang w:eastAsia="en-US"/>
        </w:rPr>
        <w:t>3.975,84</w:t>
      </w:r>
      <w:r>
        <w:rPr>
          <w:rFonts w:eastAsia="Arial Unicode MS"/>
          <w:lang w:eastAsia="en-US"/>
        </w:rPr>
        <w:t xml:space="preserve"> kn</w:t>
      </w:r>
    </w:p>
    <w:p w:rsidRDefault="00DA4016" w:rsidP="002B0440" w:rsidR="00DA4016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DA4016">
        <w:rPr>
          <w:rFonts w:eastAsia="Arial Unicode MS"/>
          <w:lang w:eastAsia="en-US"/>
        </w:rPr>
        <w:t xml:space="preserve">Raiffeisenbank St. </w:t>
      </w:r>
      <w:r>
        <w:rPr>
          <w:rFonts w:eastAsia="Arial Unicode MS"/>
          <w:lang w:eastAsia="en-US"/>
        </w:rPr>
        <w:t>Stefan-Jagerberg-Wolfsberg eGen</w:t>
      </w:r>
    </w:p>
    <w:p w:rsidRDefault="00DA4016" w:rsidP="00DA4016" w:rsidR="00DA4016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11609308792, u iznosu od………………………………….….</w:t>
      </w:r>
      <w:r w:rsidRPr="00DA4016">
        <w:rPr>
          <w:rFonts w:eastAsia="Arial Unicode MS"/>
          <w:lang w:eastAsia="en-US"/>
        </w:rPr>
        <w:t>4.600.085,75</w:t>
      </w:r>
      <w:r>
        <w:rPr>
          <w:rFonts w:eastAsia="Arial Unicode MS"/>
          <w:lang w:eastAsia="en-US"/>
        </w:rPr>
        <w:t xml:space="preserve"> kn.</w:t>
      </w:r>
    </w:p>
    <w:p w:rsidRDefault="00DA4016" w:rsidP="00DA4016" w:rsidR="00DA4016">
      <w:pPr>
        <w:spacing w:lineRule="atLeast" w:line="240"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III. Osporava se tražbina vjerovnika II. višeg isplatnog reda:</w:t>
      </w:r>
    </w:p>
    <w:p w:rsidRDefault="00DA4016" w:rsidP="00DA4016" w:rsidR="00DA4016">
      <w:pPr>
        <w:spacing w:lineRule="atLeast" w:line="240"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DA4016">
        <w:rPr>
          <w:rFonts w:eastAsia="Arial Unicode MS"/>
          <w:lang w:eastAsia="en-US"/>
        </w:rPr>
        <w:t>Mira Pavela-Guvo</w:t>
      </w:r>
      <w:r>
        <w:rPr>
          <w:rFonts w:eastAsia="Arial Unicode MS"/>
          <w:lang w:eastAsia="en-US"/>
        </w:rPr>
        <w:t>, OIB: 22537199757, u iznosu od………………….</w:t>
      </w:r>
      <w:r w:rsidRPr="00DA4016">
        <w:rPr>
          <w:rFonts w:eastAsia="Arial Unicode MS"/>
          <w:lang w:eastAsia="en-US"/>
        </w:rPr>
        <w:t>533.196,97</w:t>
      </w:r>
      <w:r>
        <w:rPr>
          <w:rFonts w:eastAsia="Arial Unicode MS"/>
          <w:lang w:eastAsia="en-US"/>
        </w:rPr>
        <w:t xml:space="preserve"> kn.</w:t>
      </w:r>
    </w:p>
    <w:p w:rsidRDefault="00DA4016" w:rsidP="003C1624" w:rsidR="00250777">
      <w:pPr>
        <w:spacing w:befor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IV.</w:t>
      </w:r>
      <w:r w:rsidRPr="000C1117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Upućuje</w:t>
      </w:r>
      <w:r w:rsidRPr="00021819">
        <w:rPr>
          <w:rFonts w:eastAsia="Arial Unicode MS"/>
          <w:lang w:eastAsia="en-US"/>
        </w:rPr>
        <w:t xml:space="preserve"> se stečajn</w:t>
      </w:r>
      <w:r>
        <w:rPr>
          <w:rFonts w:eastAsia="Arial Unicode MS"/>
          <w:lang w:eastAsia="en-US"/>
        </w:rPr>
        <w:t>a</w:t>
      </w:r>
      <w:r w:rsidRPr="00021819">
        <w:rPr>
          <w:rFonts w:eastAsia="Arial Unicode MS"/>
          <w:lang w:eastAsia="en-US"/>
        </w:rPr>
        <w:t xml:space="preserve"> vjerovni</w:t>
      </w:r>
      <w:r>
        <w:rPr>
          <w:rFonts w:eastAsia="Arial Unicode MS"/>
          <w:lang w:eastAsia="en-US"/>
        </w:rPr>
        <w:t xml:space="preserve">ca Mira Pavela-Guvo </w:t>
      </w:r>
      <w:r w:rsidRPr="00021819">
        <w:rPr>
          <w:rFonts w:eastAsia="Arial Unicode MS"/>
          <w:lang w:eastAsia="en-US"/>
        </w:rPr>
        <w:t>da u roku od 8 dana od dana pravomoćnosti ovog rješenja, odnosno primitka</w:t>
      </w:r>
      <w:r>
        <w:rPr>
          <w:rFonts w:eastAsia="Arial Unicode MS"/>
          <w:lang w:eastAsia="en-US"/>
        </w:rPr>
        <w:t xml:space="preserve"> drugostupanjske odluke, pokrene</w:t>
      </w:r>
      <w:r w:rsidRPr="00021819">
        <w:rPr>
          <w:rFonts w:eastAsia="Arial Unicode MS"/>
          <w:lang w:eastAsia="en-US"/>
        </w:rPr>
        <w:t xml:space="preserve"> parnicu protiv stečajnog dužnika</w:t>
      </w:r>
      <w:r w:rsidR="00250777">
        <w:rPr>
          <w:rFonts w:eastAsia="Arial Unicode MS"/>
          <w:lang w:eastAsia="en-US"/>
        </w:rPr>
        <w:t xml:space="preserve"> (zastupanog po </w:t>
      </w:r>
      <w:r w:rsidR="00250777" w:rsidRPr="003C1624">
        <w:rPr>
          <w:rFonts w:eastAsia="Arial Unicode MS"/>
          <w:lang w:eastAsia="en-US"/>
        </w:rPr>
        <w:t xml:space="preserve">osporavatelju </w:t>
      </w:r>
      <w:r w:rsidR="003C1624" w:rsidRPr="003C1624">
        <w:rPr>
          <w:rFonts w:eastAsia="Arial Unicode MS"/>
          <w:lang w:eastAsia="en-US"/>
        </w:rPr>
        <w:t>Republika Hrvatska</w:t>
      </w:r>
      <w:r w:rsidR="003C1624">
        <w:rPr>
          <w:rFonts w:eastAsia="Arial Unicode MS"/>
          <w:lang w:eastAsia="en-US"/>
        </w:rPr>
        <w:t xml:space="preserve"> - Ministarstvo financija -</w:t>
      </w:r>
      <w:r w:rsidR="003C1624" w:rsidRPr="003C1624">
        <w:rPr>
          <w:rFonts w:eastAsia="Arial Unicode MS"/>
          <w:lang w:eastAsia="en-US"/>
        </w:rPr>
        <w:t xml:space="preserve"> Porezna uprava</w:t>
      </w:r>
      <w:r w:rsidR="003C1624">
        <w:rPr>
          <w:rFonts w:eastAsia="Arial Unicode MS"/>
          <w:lang w:eastAsia="en-US"/>
        </w:rPr>
        <w:t xml:space="preserve">, </w:t>
      </w:r>
      <w:r w:rsidR="003C1624" w:rsidRPr="003C1624">
        <w:rPr>
          <w:rFonts w:eastAsia="Arial Unicode MS"/>
          <w:lang w:eastAsia="en-US"/>
        </w:rPr>
        <w:t>OIB: 18683136487</w:t>
      </w:r>
      <w:r w:rsidR="00250777" w:rsidRPr="003C1624">
        <w:rPr>
          <w:rFonts w:eastAsia="Arial Unicode MS"/>
          <w:lang w:eastAsia="en-US"/>
        </w:rPr>
        <w:t>)</w:t>
      </w:r>
      <w:r w:rsidR="00250777">
        <w:rPr>
          <w:rFonts w:eastAsia="Arial Unicode MS"/>
          <w:lang w:eastAsia="en-US"/>
        </w:rPr>
        <w:t xml:space="preserve"> </w:t>
      </w:r>
      <w:r w:rsidRPr="00021819">
        <w:rPr>
          <w:rFonts w:eastAsia="Arial Unicode MS"/>
          <w:lang w:eastAsia="en-US"/>
        </w:rPr>
        <w:t xml:space="preserve"> radi utvrđivanja ospo</w:t>
      </w:r>
      <w:r>
        <w:rPr>
          <w:rFonts w:eastAsia="Arial Unicode MS"/>
          <w:lang w:eastAsia="en-US"/>
        </w:rPr>
        <w:t xml:space="preserve">rene tražbine, odnosno predloži </w:t>
      </w:r>
      <w:r w:rsidRPr="00021819">
        <w:rPr>
          <w:rFonts w:eastAsia="Arial Unicode MS"/>
          <w:lang w:eastAsia="en-US"/>
        </w:rPr>
        <w:t xml:space="preserve">nastavak parnice ukoliko je u vrijeme otvaranja stečajnog postupka već pokrenut parnični postupak u odnosu na osporenu tražbinu, jer će se inače smatrati da </w:t>
      </w:r>
      <w:r>
        <w:rPr>
          <w:rFonts w:eastAsia="Arial Unicode MS"/>
          <w:lang w:eastAsia="en-US"/>
        </w:rPr>
        <w:t>je odustala</w:t>
      </w:r>
      <w:r w:rsidRPr="00021819">
        <w:rPr>
          <w:rFonts w:eastAsia="Arial Unicode MS"/>
          <w:lang w:eastAsia="en-US"/>
        </w:rPr>
        <w:t xml:space="preserve"> od prava na vođenje parnice.</w:t>
      </w:r>
    </w:p>
    <w:p w:rsidRDefault="00E7102F" w:rsidP="00EC3086" w:rsidR="00E7102F" w:rsidRPr="00E7102F">
      <w:pPr>
        <w:spacing w:lineRule="atLeast" w:line="240" w:after="20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BB5DB9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</w:t>
      </w:r>
      <w:r w:rsidR="00DA4016">
        <w:rPr>
          <w:lang w:eastAsia="en-US"/>
        </w:rPr>
        <w:t xml:space="preserve"> poslovni broj</w:t>
      </w:r>
      <w:r w:rsidRPr="003C0944">
        <w:rPr>
          <w:lang w:eastAsia="en-US"/>
        </w:rPr>
        <w:t xml:space="preserve"> </w:t>
      </w:r>
      <w:r w:rsidR="00DA4016" w:rsidRPr="00DA4016">
        <w:rPr>
          <w:lang w:eastAsia="en-US"/>
        </w:rPr>
        <w:t>11.St-2138/2015-35 od 21. prosinca 2018. otvoren</w:t>
      </w:r>
      <w:r w:rsidR="00DA4016">
        <w:rPr>
          <w:lang w:eastAsia="en-US"/>
        </w:rPr>
        <w:t xml:space="preserve"> je</w:t>
      </w:r>
      <w:r w:rsidR="00DA4016" w:rsidRPr="00DA4016">
        <w:rPr>
          <w:lang w:eastAsia="en-US"/>
        </w:rPr>
        <w:t xml:space="preserve"> stečajni postupak nad dužnikom LAXUS d.o.o., OIB: 83814101200, Split, Drniška 18.</w:t>
      </w:r>
      <w:r w:rsidR="00BB5DB9">
        <w:rPr>
          <w:lang w:eastAsia="en-US"/>
        </w:rPr>
        <w:t>.</w:t>
      </w:r>
    </w:p>
    <w:p w:rsidRDefault="00FE0470" w:rsidP="00BB5DB9" w:rsidR="007F3674" w:rsidRPr="007F3674">
      <w:pPr>
        <w:spacing w:lineRule="atLeast" w:line="240" w:before="20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lastRenderedPageBreak/>
        <w:t xml:space="preserve">Na ispitnom ročištu, održanom kod ovog suda </w:t>
      </w:r>
      <w:r w:rsidR="00DA4016">
        <w:rPr>
          <w:rFonts w:eastAsia="Calibri"/>
          <w:lang w:eastAsia="en-US"/>
        </w:rPr>
        <w:t>14. ožujka 2019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BB5DB9">
        <w:rPr>
          <w:rFonts w:eastAsia="Calibri"/>
          <w:lang w:eastAsia="en-US"/>
        </w:rPr>
        <w:t xml:space="preserve"> I. i</w:t>
      </w:r>
      <w:r w:rsidR="00A00074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</w:t>
      </w:r>
      <w:r w:rsidR="00DA4016" w:rsidRPr="00DA4016">
        <w:rPr>
          <w:rFonts w:eastAsia="Calibri"/>
          <w:lang w:eastAsia="en-US"/>
        </w:rPr>
        <w:t>poslovni broj 11.St-2138/2015-35 od 21. prosinca 2018</w:t>
      </w:r>
      <w:r w:rsidR="00212210">
        <w:rPr>
          <w:rFonts w:eastAsia="Calibri"/>
          <w:lang w:eastAsia="en-US"/>
        </w:rPr>
        <w:t>.</w:t>
      </w:r>
    </w:p>
    <w:p w:rsidRDefault="007F3674" w:rsidP="00EC3086" w:rsidR="00DA4016">
      <w:pPr>
        <w:spacing w:lineRule="atLeast" w:line="240" w:before="10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DA4016" w:rsidRPr="00DA4016">
        <w:rPr>
          <w:rFonts w:eastAsia="Calibri"/>
          <w:lang w:eastAsia="en-US"/>
        </w:rPr>
        <w:t xml:space="preserve">da jedinu tražbinu I. višeg isplatnog reda i sve tražbine II. višeg isplatnog reda, </w:t>
      </w:r>
      <w:r w:rsidR="00DA4016">
        <w:rPr>
          <w:rFonts w:eastAsia="Calibri"/>
          <w:lang w:eastAsia="en-US"/>
        </w:rPr>
        <w:t>koje su bile predmet ispitivanja na tom</w:t>
      </w:r>
      <w:r w:rsidR="00DA4016" w:rsidRPr="00DA4016">
        <w:rPr>
          <w:rFonts w:eastAsia="Calibri"/>
          <w:lang w:eastAsia="en-US"/>
        </w:rPr>
        <w:t xml:space="preserve"> ročištu, prizna</w:t>
      </w:r>
      <w:r w:rsidR="00DA4016">
        <w:rPr>
          <w:rFonts w:eastAsia="Calibri"/>
          <w:lang w:eastAsia="en-US"/>
        </w:rPr>
        <w:t>o</w:t>
      </w:r>
      <w:r w:rsidR="00DA4016" w:rsidRPr="00DA4016">
        <w:rPr>
          <w:rFonts w:eastAsia="Calibri"/>
          <w:lang w:eastAsia="en-US"/>
        </w:rPr>
        <w:t xml:space="preserve"> u cijelosti. </w:t>
      </w:r>
    </w:p>
    <w:p w:rsidRDefault="00DA4016" w:rsidP="00EC3086" w:rsidR="00DA4016" w:rsidRPr="00DA4016">
      <w:pPr>
        <w:spacing w:before="100"/>
        <w:ind w:firstLine="720"/>
        <w:jc w:val="both"/>
      </w:pPr>
      <w:r w:rsidRPr="00DA4016">
        <w:t>Stečajn</w:t>
      </w:r>
      <w:r>
        <w:t>i vjerovnik Republika Hrvatska -</w:t>
      </w:r>
      <w:r w:rsidRPr="00DA4016">
        <w:t xml:space="preserve"> Ministarstvo fi</w:t>
      </w:r>
      <w:r>
        <w:t>nancija - Porezna uprava osporio je</w:t>
      </w:r>
      <w:r w:rsidRPr="00DA4016">
        <w:t xml:space="preserve"> prijavu tražbine stečajnog vjerovnika Mire Pavele-Guvo u cijelosti</w:t>
      </w:r>
      <w:r>
        <w:t>, navodeći da</w:t>
      </w:r>
      <w:r w:rsidRPr="00DA4016">
        <w:t xml:space="preserve"> se na temelju članka 408. ZTD-a radi o zajmu kojim se nadomješta kapital, a samim tim i</w:t>
      </w:r>
      <w:r>
        <w:t xml:space="preserve"> </w:t>
      </w:r>
      <w:r w:rsidRPr="00DA4016">
        <w:t xml:space="preserve">o tražbini nižeg isplatnog reda u smislu referentnih odredbi Stečajnog zakona. </w:t>
      </w:r>
      <w:r>
        <w:t>I</w:t>
      </w:r>
      <w:r w:rsidRPr="00DA4016">
        <w:t xml:space="preserve">z tablice stečajnog upravitelja </w:t>
      </w:r>
      <w:r>
        <w:t xml:space="preserve">da </w:t>
      </w:r>
      <w:r w:rsidRPr="00DA4016">
        <w:t xml:space="preserve">proizlazi da vjerovnik Mira Pavela-Guvo ne raspolaže ovršnom </w:t>
      </w:r>
      <w:r w:rsidR="003C1624">
        <w:t>ispravom. Evidentno osnivač i zastupnik po zakonu</w:t>
      </w:r>
      <w:r w:rsidRPr="00DA4016">
        <w:t xml:space="preserve"> u vrijeme osnivanja društva </w:t>
      </w:r>
      <w:r>
        <w:t xml:space="preserve">da </w:t>
      </w:r>
      <w:r w:rsidRPr="00DA4016">
        <w:t>ne može pribaviti kredit, odnosno zajam kod kreditne institucije, radi čega i daje vlastitu pozajmicu, pa utoliko stoje isti oni razlozi kao i kada se zajam daj</w:t>
      </w:r>
      <w:r>
        <w:t>e za društvo u krizi. Naime, na</w:t>
      </w:r>
      <w:r w:rsidRPr="00DA4016">
        <w:t xml:space="preserve"> početku svakog poslovanja</w:t>
      </w:r>
      <w:r>
        <w:t xml:space="preserve"> da je uobičajeno </w:t>
      </w:r>
      <w:r w:rsidRPr="00DA4016">
        <w:t xml:space="preserve">da vlasnik daje pozajmicu, međutim, </w:t>
      </w:r>
      <w:r w:rsidR="00250777">
        <w:t xml:space="preserve">da </w:t>
      </w:r>
      <w:r w:rsidRPr="00DA4016">
        <w:t>ta pozajmica ne bi trebala ugrožavati namirenje vjerovnika, a ovdje to čini.</w:t>
      </w:r>
    </w:p>
    <w:p w:rsidRDefault="00677FBB" w:rsidP="00EC3086" w:rsidR="00677FBB" w:rsidRPr="007405CC">
      <w:pPr>
        <w:spacing w:before="100"/>
        <w:ind w:firstLine="709"/>
        <w:jc w:val="both"/>
        <w:rPr>
          <w:lang w:eastAsia="en-US"/>
        </w:rPr>
      </w:pPr>
      <w:r w:rsidRPr="007405CC">
        <w:rPr>
          <w:lang w:eastAsia="en-US"/>
        </w:rPr>
        <w:t>Stečajni upravitelj n</w:t>
      </w:r>
      <w:r w:rsidR="007405CC" w:rsidRPr="007405CC">
        <w:rPr>
          <w:lang w:eastAsia="en-US"/>
        </w:rPr>
        <w:t>aveo je da se u konkretnom slučaju,</w:t>
      </w:r>
      <w:r w:rsidRPr="007405CC">
        <w:rPr>
          <w:lang w:eastAsia="en-US"/>
        </w:rPr>
        <w:t xml:space="preserve"> po njegovoj ocjeni, ne radi o zajmu kojim se nadomješta kapital, budući su pozajmice dane 2007. kada društvo nije bilo u krizi. Iz tog razloga je predmetnu prijavu uvrstio u tablicu vjerovnika II. višeg isplatnog reda i ispitao.</w:t>
      </w:r>
    </w:p>
    <w:p w:rsidRDefault="00DA4016" w:rsidP="00EC3086" w:rsidR="00DA4016">
      <w:pPr>
        <w:spacing w:before="100"/>
        <w:ind w:firstLine="709"/>
        <w:jc w:val="both"/>
      </w:pPr>
      <w:r w:rsidRPr="008B4816">
        <w:t xml:space="preserve">Prema </w:t>
      </w:r>
      <w:r>
        <w:t xml:space="preserve">članku 263. </w:t>
      </w:r>
      <w:r w:rsidRPr="0032578D">
        <w:t xml:space="preserve">Stečajnog zakona („Narodne novine“ </w:t>
      </w:r>
      <w:r>
        <w:t xml:space="preserve">71/15 i 104/17; dalje SZ) </w:t>
      </w:r>
      <w:r w:rsidRPr="008B4816">
        <w:t>tražbina se smatra utvrđenom ako ju na ispitnom ročištu prizna stečajni upravitelj, a ne ospori koji od stečajnih vjerovnika, odnosno ako izjavljeno osporavanje bude otklonjeno.</w:t>
      </w:r>
    </w:p>
    <w:p w:rsidRDefault="00DA4016" w:rsidP="00EC3086" w:rsidR="00DA4016">
      <w:pPr>
        <w:spacing w:before="10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pod toč</w:t>
      </w:r>
      <w:r>
        <w:rPr>
          <w:rFonts w:eastAsia="Calibri"/>
          <w:lang w:eastAsia="en-US"/>
        </w:rPr>
        <w:t>kama I.</w:t>
      </w:r>
      <w:r w:rsidR="003C1624">
        <w:rPr>
          <w:rFonts w:eastAsia="Calibri"/>
          <w:lang w:eastAsia="en-US"/>
        </w:rPr>
        <w:t xml:space="preserve"> i</w:t>
      </w:r>
      <w:r w:rsidRPr="001A36B6">
        <w:rPr>
          <w:rFonts w:eastAsia="Calibri"/>
          <w:lang w:eastAsia="en-US"/>
        </w:rPr>
        <w:t xml:space="preserve"> II</w:t>
      </w:r>
      <w:r w:rsidR="003C1624">
        <w:rPr>
          <w:rFonts w:eastAsia="Calibri"/>
          <w:lang w:eastAsia="en-US"/>
        </w:rPr>
        <w:t xml:space="preserve">. </w:t>
      </w:r>
      <w:r w:rsidRPr="001A36B6">
        <w:rPr>
          <w:rFonts w:eastAsia="Calibri"/>
          <w:lang w:eastAsia="en-US"/>
        </w:rPr>
        <w:t>izreke ovog rješenja odlučeno je u kojem isplatnom redu i u kojem iznosu su utvrđene prijavljene tražbine stečajnih vjerovnika,</w:t>
      </w:r>
      <w:r w:rsidR="003C1624">
        <w:rPr>
          <w:rFonts w:eastAsia="Calibri"/>
          <w:lang w:eastAsia="en-US"/>
        </w:rPr>
        <w:t xml:space="preserve"> koje je priznao stečajni upravitelj, a nije osporio koji od stečajnih vjerovnika,</w:t>
      </w:r>
      <w:r w:rsidRPr="001A36B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a sve </w:t>
      </w:r>
      <w:r w:rsidR="003C1624">
        <w:rPr>
          <w:rFonts w:eastAsia="Calibri"/>
          <w:lang w:eastAsia="en-US"/>
        </w:rPr>
        <w:t>to na temelju odredbe članka 263</w:t>
      </w:r>
      <w:r>
        <w:rPr>
          <w:rFonts w:eastAsia="Calibri"/>
          <w:lang w:eastAsia="en-US"/>
        </w:rPr>
        <w:t xml:space="preserve">. </w:t>
      </w:r>
      <w:r w:rsidR="003C1624">
        <w:rPr>
          <w:rFonts w:eastAsia="Calibri"/>
          <w:lang w:eastAsia="en-US"/>
        </w:rPr>
        <w:t xml:space="preserve"> i 265. </w:t>
      </w:r>
      <w:r>
        <w:rPr>
          <w:rFonts w:eastAsia="Calibri"/>
          <w:lang w:eastAsia="en-US"/>
        </w:rPr>
        <w:t xml:space="preserve">stavka </w:t>
      </w:r>
      <w:r w:rsidRPr="001A36B6">
        <w:rPr>
          <w:rFonts w:eastAsia="Calibri"/>
          <w:lang w:eastAsia="en-US"/>
        </w:rPr>
        <w:t>1. SZ-a</w:t>
      </w:r>
      <w:r w:rsidRPr="000A21AB">
        <w:t xml:space="preserve"> </w:t>
      </w:r>
      <w:r w:rsidRPr="000A21AB">
        <w:rPr>
          <w:rFonts w:eastAsia="Calibri"/>
          <w:lang w:eastAsia="en-US"/>
        </w:rPr>
        <w:t>te prethodno sastavljene tablice ispi</w:t>
      </w:r>
      <w:r>
        <w:rPr>
          <w:rFonts w:eastAsia="Calibri"/>
          <w:lang w:eastAsia="en-US"/>
        </w:rPr>
        <w:t xml:space="preserve">tanih tražbina u smislu odredbe članka 264. </w:t>
      </w:r>
      <w:r w:rsidRPr="00767F07">
        <w:rPr>
          <w:rFonts w:eastAsia="Calibri"/>
          <w:lang w:eastAsia="en-US"/>
        </w:rPr>
        <w:t>SZ</w:t>
      </w:r>
      <w:r>
        <w:rPr>
          <w:rFonts w:eastAsia="Calibri"/>
          <w:lang w:eastAsia="en-US"/>
        </w:rPr>
        <w:t>-a</w:t>
      </w:r>
      <w:r w:rsidRPr="000A21AB">
        <w:rPr>
          <w:rFonts w:eastAsia="Calibri"/>
          <w:lang w:eastAsia="en-US"/>
        </w:rPr>
        <w:t>.</w:t>
      </w:r>
    </w:p>
    <w:p w:rsidRDefault="00DA4016" w:rsidP="00EC3086" w:rsidR="00DA4016">
      <w:pPr>
        <w:spacing w:before="100"/>
        <w:ind w:firstLine="708"/>
        <w:jc w:val="both"/>
      </w:pPr>
      <w:r>
        <w:t>Odredbom članka 266. stavka</w:t>
      </w:r>
      <w:r w:rsidRPr="003B6473">
        <w:t xml:space="preserve"> </w:t>
      </w:r>
      <w:r w:rsidR="00677FBB">
        <w:t>2</w:t>
      </w:r>
      <w:r w:rsidRPr="003B6473">
        <w:t xml:space="preserve">. SZ-a propisano je da </w:t>
      </w:r>
      <w:r w:rsidR="00677FBB">
        <w:t>ako</w:t>
      </w:r>
      <w:r w:rsidR="00677FBB" w:rsidRPr="00677FBB">
        <w:t xml:space="preserve"> je koji od stečajnih vjerovnika osporio tražbinu koju je priznao stečajni upravitelj, sud će stečajnoga vjerovnika uputiti na parnicu rad</w:t>
      </w:r>
      <w:r w:rsidR="00677FBB">
        <w:t>i utvrđivanja osporene tražbine, a o</w:t>
      </w:r>
      <w:r w:rsidR="00677FBB" w:rsidRPr="00677FBB">
        <w:t>sporavatelj u takvoj parnici nastupa u ime i za račun stečajnoga dužnika.</w:t>
      </w:r>
      <w:r>
        <w:t xml:space="preserve"> Stavkom 4. istog članka propisano je da ako za osporenu tražbinu postoji ovršna isprava, sud će na parnicu uputiti osporavatelja da dokaže osnovanost svog osporavanja.</w:t>
      </w:r>
    </w:p>
    <w:p w:rsidRDefault="00DA4016" w:rsidP="00EC3086" w:rsidR="00DA4016" w:rsidRPr="002366A7">
      <w:pPr>
        <w:spacing w:before="100"/>
        <w:ind w:firstLine="708"/>
        <w:jc w:val="both"/>
      </w:pPr>
      <w:r>
        <w:t>Pregledom prijav</w:t>
      </w:r>
      <w:r w:rsidR="00677FBB">
        <w:t>e</w:t>
      </w:r>
      <w:r w:rsidRPr="00294760">
        <w:t xml:space="preserve"> tražbin</w:t>
      </w:r>
      <w:r w:rsidR="00677FBB">
        <w:t>e</w:t>
      </w:r>
      <w:r w:rsidR="003C1624">
        <w:t xml:space="preserve"> stečajnog vjerovnika Mire Pavela-Guvo, koju je priznao stečajni upravitelj, a osporio </w:t>
      </w:r>
      <w:r>
        <w:t>stečajn</w:t>
      </w:r>
      <w:r w:rsidR="00677FBB">
        <w:t>i</w:t>
      </w:r>
      <w:r>
        <w:t xml:space="preserve"> </w:t>
      </w:r>
      <w:r w:rsidR="00677FBB">
        <w:t xml:space="preserve">vjerovnik </w:t>
      </w:r>
      <w:r w:rsidR="003C1624">
        <w:t>Republika Hrvatska – Ministarstvo financija</w:t>
      </w:r>
      <w:r>
        <w:t xml:space="preserve">, sud je utvrdio da se </w:t>
      </w:r>
      <w:r w:rsidR="00677FBB">
        <w:t xml:space="preserve">ista ne temelji </w:t>
      </w:r>
      <w:r w:rsidRPr="002366A7">
        <w:t xml:space="preserve">na </w:t>
      </w:r>
      <w:r w:rsidR="00677FBB">
        <w:t>ovršnoj ispravi</w:t>
      </w:r>
      <w:r>
        <w:t xml:space="preserve"> </w:t>
      </w:r>
      <w:r w:rsidRPr="002366A7">
        <w:t>pa</w:t>
      </w:r>
      <w:r>
        <w:t xml:space="preserve"> je </w:t>
      </w:r>
      <w:r w:rsidRPr="002366A7">
        <w:t>na parnicu radi ut</w:t>
      </w:r>
      <w:r>
        <w:t xml:space="preserve">vrđivanja </w:t>
      </w:r>
      <w:r w:rsidRPr="002366A7">
        <w:t>osporene t</w:t>
      </w:r>
      <w:r>
        <w:t xml:space="preserve">ražbine valjalo uputiti </w:t>
      </w:r>
      <w:r w:rsidR="00677FBB">
        <w:t>stečajnog vjerovnika čija je tražbina osporena</w:t>
      </w:r>
      <w:r w:rsidR="003C1624">
        <w:t>, s tim što u toj parnici osporavatelj nastupa u ime i za račun stečajnog dužnika</w:t>
      </w:r>
      <w:r w:rsidRPr="002366A7">
        <w:t>.</w:t>
      </w:r>
    </w:p>
    <w:p w:rsidRDefault="00DA4016" w:rsidP="00EC3086" w:rsidR="00DA4016">
      <w:pPr>
        <w:spacing w:before="1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Slijedom navedenog, a temeljem odredbi članaka </w:t>
      </w:r>
      <w:r w:rsidR="00EC3086">
        <w:rPr>
          <w:rFonts w:eastAsia="Calibri"/>
          <w:lang w:eastAsia="en-US"/>
        </w:rPr>
        <w:t xml:space="preserve">263, </w:t>
      </w:r>
      <w:r>
        <w:rPr>
          <w:rFonts w:eastAsia="Calibri"/>
          <w:lang w:eastAsia="en-US"/>
        </w:rPr>
        <w:t xml:space="preserve">265., 266. stavka </w:t>
      </w:r>
      <w:r w:rsidR="00677FBB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. i 267. SZ-a te prethodno sastavljene</w:t>
      </w:r>
      <w:r w:rsidRPr="000A21AB">
        <w:t xml:space="preserve"> </w:t>
      </w:r>
      <w:r w:rsidRPr="000A21AB">
        <w:rPr>
          <w:rFonts w:eastAsia="Calibri"/>
          <w:lang w:eastAsia="en-US"/>
        </w:rPr>
        <w:t xml:space="preserve">tablice ispitanih tražbina </w:t>
      </w:r>
      <w:r>
        <w:rPr>
          <w:rFonts w:eastAsia="Calibri"/>
          <w:lang w:eastAsia="en-US"/>
        </w:rPr>
        <w:t xml:space="preserve">(članak 264. SZ-a), odlučeno je kao </w:t>
      </w:r>
      <w:r w:rsidR="00EC3086">
        <w:rPr>
          <w:rFonts w:eastAsia="Calibri"/>
          <w:lang w:eastAsia="en-US"/>
        </w:rPr>
        <w:t>u izreci ovog rješenja pod točka</w:t>
      </w:r>
      <w:r>
        <w:rPr>
          <w:rFonts w:eastAsia="Calibri"/>
          <w:lang w:eastAsia="en-US"/>
        </w:rPr>
        <w:t>m</w:t>
      </w:r>
      <w:r w:rsidR="00EC3086">
        <w:rPr>
          <w:rFonts w:eastAsia="Calibri"/>
          <w:lang w:eastAsia="en-US"/>
        </w:rPr>
        <w:t>a III. i</w:t>
      </w:r>
      <w:r>
        <w:rPr>
          <w:rFonts w:eastAsia="Calibri"/>
          <w:lang w:eastAsia="en-US"/>
        </w:rPr>
        <w:t xml:space="preserve"> IV.</w:t>
      </w:r>
    </w:p>
    <w:p w:rsidRDefault="00DA4016" w:rsidP="00392845" w:rsidR="00DA4016" w:rsidRPr="00F730CA">
      <w:pPr>
        <w:spacing w:before="10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 xml:space="preserve">U Splitu </w:t>
      </w:r>
      <w:r w:rsidR="00677FBB">
        <w:rPr>
          <w:rFonts w:eastAsia="Calibri"/>
          <w:lang w:eastAsia="en-US"/>
        </w:rPr>
        <w:t>1</w:t>
      </w:r>
      <w:r w:rsidR="003C1624">
        <w:rPr>
          <w:rFonts w:eastAsia="Calibri"/>
          <w:lang w:eastAsia="en-US"/>
        </w:rPr>
        <w:t>5</w:t>
      </w:r>
      <w:r w:rsidR="00677FBB">
        <w:rPr>
          <w:rFonts w:eastAsia="Calibri"/>
          <w:lang w:eastAsia="en-US"/>
        </w:rPr>
        <w:t>. ožujka</w:t>
      </w:r>
      <w:r>
        <w:rPr>
          <w:rFonts w:eastAsia="Calibri"/>
          <w:lang w:eastAsia="en-US"/>
        </w:rPr>
        <w:t xml:space="preserve"> 2019.</w:t>
      </w:r>
    </w:p>
    <w:p w:rsidRDefault="00DA4016" w:rsidP="00392845" w:rsidR="00DA4016" w:rsidRPr="00693C06">
      <w:pPr>
        <w:spacing w:before="100"/>
        <w:ind w:left="7080"/>
        <w:rPr>
          <w:rFonts w:eastAsia="Calibri"/>
          <w:lang w:eastAsia="en-US"/>
        </w:rPr>
      </w:pPr>
      <w:r w:rsidRPr="00693C06">
        <w:rPr>
          <w:rFonts w:eastAsia="Calibri"/>
          <w:lang w:eastAsia="en-US"/>
        </w:rPr>
        <w:t>Sutkinja</w:t>
      </w:r>
    </w:p>
    <w:p w:rsidRDefault="00DA4016" w:rsidP="0094096C" w:rsidR="00392845">
      <w:pPr>
        <w:ind w:left="6372"/>
        <w:jc w:val="center"/>
      </w:pPr>
      <w:r w:rsidRPr="00693C06">
        <w:rPr>
          <w:rFonts w:eastAsia="Calibri"/>
          <w:lang w:eastAsia="en-US"/>
        </w:rPr>
        <w:t>Ana Golub Gruić</w:t>
      </w:r>
      <w:r w:rsidR="00392845">
        <w:t>, v.r.</w:t>
      </w:r>
    </w:p>
    <w:p w:rsidRDefault="00392845" w:rsidP="008832A6" w:rsidR="00392845">
      <w:pPr>
        <w:jc w:val="right"/>
      </w:pPr>
      <w:r>
        <w:t>za točnost otpravka – ovlašteni službenik</w:t>
      </w:r>
    </w:p>
    <w:p w:rsidRDefault="00392845" w:rsidP="008832A6" w:rsidR="00392845">
      <w:pPr>
        <w:ind w:firstLine="708" w:left="4956"/>
        <w:jc w:val="center"/>
      </w:pPr>
      <w:r>
        <w:t>Ana Bosančić</w:t>
      </w:r>
    </w:p>
    <w:p w:rsidRDefault="00DA4016" w:rsidP="00DA4016" w:rsidR="00DA4016" w:rsidRPr="00693C06">
      <w:pPr>
        <w:ind w:left="7080"/>
        <w:jc w:val="center"/>
        <w:rPr>
          <w:rFonts w:eastAsia="Calibri"/>
          <w:lang w:eastAsia="en-US"/>
        </w:rPr>
      </w:pPr>
    </w:p>
    <w:p w:rsidRDefault="00DA4016" w:rsidP="00DA4016" w:rsidR="00DA4016">
      <w:pPr>
        <w:spacing w:before="240"/>
        <w:jc w:val="both"/>
        <w:rPr>
          <w:lang w:eastAsia="en-US"/>
        </w:rPr>
      </w:pPr>
      <w:r>
        <w:rPr>
          <w:lang w:eastAsia="en-US"/>
        </w:rPr>
        <w:t>Uputa</w:t>
      </w:r>
      <w:r w:rsidRPr="00FD7A7C">
        <w:rPr>
          <w:lang w:eastAsia="en-US"/>
        </w:rPr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250777" w:rsidP="00DA4016" w:rsidR="00250777">
      <w:pPr>
        <w:spacing w:before="140"/>
        <w:ind w:firstLine="709"/>
        <w:jc w:val="both"/>
        <w:rPr>
          <w:rFonts w:eastAsia="Calibri"/>
          <w:lang w:eastAsia="en-US"/>
        </w:rPr>
      </w:pPr>
    </w:p>
    <w:p w:rsidRDefault="00250777" w:rsidP="00DA4016" w:rsidR="00250777">
      <w:pPr>
        <w:spacing w:before="140"/>
        <w:ind w:firstLine="709"/>
        <w:jc w:val="both"/>
        <w:rPr>
          <w:rFonts w:eastAsia="Calibri"/>
          <w:lang w:eastAsia="en-US"/>
        </w:rPr>
      </w:pPr>
    </w:p>
    <w:p w:rsidRDefault="00250777" w:rsidP="00DA4016" w:rsidR="00250777">
      <w:pPr>
        <w:spacing w:before="140"/>
        <w:ind w:firstLine="709"/>
        <w:jc w:val="both"/>
        <w:rPr>
          <w:rFonts w:eastAsia="Calibri"/>
          <w:lang w:eastAsia="en-US"/>
        </w:rPr>
      </w:pPr>
    </w:p>
    <w:p w:rsidRDefault="00250777" w:rsidP="00DA4016" w:rsidR="00250777">
      <w:pPr>
        <w:spacing w:before="140"/>
        <w:ind w:firstLine="709"/>
        <w:jc w:val="both"/>
        <w:rPr>
          <w:rFonts w:eastAsia="Calibri"/>
          <w:lang w:eastAsia="en-US"/>
        </w:rPr>
      </w:pPr>
    </w:p>
    <w:p w:rsidRDefault="00250777" w:rsidP="00DA4016" w:rsidR="00250777" w:rsidRPr="00F730CA">
      <w:pPr>
        <w:spacing w:before="140"/>
        <w:ind w:firstLine="709"/>
        <w:jc w:val="both"/>
        <w:rPr>
          <w:rFonts w:eastAsia="Calibri"/>
          <w:lang w:eastAsia="en-US"/>
        </w:rPr>
      </w:pPr>
    </w:p>
    <w:sectPr w:rsidSect="00767F07" w:rsidR="00250777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392845">
      <w:rPr>
        <w:noProof/>
      </w:rPr>
      <w:t>3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DA4016">
      <w:t>2138/2015-55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ABB"/>
    <w:rsid w:val="00240D2A"/>
    <w:rsid w:val="00250777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0440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2845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624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77FBB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5CC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4016"/>
    <w:rsid w:val="00B878A4"/>
    <w:rsid w:val="00BA28D8"/>
    <w:rsid w:val="00BB5039"/>
    <w:rsid w:val="00BB5DB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273"/>
    <w:rsid w:val="00D864DD"/>
    <w:rsid w:val="00D86676"/>
    <w:rsid w:val="00DA146F"/>
    <w:rsid w:val="00DA22CF"/>
    <w:rsid w:val="00DA4016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C3086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28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28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St-2138/2015</izvorni_sadrzaj>
    <derivirana_varijabla naziv="DomainObject.Predmet.OznakaBroj_1">St-2138/2015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Odbačen prijedlog za otvaranje postupka predstečajne nagodbe</izvorni_sadrzaj>
    <derivirana_varijabla naziv="DomainObject.Predmet.PrimjedbaSuca_1">Odbačen prijedlog za otvaranje postupka predstečajne nagodbe</derivirana_varijabla>
  </DomainObject.Predmet.PrimjedbaSuca>
  <DomainObject.Predmet.ProtustrankaFormated>
    <izvorni_sadrzaj>  LAXUS d.o.o. za trgovinu i usluge u stečaju</izvorni_sadrzaj>
    <derivirana_varijabla naziv="DomainObject.Predmet.ProtustrankaFormated_1">  LAXUS d.o.o. za trgovinu i usluge u stečaju</derivirana_varijabla>
  </DomainObject.Predmet.ProtustrankaFormated>
  <DomainObject.Predmet.ProtustrankaFormatedOIB>
    <izvorni_sadrzaj>  LAXUS d.o.o. za trgovinu i usluge u stečaju, OIB 83814101200</izvorni_sadrzaj>
    <derivirana_varijabla naziv="DomainObject.Predmet.ProtustrankaFormatedOIB_1">  LAXUS d.o.o. za trgovinu i usluge u stečaju, OIB 83814101200</derivirana_varijabla>
  </DomainObject.Predmet.ProtustrankaFormatedOIB>
  <DomainObject.Predmet.ProtustrankaFormatedWithAdress>
    <izvorni_sadrzaj> LAXUS d.o.o. za trgovinu i usluge u stečaju, Drniška 18, 21000 Split</izvorni_sadrzaj>
    <derivirana_varijabla naziv="DomainObject.Predmet.ProtustrankaFormatedWithAdress_1"> LAXUS d.o.o. za trgovinu i usluge u stečaju, Drniška 18, 21000 Split</derivirana_varijabla>
  </DomainObject.Predmet.ProtustrankaFormatedWithAdress>
  <DomainObject.Predmet.ProtustrankaFormatedWithAdressOIB>
    <izvorni_sadrzaj> LAXUS d.o.o. za trgovinu i usluge u stečaju, OIB 83814101200, Drniška 18, 21000 Split</izvorni_sadrzaj>
    <derivirana_varijabla naziv="DomainObject.Predmet.ProtustrankaFormatedWithAdressOIB_1"> LAXUS d.o.o. za trgovinu i usluge u stečaju, OIB 83814101200, Drniška 18, 21000 Split</derivirana_varijabla>
  </DomainObject.Predmet.ProtustrankaFormatedWithAdressOIB>
  <DomainObject.Predmet.ProtustrankaWithAdress>
    <izvorni_sadrzaj>LAXUS d.o.o. za trgovinu i usluge u stečaju Drniška 18, 21000 Split</izvorni_sadrzaj>
    <derivirana_varijabla naziv="DomainObject.Predmet.ProtustrankaWithAdress_1">LAXUS d.o.o. za trgovinu i usluge u stečaju Drniška 18, 21000 Split</derivirana_varijabla>
  </DomainObject.Predmet.ProtustrankaWithAdress>
  <DomainObject.Predmet.ProtustrankaWithAdressOIB>
    <izvorni_sadrzaj>LAXUS d.o.o. za trgovinu i usluge u stečaju, OIB 83814101200, Drniška 18, 21000 Split</izvorni_sadrzaj>
    <derivirana_varijabla naziv="DomainObject.Predmet.ProtustrankaWithAdressOIB_1">LAXUS d.o.o. za trgovinu i usluge u stečaju, OIB 83814101200, Drniška 18, 21000 Split</derivirana_varijabla>
  </DomainObject.Predmet.ProtustrankaWithAdressOIB>
  <DomainObject.Predmet.ProtustrankaNazivFormated>
    <izvorni_sadrzaj>LAXUS d.o.o. za trgovinu i usluge u stečaju</izvorni_sadrzaj>
    <derivirana_varijabla naziv="DomainObject.Predmet.ProtustrankaNazivFormated_1">LAXUS d.o.o. za trgovinu i usluge u stečaju</derivirana_varijabla>
  </DomainObject.Predmet.ProtustrankaNazivFormated>
  <DomainObject.Predmet.ProtustrankaNazivFormatedOIB>
    <izvorni_sadrzaj>LAXUS d.o.o. za trgovinu i usluge u stečaju, OIB 83814101200</izvorni_sadrzaj>
    <derivirana_varijabla naziv="DomainObject.Predmet.ProtustrankaNazivFormatedOIB_1">LAXUS d.o.o. za trgovinu i usluge u stečaju, OIB 83814101200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LAXUS d.o.o. za trgovinu i usluge u stečaju</item>
    </izvorni_sadrzaj>
    <derivirana_varijabla naziv="DomainObject.Predmet.ProtuStrankaListFormated_1">
      <item>LAXUS d.o.o. za trgovinu i usluge u stečaju</item>
    </derivirana_varijabla>
  </DomainObject.Predmet.ProtuStrankaListFormated>
  <DomainObject.Predmet.ProtuStrankaListFormatedOIB>
    <izvorni_sadrzaj>
      <item>LAXUS d.o.o. za trgovinu i usluge u stečaju, OIB 83814101200</item>
    </izvorni_sadrzaj>
    <derivirana_varijabla naziv="DomainObject.Predmet.ProtuStrankaListFormatedOIB_1">
      <item>LAXUS d.o.o. za trgovinu i usluge u stečaju, OIB 83814101200</item>
    </derivirana_varijabla>
  </DomainObject.Predmet.ProtuStrankaListFormatedOIB>
  <DomainObject.Predmet.ProtuStrankaListFormatedWithAdress>
    <izvorni_sadrzaj>
      <item>LAXUS d.o.o. za trgovinu i usluge u stečaju, Drniška 18, 21000 Split</item>
    </izvorni_sadrzaj>
    <derivirana_varijabla naziv="DomainObject.Predmet.ProtuStrankaListFormatedWithAdress_1">
      <item>LAXUS d.o.o. za trgovinu i usluge u stečaju, Drniška 18, 21000 Split</item>
    </derivirana_varijabla>
  </DomainObject.Predmet.ProtuStrankaListFormatedWithAdress>
  <DomainObject.Predmet.ProtuStrankaListFormatedWithAdressOIB>
    <izvorni_sadrzaj>
      <item>LAXUS d.o.o. za trgovinu i usluge u stečaju, OIB 83814101200, Drniška 18, 21000 Split</item>
    </izvorni_sadrzaj>
    <derivirana_varijabla naziv="DomainObject.Predmet.ProtuStrankaListFormatedWithAdressOIB_1">
      <item>LAXUS d.o.o. za trgovinu i usluge u stečaju, OIB 83814101200, Drniška 18, 21000 Split</item>
    </derivirana_varijabla>
  </DomainObject.Predmet.ProtuStrankaListFormatedWithAdressOIB>
  <DomainObject.Predmet.ProtuStrankaListNazivFormated>
    <izvorni_sadrzaj>
      <item>LAXUS d.o.o. za trgovinu i usluge u stečaju</item>
    </izvorni_sadrzaj>
    <derivirana_varijabla naziv="DomainObject.Predmet.ProtuStrankaListNazivFormated_1">
      <item>LAXUS d.o.o. za trgovinu i usluge u stečaju</item>
    </derivirana_varijabla>
  </DomainObject.Predmet.ProtuStrankaListNazivFormated>
  <DomainObject.Predmet.ProtuStrankaListNazivFormatedOIB>
    <izvorni_sadrzaj>
      <item>LAXUS d.o.o. za trgovinu i usluge u stečaju, OIB 83814101200</item>
    </izvorni_sadrzaj>
    <derivirana_varijabla naziv="DomainObject.Predmet.ProtuStrankaListNazivFormatedOIB_1">
      <item>LAXUS d.o.o. za trgovinu i usluge u stečaju, OIB 83814101200</item>
    </derivirana_varijabla>
  </DomainObject.Predmet.ProtuStrankaListNazivFormatedOIB>
  <DomainObject.Predmet.OstaliListFormated>
    <izvorni_sadrzaj>
      <item>Mira Pavela-guvo</item>
      <item>KRKA &amp; KRKA odvjetničko društvo d.o.o.</item>
    </izvorni_sadrzaj>
    <derivirana_varijabla naziv="DomainObject.Predmet.OstaliListFormated_1">
      <item>Mira Pavela-guvo</item>
      <item>KRKA &amp; KRKA odvjetničko društvo d.o.o.</item>
    </derivirana_varijabla>
  </DomainObject.Predmet.OstaliListFormated>
  <DomainObject.Predmet.OstaliListFormatedOIB>
    <izvorni_sadrzaj>
      <item>Mira Pavela-guvo, OIB 22537199757</item>
      <item>KRKA &amp; KRKA odvjetničko društvo d.o.o., OIB 35059945589</item>
    </izvorni_sadrzaj>
    <derivirana_varijabla naziv="DomainObject.Predmet.OstaliListFormatedOIB_1">
      <item>Mira Pavela-guvo, OIB 22537199757</item>
      <item>KRKA &amp; KRKA odvjetničko društvo d.o.o., OIB 35059945589</item>
    </derivirana_varijabla>
  </DomainObject.Predmet.OstaliListFormatedOIB>
  <DomainObject.Predmet.OstaliListFormatedWithAdress>
    <izvorni_sadrzaj>
      <item>Mira Pavela-guvo, Drniška 18, 21000 Split</item>
      <item>KRKA &amp; KRKA odvjetničko društvo d.o.o., Starčevićeva 13, 21000 Split</item>
    </izvorni_sadrzaj>
    <derivirana_varijabla naziv="DomainObject.Predmet.OstaliListFormatedWithAdress_1">
      <item>Mira Pavela-guvo, Drniška 18, 21000 Split</item>
      <item>KRKA &amp; KRKA odvjetničko društvo d.o.o., Starčevićeva 13, 21000 Split</item>
    </derivirana_varijabla>
  </DomainObject.Predmet.OstaliListFormatedWithAdress>
  <DomainObject.Predmet.OstaliListFormatedWithAdressOIB>
    <izvorni_sadrzaj>
      <item>Mira Pavela-guvo, OIB 22537199757, Drniška 18, 21000 Split</item>
      <item>KRKA &amp; KRKA odvjetničko društvo d.o.o., OIB 35059945589, Starčevićeva 13, 21000 Split</item>
    </izvorni_sadrzaj>
    <derivirana_varijabla naziv="DomainObject.Predmet.OstaliListFormatedWithAdressOIB_1">
      <item>Mira Pavela-guvo, OIB 22537199757, Drniška 18, 21000 Split</item>
      <item>KRKA &amp; KRKA odvjetničko društvo d.o.o., OIB 35059945589, Starčevićeva 13, 21000 Split</item>
    </derivirana_varijabla>
  </DomainObject.Predmet.OstaliListFormatedWithAdressOIB>
  <DomainObject.Predmet.OstaliListNazivFormated>
    <izvorni_sadrzaj>
      <item>Mira Pavela-guvo</item>
      <item>KRKA &amp; KRKA odvjetničko društvo d.o.o.</item>
    </izvorni_sadrzaj>
    <derivirana_varijabla naziv="DomainObject.Predmet.OstaliListNazivFormated_1">
      <item>Mira Pavela-guvo</item>
      <item>KRKA &amp; KRKA odvjetničko društvo d.o.o.</item>
    </derivirana_varijabla>
  </DomainObject.Predmet.OstaliListNazivFormated>
  <DomainObject.Predmet.OstaliListNazivFormatedOIB>
    <izvorni_sadrzaj>
      <item>Mira Pavela-guvo, OIB 22537199757</item>
      <item>KRKA &amp; KRKA odvjetničko društvo d.o.o., OIB 35059945589</item>
    </izvorni_sadrzaj>
    <derivirana_varijabla naziv="DomainObject.Predmet.OstaliListNazivFormatedOIB_1">
      <item>Mira Pavela-guvo, OIB 22537199757</item>
      <item>KRKA &amp; KRKA odvjetničko društvo d.o.o., OIB 35059945589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LAXUS d.o.o. za trgovinu i usluge u stečaju</izvorni_sadrzaj>
    <derivirana_varijabla naziv="DomainObject.Predmet.ProtustrankaIDrugi_1">LAXUS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LAXUS d.o.o. za trgovinu i usluge u stečaju, OIB 83814101200, Drniška 18, 21000 Split</izvorni_sadrzaj>
    <derivirana_varijabla naziv="DomainObject.Predmet.ProtustrankaIDrugiAdressOIB_1">LAXUS d.o.o. za trgovinu i usluge u stečaju, OIB 83814101200, Drniška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LAXUS d.o.o. za trgovinu i usluge u stečaju</item>
      <item>FINANCIJSKA AGENCIJA, RC SPLIT</item>
      <item>Mira Pavela-guvo</item>
      <item>KRKA &amp; KRKA odvjetničko društvo d.o.o.</item>
    </izvorni_sadrzaj>
    <derivirana_varijabla naziv="DomainObject.Predmet.SudioniciListNaziv_1">
      <item>LAXUS d.o.o. za trgovinu i usluge u stečaju</item>
      <item>FINANCIJSKA AGENCIJA, RC SPLIT</item>
      <item>Mira Pavela-guvo</item>
      <item>KRKA &amp; KRKA odvjetničko društvo d.o.o.</item>
    </derivirana_varijabla>
  </DomainObject.Predmet.SudioniciListNaziv>
  <DomainObject.Predmet.SudioniciListAdressOIB>
    <izvorni_sadrzaj>
      <item>LAXUS d.o.o. za trgovinu i usluge u stečaju, OIB 83814101200, Drniška 18,21000 Split</item>
      <item>FINANCIJSKA AGENCIJA, RC SPLIT, OIB 85821130368, Mažuranićevo šetalište 24 b,21000 Split</item>
      <item>Mira Pavela-guvo, OIB 22537199757, Drniška 18,21000 Split</item>
      <item>KRKA &amp; KRKA odvjetničko društvo d.o.o., OIB 35059945589, Starčevićeva 13,21000 Split</item>
    </izvorni_sadrzaj>
    <derivirana_varijabla naziv="DomainObject.Predmet.SudioniciListAdressOIB_1">
      <item>LAXUS d.o.o. za trgovinu i usluge u stečaju, OIB 83814101200, Drniška 18,21000 Split</item>
      <item>FINANCIJSKA AGENCIJA, RC SPLIT, OIB 85821130368, Mažuranićevo šetalište 24 b,21000 Split</item>
      <item>Mira Pavela-guvo, OIB 22537199757, Drniška 18,21000 Split</item>
      <item>KRKA &amp; KRKA odvjetničko društvo d.o.o., OIB 35059945589,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83814101200</item>
      <item>, OIB 85821130368</item>
      <item>, OIB 22537199757</item>
      <item>, OIB 35059945589</item>
    </izvorni_sadrzaj>
    <derivirana_varijabla naziv="DomainObject.Predmet.SudioniciListNazivOIB_1">
      <item>, OIB 83814101200</item>
      <item>, OIB 85821130368</item>
      <item>, OIB 22537199757</item>
      <item>, OIB 35059945589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St-2138/2015-51</izvorni_sadrzaj>
    <derivirana_varijabla naziv="DomainObject.PredzadnjaOdlukaIzPredmeta.Oznaka_1">St-2138/2015-51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00C309-9EE9-4547-BE24-F27BA4B00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849</properties:Words>
  <properties:Characters>4858</properties:Characters>
  <properties:Lines>97</properties:Lines>
  <properties:Paragraphs>38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2019-03-15T13:43:00Z</cp:lastPrinted>
  <dcterms:modified xmlns:xsi="http://www.w3.org/2001/XMLSchema-instance" xsi:type="dcterms:W3CDTF">2019-03-15T13:43:00Z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(St-2138-2015 -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