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6dc4" w14:paraId="c216dc4" w:rsidRDefault="008F65A9" w:rsidP="00F6182A" w:rsidR="008F65A9">
      <w:pPr>
        <w:spacing w:lineRule="auto" w:line="290" w:after="0"/>
        <w:contextualSpacing/>
        <w:jc w:val="center"/>
        <w15:collapsed w:val="false"/>
      </w:pPr>
      <w:bookmarkStart w:name="_GoBack" w:id="0"/>
      <w:bookmarkEnd w:id="0"/>
    </w:p>
    <w:p w:rsidRDefault="008F65A9" w:rsidP="008F65A9" w:rsidR="008F65A9"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F65A9" w:rsidP="008F65A9" w:rsidR="008F65A9" w:rsidRPr="008F65A9">
      <w:pPr>
        <w:pStyle w:val="Bezproreda"/>
        <w:rPr>
          <w:rFonts w:hAnsi="Times New Roman" w:ascii="Times New Roman"/>
          <w:sz w:val="24"/>
          <w:szCs w:val="24"/>
        </w:rPr>
      </w:pPr>
      <w:r w:rsidRPr="008F65A9">
        <w:rPr>
          <w:rFonts w:hAnsi="Times New Roman" w:ascii="Times New Roman"/>
          <w:sz w:val="24"/>
          <w:szCs w:val="24"/>
        </w:rPr>
        <w:t>REPUBLIKA HRVATSKA</w:t>
      </w:r>
    </w:p>
    <w:p w:rsidRDefault="008F65A9" w:rsidP="008F65A9" w:rsidR="008F65A9" w:rsidRPr="008F65A9">
      <w:pPr>
        <w:pStyle w:val="Bezproreda"/>
        <w:rPr>
          <w:rFonts w:hAnsi="Times New Roman" w:ascii="Times New Roman"/>
        </w:rPr>
      </w:pPr>
      <w:r w:rsidRPr="008F65A9">
        <w:rPr>
          <w:rFonts w:hAnsi="Times New Roman" w:ascii="Times New Roman"/>
        </w:rPr>
        <w:t>Trgovački sud u Zagrebu</w:t>
      </w:r>
    </w:p>
    <w:p w:rsidRDefault="008F65A9" w:rsidP="008F65A9" w:rsidR="008F65A9" w:rsidRPr="008F65A9">
      <w:pPr>
        <w:pStyle w:val="Bezproreda"/>
        <w:rPr>
          <w:rFonts w:hAnsi="Times New Roman" w:ascii="Times New Roman"/>
        </w:rPr>
      </w:pPr>
      <w:r w:rsidRPr="008F65A9">
        <w:rPr>
          <w:rFonts w:hAnsi="Times New Roman" w:ascii="Times New Roman"/>
        </w:rPr>
        <w:t xml:space="preserve">Zagreb, Amruševa 2/II                                                                         </w:t>
      </w:r>
      <w:r>
        <w:rPr>
          <w:rFonts w:hAnsi="Times New Roman" w:ascii="Times New Roman"/>
        </w:rPr>
        <w:t xml:space="preserve">            </w:t>
      </w:r>
      <w:r w:rsidRPr="008F65A9">
        <w:rPr>
          <w:rFonts w:hAnsi="Times New Roman" w:ascii="Times New Roman"/>
        </w:rPr>
        <w:t xml:space="preserve">           70.St-6377/2016    </w:t>
      </w:r>
    </w:p>
    <w:p w:rsidRDefault="008F65A9" w:rsidP="008F65A9" w:rsidR="008F65A9" w:rsidRPr="008F65A9">
      <w:pPr>
        <w:jc w:val="center"/>
        <w:rPr>
          <w:rFonts w:hAnsi="Times New Roman" w:ascii="Times New Roman"/>
          <w:sz w:val="24"/>
          <w:szCs w:val="24"/>
        </w:rPr>
      </w:pPr>
      <w:r w:rsidRPr="008F65A9">
        <w:rPr>
          <w:rFonts w:hAnsi="Times New Roman" w:ascii="Times New Roman"/>
          <w:sz w:val="24"/>
          <w:szCs w:val="24"/>
        </w:rPr>
        <w:t xml:space="preserve">                                </w:t>
      </w:r>
      <w:r>
        <w:rPr>
          <w:rFonts w:hAnsi="Times New Roman" w:ascii="Times New Roman"/>
          <w:sz w:val="24"/>
          <w:szCs w:val="24"/>
        </w:rPr>
        <w:t xml:space="preserve"> </w:t>
      </w:r>
      <w:r w:rsidRPr="008F65A9">
        <w:rPr>
          <w:rFonts w:hAnsi="Times New Roman" w:ascii="Times New Roman"/>
          <w:sz w:val="24"/>
          <w:szCs w:val="24"/>
        </w:rPr>
        <w:t xml:space="preserve">      </w:t>
      </w:r>
    </w:p>
    <w:p w:rsidRDefault="008F65A9" w:rsidP="008F65A9" w:rsidR="008F65A9" w:rsidRPr="008F65A9">
      <w:pPr>
        <w:jc w:val="center"/>
        <w:rPr>
          <w:rFonts w:hAnsi="Times New Roman" w:ascii="Times New Roman"/>
          <w:sz w:val="24"/>
          <w:szCs w:val="24"/>
        </w:rPr>
      </w:pPr>
      <w:r w:rsidRPr="008F65A9">
        <w:rPr>
          <w:rFonts w:hAnsi="Times New Roman" w:ascii="Times New Roman"/>
          <w:sz w:val="24"/>
          <w:szCs w:val="24"/>
        </w:rPr>
        <w:t>R E P U B L I K A  H R V A T S K A</w:t>
      </w:r>
    </w:p>
    <w:p w:rsidRDefault="008F65A9" w:rsidP="008F65A9" w:rsidR="008F65A9" w:rsidRPr="008F65A9">
      <w:pPr>
        <w:jc w:val="center"/>
        <w:rPr>
          <w:rFonts w:hAnsi="Times New Roman" w:ascii="Times New Roman"/>
          <w:sz w:val="24"/>
          <w:szCs w:val="24"/>
        </w:rPr>
      </w:pPr>
      <w:r w:rsidRPr="008F65A9">
        <w:rPr>
          <w:rFonts w:hAnsi="Times New Roman" w:ascii="Times New Roman"/>
          <w:sz w:val="24"/>
          <w:szCs w:val="24"/>
        </w:rPr>
        <w:t>Z A K LJ U Č A K</w:t>
      </w:r>
    </w:p>
    <w:p w:rsidRDefault="008F65A9" w:rsidP="00C81320" w:rsidR="008F65A9" w:rsidRPr="00C81320">
      <w:pPr>
        <w:pStyle w:val="Bezproreda"/>
        <w:rPr>
          <w:rFonts w:hAnsi="Times New Roman" w:ascii="Times New Roman"/>
          <w:sz w:val="24"/>
          <w:szCs w:val="24"/>
        </w:rPr>
      </w:pPr>
      <w:r w:rsidRPr="008F65A9">
        <w:t xml:space="preserve">          </w:t>
      </w:r>
      <w:r w:rsidRPr="00C81320">
        <w:rPr>
          <w:rFonts w:hAnsi="Times New Roman" w:ascii="Times New Roman"/>
          <w:sz w:val="24"/>
          <w:szCs w:val="24"/>
        </w:rPr>
        <w:t xml:space="preserve">Trgovački sud u Zagrebu po sucu pojedincu Maji Jurovicki u stečajnom postupku nad Stečajnom masom iza stečajnog dužnika CRD d.o.o., u stečaju, OIB:37410424758, Zagreb, Fraterščica 81, izvan ročišta  05. srpnja 2018. </w:t>
      </w:r>
    </w:p>
    <w:p w:rsidRDefault="008F65A9" w:rsidP="00F6182A" w:rsidR="008F65A9">
      <w:pPr>
        <w:spacing w:lineRule="auto" w:line="290" w:after="0"/>
        <w:contextualSpacing/>
        <w:jc w:val="center"/>
      </w:pPr>
    </w:p>
    <w:p w:rsidRDefault="00491F1D" w:rsidP="00F6182A" w:rsidR="00275812" w:rsidRPr="00EE0FA0">
      <w:pPr>
        <w:spacing w:lineRule="auto" w:line="290" w:after="0"/>
        <w:contextualSpacing/>
        <w:jc w:val="center"/>
        <w:rPr>
          <w:rFonts w:hAnsi="Times New Roman" w:ascii="Times New Roman"/>
          <w:sz w:val="24"/>
          <w:szCs w:val="24"/>
        </w:rPr>
      </w:pPr>
      <w:r w:rsidRPr="00EE0FA0">
        <w:rPr>
          <w:rFonts w:hAnsi="Times New Roman" w:ascii="Times New Roman"/>
          <w:sz w:val="24"/>
          <w:szCs w:val="24"/>
        </w:rPr>
        <w:t>z a k l j u č i o  j e</w:t>
      </w:r>
    </w:p>
    <w:p w:rsidRDefault="00491F1D" w:rsidP="00F6182A" w:rsidR="00491F1D" w:rsidRPr="00EE0FA0">
      <w:pPr>
        <w:spacing w:lineRule="auto" w:line="29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491F1D" w:rsidP="00BA6FDC" w:rsidR="00491F1D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E0FA0">
        <w:t>I.</w:t>
      </w:r>
      <w:r w:rsidRPr="00EE0FA0">
        <w:tab/>
      </w:r>
      <w:r w:rsidRPr="00BA6FDC">
        <w:rPr>
          <w:rFonts w:hAnsi="Times New Roman" w:ascii="Times New Roman"/>
          <w:sz w:val="24"/>
          <w:szCs w:val="24"/>
        </w:rPr>
        <w:t xml:space="preserve">Određuje se prodaja nekretnina stečajnog dužnika </w:t>
      </w:r>
      <w:r w:rsidR="0007001E" w:rsidRPr="00BA6FDC">
        <w:rPr>
          <w:rFonts w:hAnsi="Times New Roman" w:ascii="Times New Roman"/>
          <w:sz w:val="24"/>
          <w:szCs w:val="24"/>
        </w:rPr>
        <w:t>Stečajne</w:t>
      </w:r>
      <w:r w:rsidR="00C23F33" w:rsidRPr="00BA6FDC">
        <w:rPr>
          <w:rFonts w:hAnsi="Times New Roman" w:ascii="Times New Roman"/>
          <w:sz w:val="24"/>
          <w:szCs w:val="24"/>
        </w:rPr>
        <w:t xml:space="preserve"> masa iza CRD d.o.o. u stečaju</w:t>
      </w:r>
      <w:r w:rsidRPr="00BA6FDC">
        <w:rPr>
          <w:rFonts w:hAnsi="Times New Roman" w:ascii="Times New Roman"/>
          <w:sz w:val="24"/>
          <w:szCs w:val="24"/>
        </w:rPr>
        <w:t>, OIB</w:t>
      </w:r>
      <w:r w:rsidR="00C23F33" w:rsidRPr="00BA6FDC">
        <w:rPr>
          <w:rFonts w:hAnsi="Times New Roman" w:ascii="Times New Roman"/>
          <w:sz w:val="24"/>
          <w:szCs w:val="24"/>
        </w:rPr>
        <w:t xml:space="preserve"> 37410424758</w:t>
      </w:r>
      <w:r w:rsidR="00AC3773" w:rsidRPr="00BA6FDC">
        <w:rPr>
          <w:rFonts w:hAnsi="Times New Roman" w:ascii="Times New Roman"/>
          <w:sz w:val="24"/>
          <w:szCs w:val="24"/>
        </w:rPr>
        <w:t>,</w:t>
      </w:r>
      <w:r w:rsidRPr="00BA6FDC">
        <w:rPr>
          <w:rFonts w:hAnsi="Times New Roman" w:ascii="Times New Roman"/>
          <w:sz w:val="24"/>
          <w:szCs w:val="24"/>
        </w:rPr>
        <w:t xml:space="preserve"> </w:t>
      </w:r>
      <w:r w:rsidR="00C23F33" w:rsidRPr="00BA6FDC">
        <w:rPr>
          <w:rFonts w:hAnsi="Times New Roman" w:ascii="Times New Roman"/>
          <w:sz w:val="24"/>
          <w:szCs w:val="24"/>
        </w:rPr>
        <w:t>iz Zagreba, Fraterščica 81</w:t>
      </w:r>
      <w:r w:rsidR="00AC3773" w:rsidRPr="00BA6FDC">
        <w:rPr>
          <w:rFonts w:hAnsi="Times New Roman" w:ascii="Times New Roman"/>
          <w:sz w:val="24"/>
          <w:szCs w:val="24"/>
        </w:rPr>
        <w:t xml:space="preserve"> uz odgovarajuću primjenu pravila ovršnog post</w:t>
      </w:r>
      <w:r w:rsidR="00E210E0" w:rsidRPr="00BA6FDC">
        <w:rPr>
          <w:rFonts w:hAnsi="Times New Roman" w:ascii="Times New Roman"/>
          <w:sz w:val="24"/>
          <w:szCs w:val="24"/>
        </w:rPr>
        <w:t xml:space="preserve">upka </w:t>
      </w:r>
      <w:r w:rsidR="00295D50" w:rsidRPr="00BA6FDC">
        <w:rPr>
          <w:rFonts w:hAnsi="Times New Roman" w:ascii="Times New Roman"/>
          <w:sz w:val="24"/>
          <w:szCs w:val="24"/>
        </w:rPr>
        <w:t>upisanih u zemljišnim knjigama</w:t>
      </w:r>
      <w:r w:rsidR="00E210E0" w:rsidRPr="00BA6FDC">
        <w:rPr>
          <w:rFonts w:hAnsi="Times New Roman" w:ascii="Times New Roman"/>
          <w:sz w:val="24"/>
          <w:szCs w:val="24"/>
        </w:rPr>
        <w:t xml:space="preserve"> Općinskog građanskog suda u Zagrebu, Stalne službe u Dugom Selu</w:t>
      </w:r>
      <w:r w:rsidR="00F14B46" w:rsidRPr="00BA6FDC">
        <w:rPr>
          <w:rFonts w:hAnsi="Times New Roman" w:ascii="Times New Roman"/>
          <w:sz w:val="24"/>
          <w:szCs w:val="24"/>
        </w:rPr>
        <w:t xml:space="preserve"> i to:</w:t>
      </w:r>
    </w:p>
    <w:p w:rsidRDefault="00E210E0" w:rsidP="00BA6FDC" w:rsidR="00E210E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14B46" w:rsidP="00BA6FDC" w:rsidR="00E210E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A/</w:t>
      </w:r>
      <w:r w:rsidRPr="00BA6FDC">
        <w:rPr>
          <w:rFonts w:hAnsi="Times New Roman" w:ascii="Times New Roman"/>
          <w:sz w:val="24"/>
          <w:szCs w:val="24"/>
        </w:rPr>
        <w:tab/>
        <w:t>nekretnina upisanih</w:t>
      </w:r>
      <w:r w:rsidR="00E210E0" w:rsidRPr="00BA6FDC">
        <w:rPr>
          <w:rFonts w:hAnsi="Times New Roman" w:ascii="Times New Roman"/>
          <w:sz w:val="24"/>
          <w:szCs w:val="24"/>
        </w:rPr>
        <w:t xml:space="preserve"> u zk.ul.br. 2758 k.o. Dugo Selo I</w:t>
      </w:r>
      <w:r w:rsidR="006C733F" w:rsidRPr="00BA6FDC">
        <w:rPr>
          <w:rFonts w:hAnsi="Times New Roman" w:ascii="Times New Roman"/>
          <w:sz w:val="24"/>
          <w:szCs w:val="24"/>
        </w:rPr>
        <w:t xml:space="preserve"> </w:t>
      </w:r>
      <w:r w:rsidR="008D710C" w:rsidRPr="00BA6FDC">
        <w:rPr>
          <w:rFonts w:hAnsi="Times New Roman" w:ascii="Times New Roman"/>
          <w:sz w:val="24"/>
          <w:szCs w:val="24"/>
        </w:rPr>
        <w:t xml:space="preserve">s kojima je neodvojivo povezano vlasništvo suvlasničkih dijelova nekretnine </w:t>
      </w:r>
      <w:r w:rsidR="006C733F" w:rsidRPr="00BA6FDC">
        <w:rPr>
          <w:rFonts w:hAnsi="Times New Roman" w:ascii="Times New Roman"/>
          <w:sz w:val="24"/>
          <w:szCs w:val="24"/>
        </w:rPr>
        <w:t>označene kao zk.č.br. 362/2 u naravi stambena zgrada br. 6 u Dugom Selu, Erdutska ulica površine 212 m</w:t>
      </w:r>
      <w:r w:rsidR="006C733F" w:rsidRPr="00BA6FDC">
        <w:rPr>
          <w:rFonts w:hAnsi="Times New Roman" w:ascii="Times New Roman"/>
          <w:sz w:val="24"/>
          <w:szCs w:val="24"/>
          <w:vertAlign w:val="superscript"/>
        </w:rPr>
        <w:t>2</w:t>
      </w:r>
      <w:r w:rsidR="006C733F" w:rsidRPr="00BA6FDC">
        <w:rPr>
          <w:rFonts w:hAnsi="Times New Roman" w:ascii="Times New Roman"/>
          <w:sz w:val="24"/>
          <w:szCs w:val="24"/>
        </w:rPr>
        <w:t>, dvorište, Erdut</w:t>
      </w:r>
      <w:r w:rsidR="00492ABB" w:rsidRPr="00BA6FDC">
        <w:rPr>
          <w:rFonts w:hAnsi="Times New Roman" w:ascii="Times New Roman"/>
          <w:sz w:val="24"/>
          <w:szCs w:val="24"/>
        </w:rPr>
        <w:t xml:space="preserve">ska ulica površine 608 m2 kako slijedi: </w:t>
      </w:r>
    </w:p>
    <w:p w:rsidRDefault="003C379C" w:rsidP="00BA6FDC" w:rsidR="003C379C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C379C" w:rsidP="00BA6FDC" w:rsidR="003C379C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1.</w:t>
      </w:r>
      <w:r w:rsidRPr="00BA6FDC">
        <w:rPr>
          <w:rFonts w:hAnsi="Times New Roman" w:ascii="Times New Roman"/>
          <w:sz w:val="24"/>
          <w:szCs w:val="24"/>
        </w:rPr>
        <w:tab/>
        <w:t>Suvlasnički dio: 1941/10000 etažno vlasništvo (E-2) dvosobni stan oznake STAN-2 u prizemlju, koji se sastoji od ulaza, dnevnog boravka i blagovanja, kuhinje, sobe, sobe, izbe, kupaonice i 2 balkona, povr. 52,26 m2 i pripadaka-parkirnog mjesta oznake P-2, povr. 11,52 m2, spremišta u podrumu Sp. 1 povr. 33,25 m2, Sp. 2 povr. 13,00 m2, Sp. 3 povr. 27,47 m2 i Sp. 4 povr. 30,40 m2</w:t>
      </w:r>
      <w:r w:rsidR="008D710C" w:rsidRPr="00BA6FDC">
        <w:rPr>
          <w:rFonts w:hAnsi="Times New Roman" w:ascii="Times New Roman"/>
          <w:sz w:val="24"/>
          <w:szCs w:val="24"/>
        </w:rPr>
        <w:t>;</w:t>
      </w:r>
    </w:p>
    <w:p w:rsidRDefault="003C379C" w:rsidP="00BA6FDC" w:rsidR="005672D9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2.</w:t>
      </w:r>
      <w:r w:rsidRPr="00BA6FDC">
        <w:rPr>
          <w:rFonts w:hAnsi="Times New Roman" w:ascii="Times New Roman"/>
          <w:sz w:val="24"/>
          <w:szCs w:val="24"/>
        </w:rPr>
        <w:tab/>
        <w:t xml:space="preserve">Suvlasnički dio: 973/10000 </w:t>
      </w:r>
      <w:r w:rsidR="005672D9" w:rsidRPr="00BA6FDC">
        <w:rPr>
          <w:rFonts w:hAnsi="Times New Roman" w:ascii="Times New Roman"/>
          <w:sz w:val="24"/>
          <w:szCs w:val="24"/>
        </w:rPr>
        <w:t>etažno vlasništvo</w:t>
      </w:r>
      <w:r w:rsidRPr="00BA6FDC">
        <w:rPr>
          <w:rFonts w:hAnsi="Times New Roman" w:ascii="Times New Roman"/>
          <w:sz w:val="24"/>
          <w:szCs w:val="24"/>
        </w:rPr>
        <w:t xml:space="preserve"> (E-3) trosobni stan oznake STAN-3 u prizemlju, koji se sastoji od ulaza, dnevnog boravka i blagovanja, kuhinje, sobe, izbe, kupaonice, balkona i loggie, povr. 65,77 m2 i pripatka-parkirnog mjesta oznake P-3, povr. 11,64 m2</w:t>
      </w:r>
      <w:r w:rsidR="008D710C" w:rsidRPr="00BA6FDC">
        <w:rPr>
          <w:rFonts w:hAnsi="Times New Roman" w:ascii="Times New Roman"/>
          <w:sz w:val="24"/>
          <w:szCs w:val="24"/>
        </w:rPr>
        <w:t>;</w:t>
      </w:r>
    </w:p>
    <w:p w:rsidRDefault="005672D9" w:rsidP="00BA6FDC" w:rsidR="005672D9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3.</w:t>
      </w:r>
      <w:r w:rsidRPr="00BA6FDC">
        <w:rPr>
          <w:rFonts w:hAnsi="Times New Roman" w:ascii="Times New Roman"/>
          <w:sz w:val="24"/>
          <w:szCs w:val="24"/>
        </w:rPr>
        <w:tab/>
        <w:t>Suvlasnički dio: 412/10000 etažno vlasništvo (E-10) 1. TAVAN-1 na tavanu, povr. 87,20 m2</w:t>
      </w:r>
      <w:r w:rsidR="008D710C" w:rsidRPr="00BA6FDC">
        <w:rPr>
          <w:rFonts w:hAnsi="Times New Roman" w:ascii="Times New Roman"/>
          <w:sz w:val="24"/>
          <w:szCs w:val="24"/>
        </w:rPr>
        <w:t>;</w:t>
      </w:r>
    </w:p>
    <w:p w:rsidRDefault="005672D9" w:rsidP="00BA6FDC" w:rsidR="005672D9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4.</w:t>
      </w:r>
      <w:r w:rsidRPr="00BA6FDC">
        <w:rPr>
          <w:rFonts w:hAnsi="Times New Roman" w:ascii="Times New Roman"/>
          <w:sz w:val="24"/>
          <w:szCs w:val="24"/>
        </w:rPr>
        <w:tab/>
        <w:t>Suvlasnički dio: 432/10000 ETAŽNO VLASNIŠTVO (E-11) 1. TAVAN-2 na tavanu, povr. 89,89 m2</w:t>
      </w:r>
      <w:r w:rsidR="008D710C" w:rsidRPr="00BA6FDC">
        <w:rPr>
          <w:rFonts w:hAnsi="Times New Roman" w:ascii="Times New Roman"/>
          <w:sz w:val="24"/>
          <w:szCs w:val="24"/>
        </w:rPr>
        <w:t>.</w:t>
      </w:r>
    </w:p>
    <w:p w:rsidRDefault="00C23F33" w:rsidP="00BA6FDC" w:rsidR="00C23F33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6182A" w:rsidP="00BA6FDC" w:rsidR="00F6182A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B/</w:t>
      </w:r>
      <w:r w:rsidRPr="00BA6FDC">
        <w:rPr>
          <w:rFonts w:hAnsi="Times New Roman" w:ascii="Times New Roman"/>
          <w:sz w:val="24"/>
          <w:szCs w:val="24"/>
        </w:rPr>
        <w:tab/>
      </w:r>
      <w:r w:rsidR="008D710C" w:rsidRPr="00BA6FDC">
        <w:rPr>
          <w:rFonts w:hAnsi="Times New Roman" w:ascii="Times New Roman"/>
          <w:sz w:val="24"/>
          <w:szCs w:val="24"/>
        </w:rPr>
        <w:t>n</w:t>
      </w:r>
      <w:r w:rsidR="00F14B46" w:rsidRPr="00BA6FDC">
        <w:rPr>
          <w:rFonts w:hAnsi="Times New Roman" w:ascii="Times New Roman"/>
          <w:sz w:val="24"/>
          <w:szCs w:val="24"/>
        </w:rPr>
        <w:t>ekretnine upisane</w:t>
      </w:r>
      <w:r w:rsidRPr="00BA6FDC">
        <w:rPr>
          <w:rFonts w:hAnsi="Times New Roman" w:ascii="Times New Roman"/>
          <w:sz w:val="24"/>
          <w:szCs w:val="24"/>
        </w:rPr>
        <w:t xml:space="preserve"> u zk.ul.</w:t>
      </w:r>
      <w:r w:rsidR="00F14B46" w:rsidRPr="00BA6FDC">
        <w:rPr>
          <w:rFonts w:hAnsi="Times New Roman" w:ascii="Times New Roman"/>
          <w:sz w:val="24"/>
          <w:szCs w:val="24"/>
        </w:rPr>
        <w:t xml:space="preserve"> </w:t>
      </w:r>
      <w:r w:rsidRPr="00BA6FDC">
        <w:rPr>
          <w:rFonts w:hAnsi="Times New Roman" w:ascii="Times New Roman"/>
          <w:sz w:val="24"/>
          <w:szCs w:val="24"/>
        </w:rPr>
        <w:t>535 k.o. Dugo Selo I</w:t>
      </w:r>
      <w:r w:rsidR="008D710C" w:rsidRPr="00BA6FDC">
        <w:rPr>
          <w:rFonts w:hAnsi="Times New Roman" w:ascii="Times New Roman"/>
          <w:sz w:val="24"/>
          <w:szCs w:val="24"/>
        </w:rPr>
        <w:t xml:space="preserve"> </w:t>
      </w:r>
      <w:r w:rsidR="00295D50" w:rsidRPr="00BA6FDC">
        <w:rPr>
          <w:rFonts w:hAnsi="Times New Roman" w:ascii="Times New Roman"/>
          <w:sz w:val="24"/>
          <w:szCs w:val="24"/>
        </w:rPr>
        <w:t>s kojom</w:t>
      </w:r>
      <w:r w:rsidR="008D710C" w:rsidRPr="00BA6FDC">
        <w:rPr>
          <w:rFonts w:hAnsi="Times New Roman" w:ascii="Times New Roman"/>
          <w:sz w:val="24"/>
          <w:szCs w:val="24"/>
        </w:rPr>
        <w:t xml:space="preserve"> je neodvojivo </w:t>
      </w:r>
      <w:r w:rsidR="00295D50" w:rsidRPr="00BA6FDC">
        <w:rPr>
          <w:rFonts w:hAnsi="Times New Roman" w:ascii="Times New Roman"/>
          <w:sz w:val="24"/>
          <w:szCs w:val="24"/>
        </w:rPr>
        <w:t>povezano vlasništvo suvlasničkog dijela</w:t>
      </w:r>
      <w:r w:rsidR="008D710C" w:rsidRPr="00BA6FDC">
        <w:rPr>
          <w:rFonts w:hAnsi="Times New Roman" w:ascii="Times New Roman"/>
          <w:sz w:val="24"/>
          <w:szCs w:val="24"/>
        </w:rPr>
        <w:t xml:space="preserve"> nekretnine označene kao zk.čbr.</w:t>
      </w:r>
      <w:r w:rsidRPr="00BA6FDC">
        <w:rPr>
          <w:rFonts w:hAnsi="Times New Roman" w:ascii="Times New Roman"/>
          <w:sz w:val="24"/>
          <w:szCs w:val="24"/>
        </w:rPr>
        <w:t xml:space="preserve"> 362/1 stambena zgrada br.4 u Dugom Selu, Erdutska ulica površine 210 m2, dvorište, Erdutska ulica površine 606 m2:</w:t>
      </w:r>
    </w:p>
    <w:p w:rsidRDefault="00F6182A" w:rsidP="00BA6FDC" w:rsidR="00F6182A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6182A" w:rsidP="00BA6FDC" w:rsidR="00C23F33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Suvlasnički dio: 241316/1000000 Etažno vlasništvo (E-3) stan 3 (S3) na adresi Erdutska ulica 4, Dugo Selo, u prizemlju sa spremištem (1,2,3,4,5), vešeraj i parkirno</w:t>
      </w:r>
      <w:r w:rsidR="008D710C" w:rsidRPr="00BA6FDC">
        <w:rPr>
          <w:rFonts w:hAnsi="Times New Roman" w:ascii="Times New Roman"/>
          <w:sz w:val="24"/>
          <w:szCs w:val="24"/>
        </w:rPr>
        <w:t xml:space="preserve"> mjesto (P3) površine 153,40 m2.</w:t>
      </w:r>
    </w:p>
    <w:p w:rsidRDefault="001C52B0" w:rsidP="00BA6FDC" w:rsidR="001C52B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C52B0" w:rsidP="00BA6FDC" w:rsidR="001C52B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Na nekretninama su upisana razlučna prava u korist SBERBANK d.d. (Ranije: VOLKSBANK d.d.)  Zagreb, Varšavska 9, OIB 78427478595.</w:t>
      </w:r>
    </w:p>
    <w:p w:rsidRDefault="0007001E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80070" w:rsidP="00BA6FDC" w:rsidR="00353EC7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I</w:t>
      </w:r>
      <w:r w:rsidR="00353EC7" w:rsidRPr="00BA6FDC">
        <w:rPr>
          <w:rFonts w:hAnsi="Times New Roman" w:ascii="Times New Roman"/>
          <w:sz w:val="24"/>
          <w:szCs w:val="24"/>
        </w:rPr>
        <w:t>I.</w:t>
      </w:r>
      <w:r w:rsidR="00353EC7" w:rsidRPr="00BA6FDC">
        <w:rPr>
          <w:rFonts w:hAnsi="Times New Roman" w:ascii="Times New Roman"/>
          <w:sz w:val="24"/>
          <w:szCs w:val="24"/>
        </w:rPr>
        <w:tab/>
        <w:t>Utvrđena vrijednost nekretnina navedenih pod točkom I. zaključka iznosi kako slijedi:</w:t>
      </w:r>
    </w:p>
    <w:p w:rsidRDefault="00353EC7" w:rsidP="00BA6FDC" w:rsidR="00353EC7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53EC7" w:rsidP="00BA6FDC" w:rsidR="00353EC7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ab/>
        <w:t>nekretnina navedena pod A/ 1. iznos od 650.000,00 kn</w:t>
      </w:r>
    </w:p>
    <w:p w:rsidRDefault="00353EC7" w:rsidP="00BA6FDC" w:rsidR="00353EC7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ab/>
        <w:t>nekretnina navedena pod A/ 2. iznos od 422.000,00 kn</w:t>
      </w:r>
    </w:p>
    <w:p w:rsidRDefault="00353EC7" w:rsidP="00BA6FDC" w:rsidR="00353EC7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ab/>
        <w:t>nekretnina navedena pod A/ 3. iznos od 144.000,00 kn</w:t>
      </w:r>
    </w:p>
    <w:p w:rsidRDefault="00607EB4" w:rsidP="00BA6FDC" w:rsidR="00353EC7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ab/>
        <w:t xml:space="preserve">nekretnina navedena pod A/ 4. iznos od </w:t>
      </w:r>
      <w:r w:rsidR="00280070" w:rsidRPr="00BA6FDC">
        <w:rPr>
          <w:rFonts w:hAnsi="Times New Roman" w:ascii="Times New Roman"/>
          <w:sz w:val="24"/>
          <w:szCs w:val="24"/>
        </w:rPr>
        <w:t>147</w:t>
      </w:r>
      <w:r w:rsidRPr="00BA6FDC">
        <w:rPr>
          <w:rFonts w:hAnsi="Times New Roman" w:ascii="Times New Roman"/>
          <w:sz w:val="24"/>
          <w:szCs w:val="24"/>
        </w:rPr>
        <w:t>.000,00 kn</w:t>
      </w:r>
    </w:p>
    <w:p w:rsidRDefault="00280070" w:rsidP="00BA6FDC" w:rsidR="0028007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ab/>
        <w:t>nekretnina navedena pod B/ 1. iznos od 779.000,00 kn</w:t>
      </w:r>
    </w:p>
    <w:p w:rsidRDefault="00353EC7" w:rsidP="00BA6FDC" w:rsidR="00353EC7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3355E4" w:rsidP="00BA6FDC" w:rsidR="00353EC7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III.</w:t>
      </w:r>
      <w:r w:rsidRPr="00BA6FDC">
        <w:rPr>
          <w:rFonts w:hAnsi="Times New Roman" w:ascii="Times New Roman"/>
          <w:sz w:val="24"/>
          <w:szCs w:val="24"/>
        </w:rPr>
        <w:tab/>
        <w:t xml:space="preserve">Uvjeti prodaje: </w:t>
      </w:r>
    </w:p>
    <w:p w:rsidRDefault="00295D50" w:rsidP="00BA6FDC" w:rsidR="00295D5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95D50" w:rsidP="00BA6FDC" w:rsidR="00295D5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1</w:t>
      </w:r>
      <w:r w:rsidR="00F14B46" w:rsidRPr="00BA6FDC">
        <w:rPr>
          <w:rFonts w:hAnsi="Times New Roman" w:ascii="Times New Roman"/>
          <w:sz w:val="24"/>
          <w:szCs w:val="24"/>
        </w:rPr>
        <w:t>.</w:t>
      </w:r>
      <w:r w:rsidR="00F14B46" w:rsidRPr="00BA6FDC">
        <w:rPr>
          <w:rFonts w:hAnsi="Times New Roman" w:ascii="Times New Roman"/>
          <w:sz w:val="24"/>
          <w:szCs w:val="24"/>
        </w:rPr>
        <w:tab/>
      </w:r>
      <w:r w:rsidRPr="00BA6FDC">
        <w:rPr>
          <w:rFonts w:hAnsi="Times New Roman" w:ascii="Times New Roman"/>
          <w:sz w:val="24"/>
          <w:szCs w:val="24"/>
        </w:rPr>
        <w:t>Prodaju nekretnina provest će Financijska agencija elektroničkom javnom dražbom.</w:t>
      </w:r>
    </w:p>
    <w:p w:rsidRDefault="00295D50" w:rsidP="00BA6FDC" w:rsidR="00295D5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95D50" w:rsidP="00BA6FDC" w:rsidR="00F00C59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2</w:t>
      </w:r>
      <w:r w:rsidR="00693C0A" w:rsidRPr="00BA6FDC">
        <w:rPr>
          <w:rFonts w:hAnsi="Times New Roman" w:ascii="Times New Roman"/>
          <w:sz w:val="24"/>
          <w:szCs w:val="24"/>
        </w:rPr>
        <w:t>.</w:t>
      </w:r>
      <w:r w:rsidR="00693C0A" w:rsidRPr="00BA6FDC">
        <w:rPr>
          <w:rFonts w:hAnsi="Times New Roman" w:ascii="Times New Roman"/>
          <w:sz w:val="24"/>
          <w:szCs w:val="24"/>
        </w:rPr>
        <w:tab/>
      </w:r>
      <w:r w:rsidR="003355E4" w:rsidRPr="00BA6FDC">
        <w:rPr>
          <w:rFonts w:hAnsi="Times New Roman" w:ascii="Times New Roman"/>
          <w:sz w:val="24"/>
          <w:szCs w:val="24"/>
        </w:rPr>
        <w:t>Minimalna zakonska cijena ispod koje se nekretnine ne mogu prodati</w:t>
      </w:r>
      <w:r w:rsidR="004A2562" w:rsidRPr="00BA6FDC">
        <w:rPr>
          <w:rFonts w:hAnsi="Times New Roman" w:ascii="Times New Roman"/>
          <w:sz w:val="24"/>
          <w:szCs w:val="24"/>
        </w:rPr>
        <w:t>, a koja ujedno predstavlja početnu cijenu za nadmetanje iznosi:</w:t>
      </w:r>
    </w:p>
    <w:p w:rsidRDefault="004A2562" w:rsidP="00BA6FDC" w:rsidR="004A2562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00C59" w:rsidP="00BA6FDC" w:rsidR="0028007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nekretnina navedena pod A/ 1.</w:t>
      </w:r>
    </w:p>
    <w:p w:rsidRDefault="00280070" w:rsidP="00BA6FDC" w:rsidR="0028007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-</w:t>
      </w:r>
      <w:r w:rsidRPr="00BA6FDC">
        <w:rPr>
          <w:rFonts w:hAnsi="Times New Roman" w:ascii="Times New Roman"/>
          <w:sz w:val="24"/>
          <w:szCs w:val="24"/>
        </w:rPr>
        <w:tab/>
        <w:t>na prvoj dražbi ispod 487.500,00 kn odnosno ¾ utvrđene vrijednosti nekretnina</w:t>
      </w:r>
    </w:p>
    <w:p w:rsidRDefault="00280070" w:rsidP="00BA6FDC" w:rsidR="0028007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-</w:t>
      </w:r>
      <w:r w:rsidRPr="00BA6FDC">
        <w:rPr>
          <w:rFonts w:hAnsi="Times New Roman" w:ascii="Times New Roman"/>
          <w:sz w:val="24"/>
          <w:szCs w:val="24"/>
        </w:rPr>
        <w:tab/>
        <w:t>na drugoj dražbi ispod 325.000,00 kn odnosno ½ utvrđene vrijednosti nekretnina</w:t>
      </w:r>
    </w:p>
    <w:p w:rsidRDefault="00280070" w:rsidP="00BA6FDC" w:rsidR="0028007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-</w:t>
      </w:r>
      <w:r w:rsidRPr="00BA6FDC">
        <w:rPr>
          <w:rFonts w:hAnsi="Times New Roman" w:ascii="Times New Roman"/>
          <w:sz w:val="24"/>
          <w:szCs w:val="24"/>
        </w:rPr>
        <w:tab/>
        <w:t>na trećoj dražbi ispod 162.500,00 kn odnosno ¼ utvrđene vrijednosti nekretnina.</w:t>
      </w:r>
    </w:p>
    <w:p w:rsidRDefault="00280070" w:rsidP="00BA6FDC" w:rsidR="0028007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-</w:t>
      </w:r>
      <w:r w:rsidRPr="00BA6FDC">
        <w:rPr>
          <w:rFonts w:hAnsi="Times New Roman" w:ascii="Times New Roman"/>
          <w:sz w:val="24"/>
          <w:szCs w:val="24"/>
        </w:rPr>
        <w:tab/>
        <w:t>na četvrtoj dražbi nekretnina se prodaj</w:t>
      </w:r>
      <w:r w:rsidR="00F00C59" w:rsidRPr="00BA6FDC">
        <w:rPr>
          <w:rFonts w:hAnsi="Times New Roman" w:ascii="Times New Roman"/>
          <w:sz w:val="24"/>
          <w:szCs w:val="24"/>
        </w:rPr>
        <w:t>e po početnoj cijeni od 1,00 kn</w:t>
      </w:r>
    </w:p>
    <w:p w:rsidRDefault="00F00C59" w:rsidP="00BA6FDC" w:rsidR="00F00C59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00C59" w:rsidP="00BA6FDC" w:rsidR="00F00C59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ab/>
        <w:t>nekretnina navedena pod A/ 2.</w:t>
      </w:r>
    </w:p>
    <w:p w:rsidRDefault="00F00C59" w:rsidP="00BA6FDC" w:rsidR="00F00C59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na prvoj dražbi ispod 316.500,00 kn odnosno ¾ utvrđene vrijednosti nekretnina</w:t>
      </w:r>
    </w:p>
    <w:p w:rsidRDefault="00F00C59" w:rsidP="00BA6FDC" w:rsidR="00F00C59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-</w:t>
      </w:r>
      <w:r w:rsidRPr="00BA6FDC">
        <w:rPr>
          <w:rFonts w:hAnsi="Times New Roman" w:ascii="Times New Roman"/>
          <w:sz w:val="24"/>
          <w:szCs w:val="24"/>
        </w:rPr>
        <w:tab/>
        <w:t>na drugoj dražbi ispod 211.000,00 kn odnosno ½ utvrđene vrijednosti nekretnina</w:t>
      </w:r>
    </w:p>
    <w:p w:rsidRDefault="00F00C59" w:rsidP="00BA6FDC" w:rsidR="00F00C59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-</w:t>
      </w:r>
      <w:r w:rsidRPr="00BA6FDC">
        <w:rPr>
          <w:rFonts w:hAnsi="Times New Roman" w:ascii="Times New Roman"/>
          <w:sz w:val="24"/>
          <w:szCs w:val="24"/>
        </w:rPr>
        <w:tab/>
        <w:t xml:space="preserve">na trećoj dražbi ispod 105.500,00 kn odnosno ¼ </w:t>
      </w:r>
      <w:r w:rsidR="00693C0A" w:rsidRPr="00BA6FDC">
        <w:rPr>
          <w:rFonts w:hAnsi="Times New Roman" w:ascii="Times New Roman"/>
          <w:sz w:val="24"/>
          <w:szCs w:val="24"/>
        </w:rPr>
        <w:t>utvrđene vrijednosti nekretnina</w:t>
      </w:r>
    </w:p>
    <w:p w:rsidRDefault="00F00C59" w:rsidP="00BA6FDC" w:rsidR="00F00C59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-</w:t>
      </w:r>
      <w:r w:rsidRPr="00BA6FDC">
        <w:rPr>
          <w:rFonts w:hAnsi="Times New Roman" w:ascii="Times New Roman"/>
          <w:sz w:val="24"/>
          <w:szCs w:val="24"/>
        </w:rPr>
        <w:tab/>
        <w:t>na četvrtoj dražbi nekretnina se prodaje po početnoj cijeni od 1,00 kn</w:t>
      </w:r>
    </w:p>
    <w:p w:rsidRDefault="00F00C59" w:rsidP="00BA6FDC" w:rsidR="00F00C59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00C59" w:rsidP="00BA6FDC" w:rsidR="00F00C59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ab/>
        <w:t>nekretnina navedena pod A/ 3.</w:t>
      </w:r>
    </w:p>
    <w:p w:rsidRDefault="00F00C59" w:rsidP="00BA6FDC" w:rsidR="00F00C59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na prvoj dražbi ispod 108.000,00 kn odnosno ¾ utvrđene vrijednosti nekretnina</w:t>
      </w:r>
    </w:p>
    <w:p w:rsidRDefault="00F00C59" w:rsidP="00BA6FDC" w:rsidR="00F00C59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-</w:t>
      </w:r>
      <w:r w:rsidRPr="00BA6FDC">
        <w:rPr>
          <w:rFonts w:hAnsi="Times New Roman" w:ascii="Times New Roman"/>
          <w:sz w:val="24"/>
          <w:szCs w:val="24"/>
        </w:rPr>
        <w:tab/>
        <w:t>na drugoj dražbi ispod 72.000,00 kn odnosno ½ utvrđene vrijednosti nekretnina</w:t>
      </w:r>
    </w:p>
    <w:p w:rsidRDefault="00F00C59" w:rsidP="00BA6FDC" w:rsidR="00F00C59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-</w:t>
      </w:r>
      <w:r w:rsidRPr="00BA6FDC">
        <w:rPr>
          <w:rFonts w:hAnsi="Times New Roman" w:ascii="Times New Roman"/>
          <w:sz w:val="24"/>
          <w:szCs w:val="24"/>
        </w:rPr>
        <w:tab/>
        <w:t xml:space="preserve">na trećoj dražbi ispod 36.000,00 kn odnosno ¼ </w:t>
      </w:r>
      <w:r w:rsidR="00693C0A" w:rsidRPr="00BA6FDC">
        <w:rPr>
          <w:rFonts w:hAnsi="Times New Roman" w:ascii="Times New Roman"/>
          <w:sz w:val="24"/>
          <w:szCs w:val="24"/>
        </w:rPr>
        <w:t>utvrđene vrijednosti nekretnina</w:t>
      </w:r>
    </w:p>
    <w:p w:rsidRDefault="00F00C59" w:rsidP="00BA6FDC" w:rsidR="00F00C59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-</w:t>
      </w:r>
      <w:r w:rsidRPr="00BA6FDC">
        <w:rPr>
          <w:rFonts w:hAnsi="Times New Roman" w:ascii="Times New Roman"/>
          <w:sz w:val="24"/>
          <w:szCs w:val="24"/>
        </w:rPr>
        <w:tab/>
        <w:t>na četvrtoj dražbi nekretnina se prodaje po početnoj cijeni od 1,00 kn</w:t>
      </w:r>
    </w:p>
    <w:p w:rsidRDefault="00F00C59" w:rsidP="00BA6FDC" w:rsidR="00F00C59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00C59" w:rsidP="00BA6FDC" w:rsidR="00F00C59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ab/>
        <w:t>nekretnina navedena pod A/ 4.</w:t>
      </w:r>
    </w:p>
    <w:p w:rsidRDefault="00F00C59" w:rsidP="00BA6FDC" w:rsidR="00F00C59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na prvoj dražbi ispod 110.250,00 kn odnosno ¾ utvrđene vrijednosti nekretnina</w:t>
      </w:r>
    </w:p>
    <w:p w:rsidRDefault="00F00C59" w:rsidP="00BA6FDC" w:rsidR="00F00C59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-</w:t>
      </w:r>
      <w:r w:rsidRPr="00BA6FDC">
        <w:rPr>
          <w:rFonts w:hAnsi="Times New Roman" w:ascii="Times New Roman"/>
          <w:sz w:val="24"/>
          <w:szCs w:val="24"/>
        </w:rPr>
        <w:tab/>
        <w:t xml:space="preserve">na drugoj dražbi ispod </w:t>
      </w:r>
      <w:r w:rsidR="0085176D" w:rsidRPr="00BA6FDC">
        <w:rPr>
          <w:rFonts w:hAnsi="Times New Roman" w:ascii="Times New Roman"/>
          <w:sz w:val="24"/>
          <w:szCs w:val="24"/>
        </w:rPr>
        <w:t>73.500</w:t>
      </w:r>
      <w:r w:rsidRPr="00BA6FDC">
        <w:rPr>
          <w:rFonts w:hAnsi="Times New Roman" w:ascii="Times New Roman"/>
          <w:sz w:val="24"/>
          <w:szCs w:val="24"/>
        </w:rPr>
        <w:t>,00 kn odnosno ½ utvrđene vrijednosti nekretnina</w:t>
      </w:r>
    </w:p>
    <w:p w:rsidRDefault="00F00C59" w:rsidP="00BA6FDC" w:rsidR="00F00C59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-</w:t>
      </w:r>
      <w:r w:rsidRPr="00BA6FDC">
        <w:rPr>
          <w:rFonts w:hAnsi="Times New Roman" w:ascii="Times New Roman"/>
          <w:sz w:val="24"/>
          <w:szCs w:val="24"/>
        </w:rPr>
        <w:tab/>
        <w:t xml:space="preserve">na trećoj dražbi ispod </w:t>
      </w:r>
      <w:r w:rsidR="0085176D" w:rsidRPr="00BA6FDC">
        <w:rPr>
          <w:rFonts w:hAnsi="Times New Roman" w:ascii="Times New Roman"/>
          <w:sz w:val="24"/>
          <w:szCs w:val="24"/>
        </w:rPr>
        <w:t>36.750</w:t>
      </w:r>
      <w:r w:rsidRPr="00BA6FDC">
        <w:rPr>
          <w:rFonts w:hAnsi="Times New Roman" w:ascii="Times New Roman"/>
          <w:sz w:val="24"/>
          <w:szCs w:val="24"/>
        </w:rPr>
        <w:t xml:space="preserve">,00 kn odnosno ¼ </w:t>
      </w:r>
      <w:r w:rsidR="00693C0A" w:rsidRPr="00BA6FDC">
        <w:rPr>
          <w:rFonts w:hAnsi="Times New Roman" w:ascii="Times New Roman"/>
          <w:sz w:val="24"/>
          <w:szCs w:val="24"/>
        </w:rPr>
        <w:t>utvrđene vrijednosti nekretnina</w:t>
      </w:r>
    </w:p>
    <w:p w:rsidRDefault="00F00C59" w:rsidP="00BA6FDC" w:rsidR="00F00C59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-</w:t>
      </w:r>
      <w:r w:rsidRPr="00BA6FDC">
        <w:rPr>
          <w:rFonts w:hAnsi="Times New Roman" w:ascii="Times New Roman"/>
          <w:sz w:val="24"/>
          <w:szCs w:val="24"/>
        </w:rPr>
        <w:tab/>
        <w:t>na četvrtoj dražbi nekretnina se prodaje po početnoj cijeni od 1,00 kn</w:t>
      </w:r>
    </w:p>
    <w:p w:rsidRDefault="00F00C59" w:rsidP="00BA6FDC" w:rsidR="00F00C59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00C59" w:rsidP="00BA6FDC" w:rsidR="0028007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ab/>
        <w:t>nekretnina navedena pod B/ 1.</w:t>
      </w:r>
    </w:p>
    <w:p w:rsidRDefault="0085176D" w:rsidP="00BA6FDC" w:rsidR="0085176D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na prvoj dražbi ispod 584.250,00 kn odnosno ¾ utvrđene vrijednosti nekretnina</w:t>
      </w:r>
    </w:p>
    <w:p w:rsidRDefault="0085176D" w:rsidP="00BA6FDC" w:rsidR="0085176D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-</w:t>
      </w:r>
      <w:r w:rsidRPr="00BA6FDC">
        <w:rPr>
          <w:rFonts w:hAnsi="Times New Roman" w:ascii="Times New Roman"/>
          <w:sz w:val="24"/>
          <w:szCs w:val="24"/>
        </w:rPr>
        <w:tab/>
        <w:t>na drugoj dražbi ispod 389.500,00 kn odnosno ½ utvrđene vrijednosti nekretnina</w:t>
      </w:r>
    </w:p>
    <w:p w:rsidRDefault="0085176D" w:rsidP="00BA6FDC" w:rsidR="0085176D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-</w:t>
      </w:r>
      <w:r w:rsidRPr="00BA6FDC">
        <w:rPr>
          <w:rFonts w:hAnsi="Times New Roman" w:ascii="Times New Roman"/>
          <w:sz w:val="24"/>
          <w:szCs w:val="24"/>
        </w:rPr>
        <w:tab/>
        <w:t xml:space="preserve">na trećoj dražbi ispod 194.750,00 kn odnosno ¼ </w:t>
      </w:r>
      <w:r w:rsidR="00693C0A" w:rsidRPr="00BA6FDC">
        <w:rPr>
          <w:rFonts w:hAnsi="Times New Roman" w:ascii="Times New Roman"/>
          <w:sz w:val="24"/>
          <w:szCs w:val="24"/>
        </w:rPr>
        <w:t>utvrđene vrijednosti nekretnina</w:t>
      </w:r>
    </w:p>
    <w:p w:rsidRDefault="0085176D" w:rsidP="00BA6FDC" w:rsidR="00500128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-</w:t>
      </w:r>
      <w:r w:rsidRPr="00BA6FDC">
        <w:rPr>
          <w:rFonts w:hAnsi="Times New Roman" w:ascii="Times New Roman"/>
          <w:sz w:val="24"/>
          <w:szCs w:val="24"/>
        </w:rPr>
        <w:tab/>
        <w:t>na četvrtoj dražbi nekretnina se prodaje po početnoj cijeni od 1,00 kn</w:t>
      </w:r>
    </w:p>
    <w:p w:rsidRDefault="00500128" w:rsidP="00BA6FDC" w:rsidR="00500128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93C0A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3</w:t>
      </w:r>
      <w:r w:rsidR="00F14B46" w:rsidRPr="00BA6FDC">
        <w:rPr>
          <w:rFonts w:hAnsi="Times New Roman" w:ascii="Times New Roman"/>
          <w:sz w:val="24"/>
          <w:szCs w:val="24"/>
        </w:rPr>
        <w:t>.</w:t>
      </w:r>
      <w:r w:rsidR="00F14B46" w:rsidRPr="00BA6FDC">
        <w:rPr>
          <w:rFonts w:hAnsi="Times New Roman" w:ascii="Times New Roman"/>
          <w:sz w:val="24"/>
          <w:szCs w:val="24"/>
        </w:rPr>
        <w:tab/>
      </w:r>
      <w:r w:rsidR="0007001E" w:rsidRPr="00BA6FDC">
        <w:rPr>
          <w:rFonts w:hAnsi="Times New Roman" w:ascii="Times New Roman"/>
          <w:sz w:val="24"/>
          <w:szCs w:val="24"/>
        </w:rPr>
        <w:t>Prvi razlučni vjerovnik u prednosnom redu mož</w:t>
      </w:r>
      <w:r w:rsidR="001C52B0" w:rsidRPr="00BA6FDC">
        <w:rPr>
          <w:rFonts w:hAnsi="Times New Roman" w:ascii="Times New Roman"/>
          <w:sz w:val="24"/>
          <w:szCs w:val="24"/>
        </w:rPr>
        <w:t>e izjaviti da kupuje nekretnine</w:t>
      </w:r>
      <w:r w:rsidR="0007001E" w:rsidRPr="00BA6FDC">
        <w:rPr>
          <w:rFonts w:hAnsi="Times New Roman" w:ascii="Times New Roman"/>
          <w:sz w:val="24"/>
          <w:szCs w:val="24"/>
        </w:rPr>
        <w:t xml:space="preserve"> te da stavlja u prijeboj svoju tražbinu s protutražbinom stečajnog dužnika po osnovi cijene u visini utvrđene vrijednosti nekretnine.</w:t>
      </w:r>
    </w:p>
    <w:p w:rsidRDefault="0007001E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93C0A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4</w:t>
      </w:r>
      <w:r w:rsidR="00F14B46" w:rsidRPr="00BA6FDC">
        <w:rPr>
          <w:rFonts w:hAnsi="Times New Roman" w:ascii="Times New Roman"/>
          <w:sz w:val="24"/>
          <w:szCs w:val="24"/>
        </w:rPr>
        <w:t>.</w:t>
      </w:r>
      <w:r w:rsidR="00F14B46" w:rsidRPr="00BA6FDC">
        <w:rPr>
          <w:rFonts w:hAnsi="Times New Roman" w:ascii="Times New Roman"/>
          <w:sz w:val="24"/>
          <w:szCs w:val="24"/>
        </w:rPr>
        <w:tab/>
      </w:r>
      <w:r w:rsidR="001C52B0" w:rsidRPr="00BA6FDC">
        <w:rPr>
          <w:rFonts w:hAnsi="Times New Roman" w:ascii="Times New Roman"/>
          <w:sz w:val="24"/>
          <w:szCs w:val="24"/>
        </w:rPr>
        <w:t xml:space="preserve">Sve poreze, pristojbe i druge troškove u svezi s prodajom i prijenosom vlasništva snosi kupac o dospjelosti. </w:t>
      </w:r>
      <w:r w:rsidR="0007001E" w:rsidRPr="00BA6FDC">
        <w:rPr>
          <w:rFonts w:hAnsi="Times New Roman" w:ascii="Times New Roman"/>
          <w:sz w:val="24"/>
          <w:szCs w:val="24"/>
        </w:rPr>
        <w:t>Stečajni dužnik je u sustavu PDV-a. Kupac plaća PDV ili PPN u skladu sa Zakonom.</w:t>
      </w:r>
    </w:p>
    <w:p w:rsidRDefault="0007001E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93C0A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5</w:t>
      </w:r>
      <w:r w:rsidR="00F14B46" w:rsidRPr="00BA6FDC">
        <w:rPr>
          <w:rFonts w:hAnsi="Times New Roman" w:ascii="Times New Roman"/>
          <w:sz w:val="24"/>
          <w:szCs w:val="24"/>
        </w:rPr>
        <w:t>.</w:t>
      </w:r>
      <w:r w:rsidR="00F14B46" w:rsidRPr="00BA6FDC">
        <w:rPr>
          <w:rFonts w:hAnsi="Times New Roman" w:ascii="Times New Roman"/>
          <w:sz w:val="24"/>
          <w:szCs w:val="24"/>
        </w:rPr>
        <w:tab/>
      </w:r>
      <w:r w:rsidR="0007001E" w:rsidRPr="00BA6FDC">
        <w:rPr>
          <w:rFonts w:hAnsi="Times New Roman" w:ascii="Times New Roman"/>
          <w:sz w:val="24"/>
          <w:szCs w:val="24"/>
        </w:rPr>
        <w:t>Prodajom nekretnina brišu se svi tereti na istima.</w:t>
      </w:r>
    </w:p>
    <w:p w:rsidRDefault="0007001E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93C0A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6</w:t>
      </w:r>
      <w:r w:rsidR="00F14B46" w:rsidRPr="00BA6FDC">
        <w:rPr>
          <w:rFonts w:hAnsi="Times New Roman" w:ascii="Times New Roman"/>
          <w:sz w:val="24"/>
          <w:szCs w:val="24"/>
        </w:rPr>
        <w:t>.</w:t>
      </w:r>
      <w:r w:rsidR="00F14B46" w:rsidRPr="00BA6FDC">
        <w:rPr>
          <w:rFonts w:hAnsi="Times New Roman" w:ascii="Times New Roman"/>
          <w:sz w:val="24"/>
          <w:szCs w:val="24"/>
        </w:rPr>
        <w:tab/>
      </w:r>
      <w:r w:rsidR="0007001E" w:rsidRPr="00BA6FDC">
        <w:rPr>
          <w:rFonts w:hAnsi="Times New Roman" w:ascii="Times New Roman"/>
          <w:sz w:val="24"/>
          <w:szCs w:val="24"/>
        </w:rPr>
        <w:t>U elektroničkoj javnoj dražbi, kao ponuditelji, mogu sudjelovati samo osobe koje su prethodno dale jamčevinu u iznosu od 10%</w:t>
      </w:r>
      <w:r w:rsidR="005C760B" w:rsidRPr="00BA6FDC">
        <w:rPr>
          <w:rFonts w:hAnsi="Times New Roman" w:ascii="Times New Roman"/>
          <w:sz w:val="24"/>
          <w:szCs w:val="24"/>
        </w:rPr>
        <w:t xml:space="preserve"> utvrđene vrijednosti nekretnine</w:t>
      </w:r>
      <w:r w:rsidR="0007001E" w:rsidRPr="00BA6FDC">
        <w:rPr>
          <w:rFonts w:hAnsi="Times New Roman" w:ascii="Times New Roman"/>
          <w:sz w:val="24"/>
          <w:szCs w:val="24"/>
        </w:rPr>
        <w:t xml:space="preserve"> podnijele prijavu za sudjelovanje u elektroničkoj javnoj dražbi. Jamčevina se uplaćuje na račun Financijske agencije otvoren kod Hrvatske poštanske banke d.d. IBAN: HR3323900011300028779. Prvi razlučni vjerovnik u prednosnom redu može sudjelovati kao ponuditelj u elektroničkoj javnoj dražbi bez polaganja jamčevine.</w:t>
      </w:r>
    </w:p>
    <w:p w:rsidRDefault="0007001E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93C0A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7</w:t>
      </w:r>
      <w:r w:rsidR="00F14B46" w:rsidRPr="00BA6FDC">
        <w:rPr>
          <w:rFonts w:hAnsi="Times New Roman" w:ascii="Times New Roman"/>
          <w:sz w:val="24"/>
          <w:szCs w:val="24"/>
        </w:rPr>
        <w:t>.</w:t>
      </w:r>
      <w:r w:rsidR="00F14B46" w:rsidRPr="00BA6FDC">
        <w:rPr>
          <w:rFonts w:hAnsi="Times New Roman" w:ascii="Times New Roman"/>
          <w:sz w:val="24"/>
          <w:szCs w:val="24"/>
        </w:rPr>
        <w:tab/>
      </w:r>
      <w:r w:rsidR="0007001E" w:rsidRPr="00BA6FDC">
        <w:rPr>
          <w:rFonts w:hAnsi="Times New Roman" w:ascii="Times New Roman"/>
          <w:sz w:val="24"/>
          <w:szCs w:val="24"/>
        </w:rPr>
        <w:t xml:space="preserve">Sudioniku </w:t>
      </w:r>
      <w:r w:rsidR="005C760B" w:rsidRPr="00BA6FDC">
        <w:rPr>
          <w:rFonts w:hAnsi="Times New Roman" w:ascii="Times New Roman"/>
          <w:sz w:val="24"/>
          <w:szCs w:val="24"/>
        </w:rPr>
        <w:t xml:space="preserve">čija će ponuda biti prihvaćena </w:t>
      </w:r>
      <w:r w:rsidR="0007001E" w:rsidRPr="00BA6FDC">
        <w:rPr>
          <w:rFonts w:hAnsi="Times New Roman" w:ascii="Times New Roman"/>
          <w:sz w:val="24"/>
          <w:szCs w:val="24"/>
        </w:rPr>
        <w:t>jamčevina</w:t>
      </w:r>
      <w:r w:rsidR="00F14B46" w:rsidRPr="00BA6FDC">
        <w:rPr>
          <w:rFonts w:hAnsi="Times New Roman" w:ascii="Times New Roman"/>
          <w:sz w:val="24"/>
          <w:szCs w:val="24"/>
        </w:rPr>
        <w:t xml:space="preserve"> će se uračunati u kupoprodajnu </w:t>
      </w:r>
      <w:r w:rsidR="0007001E" w:rsidRPr="00BA6FDC">
        <w:rPr>
          <w:rFonts w:hAnsi="Times New Roman" w:ascii="Times New Roman"/>
          <w:sz w:val="24"/>
          <w:szCs w:val="24"/>
        </w:rPr>
        <w:t>cijenu, a ostalima sudionicima će biti vraćena.</w:t>
      </w:r>
    </w:p>
    <w:p w:rsidRDefault="0007001E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93C0A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8</w:t>
      </w:r>
      <w:r w:rsidR="00F14B46" w:rsidRPr="00BA6FDC">
        <w:rPr>
          <w:rFonts w:hAnsi="Times New Roman" w:ascii="Times New Roman"/>
          <w:sz w:val="24"/>
          <w:szCs w:val="24"/>
        </w:rPr>
        <w:t>.</w:t>
      </w:r>
      <w:r w:rsidR="00F14B46" w:rsidRPr="00BA6FDC">
        <w:rPr>
          <w:rFonts w:hAnsi="Times New Roman" w:ascii="Times New Roman"/>
          <w:sz w:val="24"/>
          <w:szCs w:val="24"/>
        </w:rPr>
        <w:tab/>
      </w:r>
      <w:r w:rsidR="0007001E" w:rsidRPr="00BA6FDC">
        <w:rPr>
          <w:rFonts w:hAnsi="Times New Roman" w:ascii="Times New Roman"/>
          <w:sz w:val="24"/>
          <w:szCs w:val="24"/>
        </w:rPr>
        <w:t xml:space="preserve">Dražbeni korak iznosi </w:t>
      </w:r>
      <w:r w:rsidR="00500128" w:rsidRPr="00BA6FDC">
        <w:rPr>
          <w:rFonts w:hAnsi="Times New Roman" w:ascii="Times New Roman"/>
          <w:sz w:val="24"/>
          <w:szCs w:val="24"/>
        </w:rPr>
        <w:t>3.000</w:t>
      </w:r>
      <w:r w:rsidR="0007001E" w:rsidRPr="00BA6FDC">
        <w:rPr>
          <w:rFonts w:hAnsi="Times New Roman" w:ascii="Times New Roman"/>
          <w:sz w:val="24"/>
          <w:szCs w:val="24"/>
        </w:rPr>
        <w:t>,00 kn.</w:t>
      </w:r>
    </w:p>
    <w:p w:rsidRDefault="0007001E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93C0A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9</w:t>
      </w:r>
      <w:r w:rsidR="00F14B46" w:rsidRPr="00BA6FDC">
        <w:rPr>
          <w:rFonts w:hAnsi="Times New Roman" w:ascii="Times New Roman"/>
          <w:sz w:val="24"/>
          <w:szCs w:val="24"/>
        </w:rPr>
        <w:t>.</w:t>
      </w:r>
      <w:r w:rsidR="00F14B46" w:rsidRPr="00BA6FDC">
        <w:rPr>
          <w:rFonts w:hAnsi="Times New Roman" w:ascii="Times New Roman"/>
          <w:sz w:val="24"/>
          <w:szCs w:val="24"/>
        </w:rPr>
        <w:tab/>
      </w:r>
      <w:r w:rsidR="0007001E" w:rsidRPr="00BA6FDC">
        <w:rPr>
          <w:rFonts w:hAnsi="Times New Roman" w:ascii="Times New Roman"/>
          <w:sz w:val="24"/>
          <w:szCs w:val="24"/>
        </w:rPr>
        <w:t>Kupac je dužan uplatiti razliku između uplaćene jamčevine i postignute kupoprodajne cijene u roku od 30 dana od dana objave rješenja o dosudi na e-oglasnoj ploči suda na račun Financijske agencije otvoren kod Hrvatske poštanske banke d.d. IBAN: HR1123900011300028787. Ako kupac u tom roku ne položi kupovninu, sud će posebnim rješenjem odrediti prodaju nevažećom i odrediti novu prodaju, uz uvjete za prodaju koja je oglašena nevažećom, a iz položene jamčevine namiriti će se troškovi nove prodaje i razlika između kupovnine postignute na prijašnjoj prodaji i novoj prodaji.</w:t>
      </w:r>
    </w:p>
    <w:p w:rsidRDefault="0007001E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93C0A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10</w:t>
      </w:r>
      <w:r w:rsidR="00F14B46" w:rsidRPr="00BA6FDC">
        <w:rPr>
          <w:rFonts w:hAnsi="Times New Roman" w:ascii="Times New Roman"/>
          <w:sz w:val="24"/>
          <w:szCs w:val="24"/>
        </w:rPr>
        <w:t>.</w:t>
      </w:r>
      <w:r w:rsidR="00F14B46" w:rsidRPr="00BA6FDC">
        <w:rPr>
          <w:rFonts w:hAnsi="Times New Roman" w:ascii="Times New Roman"/>
          <w:sz w:val="24"/>
          <w:szCs w:val="24"/>
        </w:rPr>
        <w:tab/>
      </w:r>
      <w:r w:rsidR="0007001E" w:rsidRPr="00BA6FDC">
        <w:rPr>
          <w:rFonts w:hAnsi="Times New Roman" w:ascii="Times New Roman"/>
          <w:sz w:val="24"/>
          <w:szCs w:val="24"/>
        </w:rPr>
        <w:t>Nekretnine će se rješenjem o dosudi dosuditi kupcu koji ponudi najpovoljniju cijenu. Nekretnine će se dosuditi i kupcima koji su ponudili nižu cijenu prema veličini ponuđene cijene, ako kupci koji su ponudili veću cijenu ne pol</w:t>
      </w:r>
      <w:r w:rsidR="004A2562" w:rsidRPr="00BA6FDC">
        <w:rPr>
          <w:rFonts w:hAnsi="Times New Roman" w:ascii="Times New Roman"/>
          <w:sz w:val="24"/>
          <w:szCs w:val="24"/>
        </w:rPr>
        <w:t>ože kupovninu u roku iz točke 9.</w:t>
      </w:r>
      <w:r w:rsidR="0007001E" w:rsidRPr="00BA6FDC">
        <w:rPr>
          <w:rFonts w:hAnsi="Times New Roman" w:ascii="Times New Roman"/>
          <w:sz w:val="24"/>
          <w:szCs w:val="24"/>
        </w:rPr>
        <w:t xml:space="preserve"> ovog zaključka. </w:t>
      </w:r>
    </w:p>
    <w:p w:rsidRDefault="0007001E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93C0A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11</w:t>
      </w:r>
      <w:r w:rsidR="00F14B46" w:rsidRPr="00BA6FDC">
        <w:rPr>
          <w:rFonts w:hAnsi="Times New Roman" w:ascii="Times New Roman"/>
          <w:sz w:val="24"/>
          <w:szCs w:val="24"/>
        </w:rPr>
        <w:t>.</w:t>
      </w:r>
      <w:r w:rsidR="00F14B46" w:rsidRPr="00BA6FDC">
        <w:rPr>
          <w:rFonts w:hAnsi="Times New Roman" w:ascii="Times New Roman"/>
          <w:sz w:val="24"/>
          <w:szCs w:val="24"/>
        </w:rPr>
        <w:tab/>
      </w:r>
      <w:r w:rsidR="0007001E" w:rsidRPr="00BA6FDC">
        <w:rPr>
          <w:rFonts w:hAnsi="Times New Roman" w:ascii="Times New Roman"/>
          <w:sz w:val="24"/>
          <w:szCs w:val="24"/>
        </w:rPr>
        <w:t>U rješenju o dosudi nekretnine sud će odrediti da će se nakon pravomoćnosti tog rješenja i nakon što kupac položi kupovninu, u zemljišnim knjigama upisati u njegovu korist pravo vlasništva na dosuđenim nekretninama te brisati tereti na nekretninama.</w:t>
      </w:r>
    </w:p>
    <w:p w:rsidRDefault="0007001E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93C0A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12</w:t>
      </w:r>
      <w:r w:rsidR="00F14B46" w:rsidRPr="00BA6FDC">
        <w:rPr>
          <w:rFonts w:hAnsi="Times New Roman" w:ascii="Times New Roman"/>
          <w:sz w:val="24"/>
          <w:szCs w:val="24"/>
        </w:rPr>
        <w:t>.</w:t>
      </w:r>
      <w:r w:rsidR="00F14B46" w:rsidRPr="00BA6FDC">
        <w:rPr>
          <w:rFonts w:hAnsi="Times New Roman" w:ascii="Times New Roman"/>
          <w:sz w:val="24"/>
          <w:szCs w:val="24"/>
        </w:rPr>
        <w:tab/>
      </w:r>
      <w:r w:rsidR="0007001E" w:rsidRPr="00BA6FDC">
        <w:rPr>
          <w:rFonts w:hAnsi="Times New Roman" w:ascii="Times New Roman"/>
          <w:sz w:val="24"/>
          <w:szCs w:val="24"/>
        </w:rPr>
        <w:t>Nakon pravomoćnosti rješenja o dosudi i nakon što kupac položi kupovninu, sud će donijeti zaključak o predaji nekretnine kupcu, čime kupac stupa u posjed istih.</w:t>
      </w:r>
    </w:p>
    <w:p w:rsidRDefault="0007001E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93C0A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13</w:t>
      </w:r>
      <w:r w:rsidR="00F14B46" w:rsidRPr="00BA6FDC">
        <w:rPr>
          <w:rFonts w:hAnsi="Times New Roman" w:ascii="Times New Roman"/>
          <w:sz w:val="24"/>
          <w:szCs w:val="24"/>
        </w:rPr>
        <w:t>.</w:t>
      </w:r>
      <w:r w:rsidR="00F14B46" w:rsidRPr="00BA6FDC">
        <w:rPr>
          <w:rFonts w:hAnsi="Times New Roman" w:ascii="Times New Roman"/>
          <w:sz w:val="24"/>
          <w:szCs w:val="24"/>
        </w:rPr>
        <w:tab/>
      </w:r>
      <w:r w:rsidR="0007001E" w:rsidRPr="00BA6FDC">
        <w:rPr>
          <w:rFonts w:hAnsi="Times New Roman" w:ascii="Times New Roman"/>
          <w:sz w:val="24"/>
          <w:szCs w:val="24"/>
        </w:rPr>
        <w:t>Ako kupac radi plaćanja kupovne cijene treba uzeti kredit, sud će na prijedlog kupca već u rješenju o dosudi te pošto kupovnina bude položena, u zemljišnim knjigama prilikom upisa prava vlasništva u korist kupca, upisati i založno pravo na nekretninama radi osiguranja tražbine po osnovi kredita, u korist davatelja kredita u skladu sa sporazumom o osiguranju.</w:t>
      </w:r>
    </w:p>
    <w:p w:rsidRDefault="0007001E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93C0A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14</w:t>
      </w:r>
      <w:r w:rsidR="00F14B46" w:rsidRPr="00BA6FDC">
        <w:rPr>
          <w:rFonts w:hAnsi="Times New Roman" w:ascii="Times New Roman"/>
          <w:sz w:val="24"/>
          <w:szCs w:val="24"/>
        </w:rPr>
        <w:t>.</w:t>
      </w:r>
      <w:r w:rsidR="00F14B46" w:rsidRPr="00BA6FDC">
        <w:rPr>
          <w:rFonts w:hAnsi="Times New Roman" w:ascii="Times New Roman"/>
          <w:sz w:val="24"/>
          <w:szCs w:val="24"/>
        </w:rPr>
        <w:tab/>
      </w:r>
      <w:r w:rsidR="0007001E" w:rsidRPr="00BA6FDC">
        <w:rPr>
          <w:rFonts w:hAnsi="Times New Roman" w:ascii="Times New Roman"/>
          <w:sz w:val="24"/>
          <w:szCs w:val="24"/>
        </w:rPr>
        <w:t>Prodaja se provodi po načelu “viđeno-kupljeno”, što isključuje sve naknadne prigovore kupca.</w:t>
      </w:r>
    </w:p>
    <w:p w:rsidRDefault="0007001E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693C0A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15</w:t>
      </w:r>
      <w:r w:rsidR="00F14B46" w:rsidRPr="00BA6FDC">
        <w:rPr>
          <w:rFonts w:hAnsi="Times New Roman" w:ascii="Times New Roman"/>
          <w:sz w:val="24"/>
          <w:szCs w:val="24"/>
        </w:rPr>
        <w:t>.</w:t>
      </w:r>
      <w:r w:rsidR="00F14B46" w:rsidRPr="00BA6FDC">
        <w:rPr>
          <w:rFonts w:hAnsi="Times New Roman" w:ascii="Times New Roman"/>
          <w:sz w:val="24"/>
          <w:szCs w:val="24"/>
        </w:rPr>
        <w:tab/>
      </w:r>
      <w:r w:rsidR="0007001E" w:rsidRPr="00BA6FDC">
        <w:rPr>
          <w:rFonts w:hAnsi="Times New Roman" w:ascii="Times New Roman"/>
          <w:sz w:val="24"/>
          <w:szCs w:val="24"/>
        </w:rPr>
        <w:t>Nekretnine stečajnog dužnika koje su predmet prodaje te dokaze o vlasništvu nekretnine mogu se razgledati uz prethodni dogovor sa stečajnim upraviteljem stečajnog dužnika Boris</w:t>
      </w:r>
      <w:r w:rsidR="00000CA7" w:rsidRPr="00BA6FDC">
        <w:rPr>
          <w:rFonts w:hAnsi="Times New Roman" w:ascii="Times New Roman"/>
          <w:sz w:val="24"/>
          <w:szCs w:val="24"/>
        </w:rPr>
        <w:t>om Hmelinom</w:t>
      </w:r>
      <w:r w:rsidR="0007001E" w:rsidRPr="00BA6FDC">
        <w:rPr>
          <w:rFonts w:hAnsi="Times New Roman" w:ascii="Times New Roman"/>
          <w:sz w:val="24"/>
          <w:szCs w:val="24"/>
        </w:rPr>
        <w:t xml:space="preserve"> na broj 01/3737-794 ili e-mail: boris.hmelina@zg.t-com.hr</w:t>
      </w:r>
    </w:p>
    <w:p w:rsidRDefault="0007001E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7001E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lastRenderedPageBreak/>
        <w:t>IV.</w:t>
      </w:r>
      <w:r w:rsidRPr="00BA6FDC">
        <w:rPr>
          <w:rFonts w:hAnsi="Times New Roman" w:ascii="Times New Roman"/>
          <w:sz w:val="24"/>
          <w:szCs w:val="24"/>
        </w:rPr>
        <w:tab/>
        <w:t xml:space="preserve">Nalaže se stečajnom upravitelju dostaviti Financijskoj agenciji na obrascu propisanom Pravilnikom o načinu i postupku provedbe prodaje nekretnina i pokretnina u ovršnom postupku (Narodne novine broj: 156/14, dalje: Pravilnik) zahtjev za prodaju nekretnine u stečajnom postupku elektroničkom javnom dražbom sa podacima </w:t>
      </w:r>
      <w:r w:rsidR="00F14B46" w:rsidRPr="00BA6FDC">
        <w:rPr>
          <w:rFonts w:hAnsi="Times New Roman" w:ascii="Times New Roman"/>
          <w:sz w:val="24"/>
          <w:szCs w:val="24"/>
        </w:rPr>
        <w:t>u skladu s ovim zaključkom</w:t>
      </w:r>
      <w:r w:rsidRPr="00BA6FDC">
        <w:rPr>
          <w:rFonts w:hAnsi="Times New Roman" w:ascii="Times New Roman"/>
          <w:sz w:val="24"/>
          <w:szCs w:val="24"/>
        </w:rPr>
        <w:t>.</w:t>
      </w:r>
    </w:p>
    <w:p w:rsidRDefault="0007001E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14B46" w:rsidP="00BA6FDC" w:rsidR="0007001E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V.</w:t>
      </w:r>
      <w:r w:rsidRPr="00BA6FDC">
        <w:rPr>
          <w:rFonts w:hAnsi="Times New Roman" w:ascii="Times New Roman"/>
          <w:sz w:val="24"/>
          <w:szCs w:val="24"/>
        </w:rPr>
        <w:tab/>
      </w:r>
      <w:r w:rsidR="0007001E" w:rsidRPr="00BA6FDC">
        <w:rPr>
          <w:rFonts w:hAnsi="Times New Roman" w:ascii="Times New Roman"/>
          <w:sz w:val="24"/>
          <w:szCs w:val="24"/>
        </w:rPr>
        <w:t>Ovaj zaključak o prodaji objavit će se na e-oglasnoj ploči Trgovačkog suda u Zagrebu.</w:t>
      </w:r>
    </w:p>
    <w:p w:rsidRDefault="00142CD0" w:rsidP="00BA6FDC" w:rsidR="00142CD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42CD0" w:rsidP="00BA6FDC" w:rsidR="00142CD0" w:rsidRPr="00BA6FD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Obrazloženje</w:t>
      </w:r>
    </w:p>
    <w:p w:rsidRDefault="00142CD0" w:rsidP="00BA6FDC" w:rsidR="00142CD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A6FDC" w:rsidP="00BA6FDC" w:rsidR="00142CD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</w:t>
      </w:r>
      <w:r w:rsidR="00142CD0" w:rsidRPr="00BA6FDC">
        <w:rPr>
          <w:rFonts w:hAnsi="Times New Roman" w:ascii="Times New Roman"/>
          <w:sz w:val="24"/>
          <w:szCs w:val="24"/>
        </w:rPr>
        <w:t xml:space="preserve">Prema odredbi čl. 247. st. 1. Stečajnog zakona („Narodne novine“ broj 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BA6FDC" w:rsidP="00BA6FDC" w:rsidR="00142CD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</w:t>
      </w:r>
      <w:r w:rsidR="00142CD0" w:rsidRPr="00BA6FDC">
        <w:rPr>
          <w:rFonts w:hAnsi="Times New Roman" w:ascii="Times New Roman"/>
          <w:sz w:val="24"/>
          <w:szCs w:val="24"/>
        </w:rPr>
        <w:t>Sud je pravomoćnim rješenjem od 26. travnja 2018. odredio prodaju u stečajnom postupku nekretnine u vlasništvu stečajnog dužnika opisane točki I. ovog zaključka.</w:t>
      </w:r>
    </w:p>
    <w:p w:rsidRDefault="00BA6FDC" w:rsidP="00BA6FDC" w:rsidR="00142CD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</w:t>
      </w:r>
      <w:r w:rsidR="00142CD0" w:rsidRPr="00BA6FDC">
        <w:rPr>
          <w:rFonts w:hAnsi="Times New Roman" w:ascii="Times New Roman"/>
          <w:sz w:val="24"/>
          <w:szCs w:val="24"/>
        </w:rPr>
        <w:t>Odredbom čl. 247. st. 3. SZ-a propisano je kako  zaključkom o prodaji sud utvrđuje vrijednost nekretnine, način prodaje i uvjete prodaje.</w:t>
      </w:r>
    </w:p>
    <w:p w:rsidRDefault="00BA6FDC" w:rsidP="00BA6FDC" w:rsidR="00142CD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  <w:r w:rsidR="00142CD0" w:rsidRPr="00BA6FDC">
        <w:rPr>
          <w:rFonts w:hAnsi="Times New Roman" w:ascii="Times New Roman"/>
          <w:sz w:val="24"/>
          <w:szCs w:val="24"/>
        </w:rPr>
        <w:t xml:space="preserve">Slijedom navedenog, točka II. zaključka donesena je na temelju odredbe čl. 247. st. 3. SZ-a i čl. 97. st. 1.-5. Ovršnog zakona („Narodne novine“ broj 112/2012, 25/13 i 93/2014., dalje: OZ). </w:t>
      </w:r>
    </w:p>
    <w:p w:rsidRDefault="00BA6FDC" w:rsidP="00BA6FDC" w:rsidR="00142CD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  <w:r w:rsidR="00142CD0" w:rsidRPr="00BA6FDC">
        <w:rPr>
          <w:rFonts w:hAnsi="Times New Roman" w:ascii="Times New Roman"/>
          <w:sz w:val="24"/>
          <w:szCs w:val="24"/>
        </w:rPr>
        <w:t>Vrijednost nekretnine utvrđena je na temelju procjene sudskog vještaka za graditeljstvo i procjenu nekretnina dipl. ing. Ivane Brebrić.</w:t>
      </w:r>
    </w:p>
    <w:p w:rsidRDefault="00BA6FDC" w:rsidP="00BA6FDC" w:rsidR="00142CD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</w:t>
      </w:r>
      <w:r w:rsidR="00142CD0" w:rsidRPr="00BA6FDC">
        <w:rPr>
          <w:rFonts w:hAnsi="Times New Roman" w:ascii="Times New Roman"/>
          <w:sz w:val="24"/>
          <w:szCs w:val="24"/>
        </w:rPr>
        <w:t>Nadalje, sud je odluku iz točke IV. zaključka donio na temelju odredbe  čl. 247. st. 5., 6. i 7. SZ-a, i na temelju čl. 20. st. 2. Pravilnika, kao i na  temelju odredbe čl. 98. st. 3. OZ.</w:t>
      </w:r>
    </w:p>
    <w:p w:rsidRDefault="00142CD0" w:rsidP="00BA6FDC" w:rsidR="00142CD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 xml:space="preserve">Stečajni je upravitelj tijelo stečajnog postupka sa zadaćom unovčavanja imovine stečajnog dužnika (čl. 89. st. 1. t. 9. SZ-a), te u smislu čl. 2. Pravilnika predstavlja "nadležno tijelo" koje Financijskoj agenciji dostavlja zahtjev za prodaju i ostala pismena radi prodaje nekretnina stečajnog dužnika (točka IV. zaključka). </w:t>
      </w:r>
    </w:p>
    <w:p w:rsidRDefault="00142CD0" w:rsidP="00BA6FDC" w:rsidR="00142CD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42CD0" w:rsidP="00BA6FDC" w:rsidR="00142CD0" w:rsidRPr="00BA6FD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Zagreb, 05. srpnja 2018.</w:t>
      </w:r>
    </w:p>
    <w:p w:rsidRDefault="00142CD0" w:rsidP="00BA6FDC" w:rsidR="00142CD0" w:rsidRPr="00BA6FDC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ab/>
      </w:r>
      <w:r w:rsidRPr="00BA6FDC">
        <w:rPr>
          <w:rFonts w:hAnsi="Times New Roman" w:ascii="Times New Roman"/>
          <w:sz w:val="24"/>
          <w:szCs w:val="24"/>
        </w:rPr>
        <w:tab/>
      </w:r>
      <w:r w:rsidRPr="00BA6FDC">
        <w:rPr>
          <w:rFonts w:hAnsi="Times New Roman" w:ascii="Times New Roman"/>
          <w:sz w:val="24"/>
          <w:szCs w:val="24"/>
        </w:rPr>
        <w:tab/>
      </w:r>
      <w:r w:rsidRPr="00BA6FDC">
        <w:rPr>
          <w:rFonts w:hAnsi="Times New Roman" w:ascii="Times New Roman"/>
          <w:sz w:val="24"/>
          <w:szCs w:val="24"/>
        </w:rPr>
        <w:tab/>
      </w:r>
      <w:r w:rsidRPr="00BA6FDC">
        <w:rPr>
          <w:rFonts w:hAnsi="Times New Roman" w:ascii="Times New Roman"/>
          <w:sz w:val="24"/>
          <w:szCs w:val="24"/>
        </w:rPr>
        <w:tab/>
      </w:r>
      <w:r w:rsidRPr="00BA6FDC">
        <w:rPr>
          <w:rFonts w:hAnsi="Times New Roman" w:ascii="Times New Roman"/>
          <w:sz w:val="24"/>
          <w:szCs w:val="24"/>
        </w:rPr>
        <w:tab/>
      </w:r>
      <w:r w:rsidRPr="00BA6FDC">
        <w:rPr>
          <w:rFonts w:hAnsi="Times New Roman" w:ascii="Times New Roman"/>
          <w:sz w:val="24"/>
          <w:szCs w:val="24"/>
        </w:rPr>
        <w:tab/>
        <w:t xml:space="preserve"> SUDAC:</w:t>
      </w:r>
    </w:p>
    <w:p w:rsidRDefault="00142CD0" w:rsidP="00BA6FDC" w:rsidR="00142CD0" w:rsidRPr="00BA6FDC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142CD0" w:rsidP="00BA6FDC" w:rsidR="00142CD0" w:rsidRPr="00BA6FDC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Maja Jurovicki</w:t>
      </w:r>
      <w:r w:rsidR="00B84177">
        <w:rPr>
          <w:rFonts w:hAnsi="Times New Roman" w:ascii="Times New Roman"/>
          <w:sz w:val="24"/>
          <w:szCs w:val="24"/>
        </w:rPr>
        <w:t>, v.r.</w:t>
      </w:r>
    </w:p>
    <w:p w:rsidRDefault="00142CD0" w:rsidP="00BA6FDC" w:rsidR="00142CD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ab/>
      </w:r>
      <w:r w:rsidRPr="00BA6FDC">
        <w:rPr>
          <w:rFonts w:hAnsi="Times New Roman" w:ascii="Times New Roman"/>
          <w:sz w:val="24"/>
          <w:szCs w:val="24"/>
        </w:rPr>
        <w:tab/>
      </w:r>
      <w:r w:rsidRPr="00BA6FDC">
        <w:rPr>
          <w:rFonts w:hAnsi="Times New Roman" w:ascii="Times New Roman"/>
          <w:sz w:val="24"/>
          <w:szCs w:val="24"/>
        </w:rPr>
        <w:tab/>
      </w:r>
      <w:r w:rsidRPr="00BA6FDC">
        <w:rPr>
          <w:rFonts w:hAnsi="Times New Roman" w:ascii="Times New Roman"/>
          <w:sz w:val="24"/>
          <w:szCs w:val="24"/>
        </w:rPr>
        <w:tab/>
      </w:r>
      <w:r w:rsidRPr="00BA6FDC">
        <w:rPr>
          <w:rFonts w:hAnsi="Times New Roman" w:ascii="Times New Roman"/>
          <w:sz w:val="24"/>
          <w:szCs w:val="24"/>
        </w:rPr>
        <w:tab/>
      </w:r>
      <w:r w:rsidRPr="00BA6FDC">
        <w:rPr>
          <w:rFonts w:hAnsi="Times New Roman" w:ascii="Times New Roman"/>
          <w:sz w:val="24"/>
          <w:szCs w:val="24"/>
        </w:rPr>
        <w:tab/>
        <w:t xml:space="preserve">                </w:t>
      </w:r>
    </w:p>
    <w:p w:rsidRDefault="00142CD0" w:rsidP="00BA6FDC" w:rsidR="00142CD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42CD0" w:rsidP="00BA6FDC" w:rsidR="00142CD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UPUTA O PRAVNOM LIJEKU:</w:t>
      </w:r>
    </w:p>
    <w:p w:rsidRDefault="00142CD0" w:rsidP="00BA6FDC" w:rsidR="00142CD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A6FDC">
        <w:rPr>
          <w:rFonts w:hAnsi="Times New Roman" w:ascii="Times New Roman"/>
          <w:sz w:val="24"/>
          <w:szCs w:val="24"/>
        </w:rPr>
        <w:t>Protiv ovog zaključka nije dopuštena žalba (čl.11. st.9. SZ-a).</w:t>
      </w:r>
    </w:p>
    <w:p w:rsidRDefault="00142CD0" w:rsidP="00BA6FDC" w:rsidR="00142CD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84177" w:rsidP="004F5146" w:rsidR="00B84177">
      <w:pPr>
        <w:spacing w:lineRule="auto" w:line="240" w:after="0"/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otpravka-ovlašteni službenik</w:t>
      </w:r>
    </w:p>
    <w:p w:rsidRDefault="00B84177" w:rsidP="004F5146" w:rsidR="00B84177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Mirjana Gašparić </w:t>
      </w:r>
    </w:p>
    <w:p w:rsidRDefault="00142CD0" w:rsidP="00BA6FDC" w:rsidR="00142CD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42CD0" w:rsidP="00BA6FDC" w:rsidR="00142CD0" w:rsidRPr="00BA6FD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sectPr w:rsidSect="00684CBD" w:rsidR="00142CD0" w:rsidRPr="00BA6FDC">
      <w:head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943" w:rsidP="002F7943" w:rsidR="002F7943">
      <w:pPr>
        <w:spacing w:lineRule="auto" w:line="240" w:after="0"/>
      </w:pPr>
      <w:r>
        <w:separator/>
      </w:r>
    </w:p>
  </w:endnote>
  <w:endnote w:id="0" w:type="continuationSeparator">
    <w:p w:rsidRDefault="002F7943" w:rsidP="002F7943" w:rsidR="002F794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943" w:rsidP="002F7943" w:rsidR="002F7943">
      <w:pPr>
        <w:spacing w:lineRule="auto" w:line="240" w:after="0"/>
      </w:pPr>
      <w:r>
        <w:separator/>
      </w:r>
    </w:p>
  </w:footnote>
  <w:footnote w:id="0" w:type="continuationSeparator">
    <w:p w:rsidRDefault="002F7943" w:rsidP="002F7943" w:rsidR="002F794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96700025"/>
      <w:docPartObj>
        <w:docPartGallery w:val="Page Numbers (Top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A83B9B" w:rsidP="00A83B9B" w:rsidR="00A83B9B" w:rsidRPr="00A83B9B">
        <w:pPr>
          <w:pStyle w:val="Zaglavlje"/>
          <w:jc w:val="right"/>
          <w:rPr>
            <w:rFonts w:hAnsi="Times New Roman" w:ascii="Times New Roman"/>
            <w:sz w:val="24"/>
            <w:szCs w:val="24"/>
          </w:rPr>
        </w:pPr>
        <w:r>
          <w:t xml:space="preserve">        </w:t>
        </w:r>
        <w:r w:rsidRPr="00A83B9B">
          <w:rPr>
            <w:rFonts w:hAnsi="Times New Roman" w:ascii="Times New Roman"/>
            <w:sz w:val="24"/>
            <w:szCs w:val="24"/>
          </w:rPr>
          <w:fldChar w:fldCharType="begin"/>
        </w:r>
        <w:r w:rsidRPr="00A83B9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A83B9B">
          <w:rPr>
            <w:rFonts w:hAnsi="Times New Roman" w:ascii="Times New Roman"/>
            <w:sz w:val="24"/>
            <w:szCs w:val="24"/>
          </w:rPr>
          <w:fldChar w:fldCharType="separate"/>
        </w:r>
        <w:r w:rsidR="00B84177">
          <w:rPr>
            <w:rFonts w:hAnsi="Times New Roman" w:ascii="Times New Roman"/>
            <w:noProof/>
            <w:sz w:val="24"/>
            <w:szCs w:val="24"/>
          </w:rPr>
          <w:t>4</w:t>
        </w:r>
        <w:r w:rsidRPr="00A83B9B">
          <w:rPr>
            <w:rFonts w:hAnsi="Times New Roman" w:ascii="Times New Roman"/>
            <w:sz w:val="24"/>
            <w:szCs w:val="24"/>
          </w:rPr>
          <w:fldChar w:fldCharType="end"/>
        </w:r>
        <w:r w:rsidRPr="00A83B9B">
          <w:rPr>
            <w:rFonts w:hAnsi="Times New Roman" w:ascii="Times New Roman"/>
            <w:sz w:val="24"/>
            <w:szCs w:val="24"/>
          </w:rPr>
          <w:tab/>
          <w:t>70.St-6377/2016</w:t>
        </w:r>
      </w:p>
    </w:sdtContent>
  </w:sdt>
  <w:p w:rsidRDefault="00A83B9B" w:rsidR="00A83B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FB69DF"/>
    <w:multiLevelType w:val="hybridMultilevel"/>
    <w:tmpl w:val="357658AC"/>
    <w:lvl w:tplc="5D20FAE8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F1D"/>
    <w:rsid w:val="00000CA7"/>
    <w:rsid w:val="00011C22"/>
    <w:rsid w:val="0007001E"/>
    <w:rsid w:val="0009607B"/>
    <w:rsid w:val="00114C9D"/>
    <w:rsid w:val="00142CD0"/>
    <w:rsid w:val="001C52B0"/>
    <w:rsid w:val="00275812"/>
    <w:rsid w:val="00280070"/>
    <w:rsid w:val="00295D50"/>
    <w:rsid w:val="002C3DC7"/>
    <w:rsid w:val="002F7943"/>
    <w:rsid w:val="0031086B"/>
    <w:rsid w:val="003120A4"/>
    <w:rsid w:val="003355E4"/>
    <w:rsid w:val="00353EC7"/>
    <w:rsid w:val="003C379C"/>
    <w:rsid w:val="003E17FB"/>
    <w:rsid w:val="003E2EF5"/>
    <w:rsid w:val="0042157D"/>
    <w:rsid w:val="00491F1D"/>
    <w:rsid w:val="00492ABB"/>
    <w:rsid w:val="004A2562"/>
    <w:rsid w:val="00500128"/>
    <w:rsid w:val="00553F3F"/>
    <w:rsid w:val="005672D9"/>
    <w:rsid w:val="005C760B"/>
    <w:rsid w:val="005D2A5A"/>
    <w:rsid w:val="00607EB4"/>
    <w:rsid w:val="0063757D"/>
    <w:rsid w:val="00684CBD"/>
    <w:rsid w:val="00693C0A"/>
    <w:rsid w:val="006C733F"/>
    <w:rsid w:val="0085176D"/>
    <w:rsid w:val="008A5984"/>
    <w:rsid w:val="008D710C"/>
    <w:rsid w:val="008F65A9"/>
    <w:rsid w:val="00987A53"/>
    <w:rsid w:val="00A83B9B"/>
    <w:rsid w:val="00AC3773"/>
    <w:rsid w:val="00B25E65"/>
    <w:rsid w:val="00B72FCD"/>
    <w:rsid w:val="00B84177"/>
    <w:rsid w:val="00BA6FDC"/>
    <w:rsid w:val="00C03AFF"/>
    <w:rsid w:val="00C23F33"/>
    <w:rsid w:val="00C81320"/>
    <w:rsid w:val="00CE68A0"/>
    <w:rsid w:val="00E14967"/>
    <w:rsid w:val="00E210E0"/>
    <w:rsid w:val="00EE0FA0"/>
    <w:rsid w:val="00F00C59"/>
    <w:rsid w:val="00F14B46"/>
    <w:rsid w:val="00F6182A"/>
    <w:rsid w:val="00FB7E13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cs="Times New Roman" w:hAnsi="Arial" w:ascii="Arial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581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CE68A0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2F794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F7943"/>
  </w:style>
  <w:style w:styleId="Podnoje" w:type="paragraph">
    <w:name w:val="footer"/>
    <w:basedOn w:val="Normal"/>
    <w:link w:val="PodnojeChar"/>
    <w:uiPriority w:val="99"/>
    <w:unhideWhenUsed/>
    <w:rsid w:val="002F794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7943"/>
  </w:style>
  <w:style w:styleId="Odlomakpopisa" w:type="paragraph">
    <w:name w:val="List Paragraph"/>
    <w:basedOn w:val="Normal"/>
    <w:uiPriority w:val="34"/>
    <w:qFormat/>
    <w:rsid w:val="001C52B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F65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65A9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8F65A9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142CD0"/>
    <w:pPr>
      <w:spacing w:lineRule="auto" w:line="240" w:after="0"/>
    </w:pPr>
    <w:rPr>
      <w:rFonts w:cs="Arial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42CD0"/>
    <w:rPr>
      <w:rFonts w:cs="Arial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142CD0"/>
    <w:pPr>
      <w:spacing w:lineRule="auto" w:line="240" w:after="0"/>
      <w:jc w:val="both"/>
    </w:pPr>
    <w:rPr>
      <w:rFonts w:eastAsia="Times New Roman" w:hAnsi="Tahoma" w:ascii="Tahoma"/>
      <w:b/>
      <w:color w:val="0000FF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42CD0"/>
    <w:rPr>
      <w:rFonts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4C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C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4C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4C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4C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Arial" w:cs="Times New Roman" w:eastAsiaTheme="minorEastAsia" w:hAnsi="Arial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581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CE68A0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2F794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F7943"/>
  </w:style>
  <w:style w:styleId="Podnoje" w:type="paragraph">
    <w:name w:val="footer"/>
    <w:basedOn w:val="Normal"/>
    <w:link w:val="PodnojeChar"/>
    <w:uiPriority w:val="99"/>
    <w:unhideWhenUsed/>
    <w:rsid w:val="002F794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7943"/>
  </w:style>
  <w:style w:styleId="Odlomakpopisa" w:type="paragraph">
    <w:name w:val="List Paragraph"/>
    <w:basedOn w:val="Normal"/>
    <w:uiPriority w:val="34"/>
    <w:qFormat/>
    <w:rsid w:val="001C52B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F65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65A9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8F65A9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142CD0"/>
    <w:pPr>
      <w:spacing w:after="0" w:line="240" w:lineRule="auto"/>
    </w:pPr>
    <w:rPr>
      <w:rFonts w:cs="Arial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42CD0"/>
    <w:rPr>
      <w:rFonts w:cs="Arial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142CD0"/>
    <w:pPr>
      <w:spacing w:after="0" w:line="240" w:lineRule="auto"/>
      <w:jc w:val="both"/>
    </w:pPr>
    <w:rPr>
      <w:rFonts w:ascii="Tahoma" w:eastAsia="Times New Roman" w:hAnsi="Tahoma"/>
      <w:b/>
      <w:color w:val="0000FF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42CD0"/>
    <w:rPr>
      <w:rFonts w:ascii="Tahoma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4C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C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4C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4C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4C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6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6377</izvorni_sadrzaj>
    <derivirana_varijabla naziv="DomainObject.Predmet.Broj_1">6377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St-6377/2016</izvorni_sadrzaj>
    <derivirana_varijabla naziv="DomainObject.Predmet.OznakaBroj_1">St-6377/2016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CRD d.o.o. za graditeljstvo i prijevoz u stečaju</izvorni_sadrzaj>
    <derivirana_varijabla naziv="DomainObject.Predmet.ProtustrankaFormated_1">  Stečajna masa iza CRD d.o.o. za graditeljstvo i prijevoz u stečaju</derivirana_varijabla>
  </DomainObject.Predmet.ProtustrankaFormated>
  <DomainObject.Predmet.ProtustrankaFormatedOIB>
    <izvorni_sadrzaj>  Stečajna masa iza CRD d.o.o. za graditeljstvo i prijevoz u stečaju, OIB 37410424758</izvorni_sadrzaj>
    <derivirana_varijabla naziv="DomainObject.Predmet.ProtustrankaFormatedOIB_1">  Stečajna masa iza CRD d.o.o. za graditeljstvo i prijevoz u stečaju, OIB 37410424758</derivirana_varijabla>
  </DomainObject.Predmet.ProtustrankaFormatedOIB>
  <DomainObject.Predmet.ProtustrankaFormatedWithAdress>
    <izvorni_sadrzaj> Stečajna masa iza CRD d.o.o. za graditeljstvo i prijevoz u stečaju, Fraterščica 81, 10000 Zagreb</izvorni_sadrzaj>
    <derivirana_varijabla naziv="DomainObject.Predmet.ProtustrankaFormatedWithAdress_1"> Stečajna masa iza CRD d.o.o. za graditeljstvo i prijevoz u stečaju, Fraterščica 81, 10000 Zagreb</derivirana_varijabla>
  </DomainObject.Predmet.ProtustrankaFormatedWithAdress>
  <DomainObject.Predmet.ProtustrankaFormatedWithAdressOIB>
    <izvorni_sadrzaj> Stečajna masa iza CRD d.o.o. za graditeljstvo i prijevoz u stečaju, OIB 37410424758, Fraterščica 81, 10000 Zagreb</izvorni_sadrzaj>
    <derivirana_varijabla naziv="DomainObject.Predmet.ProtustrankaFormatedWithAdressOIB_1"> Stečajna masa iza CRD d.o.o. za graditeljstvo i prijevoz u stečaju, OIB 37410424758, Fraterščica 81, 10000 Zagreb</derivirana_varijabla>
  </DomainObject.Predmet.ProtustrankaFormatedWithAdressOIB>
  <DomainObject.Predmet.ProtustrankaWithAdress>
    <izvorni_sadrzaj>Stečajna masa iza CRD d.o.o. za graditeljstvo i prijevoz u stečaju Fraterščica 81, 10000 Zagreb</izvorni_sadrzaj>
    <derivirana_varijabla naziv="DomainObject.Predmet.ProtustrankaWithAdress_1">Stečajna masa iza CRD d.o.o. za graditeljstvo i prijevoz u stečaju Fraterščica 81, 10000 Zagreb</derivirana_varijabla>
  </DomainObject.Predmet.ProtustrankaWithAdress>
  <DomainObject.Predmet.ProtustrankaWithAdressOIB>
    <izvorni_sadrzaj>Stečajna masa iza CRD d.o.o. za graditeljstvo i prijevoz u stečaju, OIB 37410424758, Fraterščica 81, 10000 Zagreb</izvorni_sadrzaj>
    <derivirana_varijabla naziv="DomainObject.Predmet.ProtustrankaWithAdressOIB_1">Stečajna masa iza CRD d.o.o. za graditeljstvo i prijevoz u stečaju, OIB 37410424758, Fraterščica 81, 10000 Zagreb</derivirana_varijabla>
  </DomainObject.Predmet.ProtustrankaWithAdressOIB>
  <DomainObject.Predmet.ProtustrankaNazivFormated>
    <izvorni_sadrzaj>Stečajna masa iza CRD d.o.o. za graditeljstvo i prijevoz u stečaju</izvorni_sadrzaj>
    <derivirana_varijabla naziv="DomainObject.Predmet.ProtustrankaNazivFormated_1">Stečajna masa iza CRD d.o.o. za graditeljstvo i prijevoz u stečaju</derivirana_varijabla>
  </DomainObject.Predmet.ProtustrankaNazivFormated>
  <DomainObject.Predmet.ProtustrankaNazivFormatedOIB>
    <izvorni_sadrzaj>Stečajna masa iza CRD d.o.o. za graditeljstvo i prijevoz u stečaju, OIB 37410424758</izvorni_sadrzaj>
    <derivirana_varijabla naziv="DomainObject.Predmet.ProtustrankaNazivFormatedOIB_1">Stečajna masa iza CRD d.o.o. za graditeljstvo i prijevoz u stečaju, OIB 37410424758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Sberbank d.d. zastupanog po punomoćniku GOLUBIĆ I PARTNERI odvjetničko društvo jtd.</izvorni_sadrzaj>
    <derivirana_varijabla naziv="DomainObject.Predmet.StrankaFormated_1">  FINA Regionalni centar Zagreb; Sberbank d.d. zastupanog po punomoćniku GOLUBIĆ I PARTNERI odvjetničko društvo jtd.</derivirana_varijabla>
  </DomainObject.Predmet.StrankaFormated>
  <DomainObject.Predmet.StrankaFormatedOIB>
    <izvorni_sadrzaj>  FINA Regionalni centar Zagreb, OIB 85821130368; Sberbank d.d., OIB 78427478595 zastupanog po punomoćniku GOLUBIĆ I PARTNERI odvjetničko društvo jtd.</izvorni_sadrzaj>
    <derivirana_varijabla naziv="DomainObject.Predmet.StrankaFormatedOIB_1">  FINA Regionalni centar Zagreb, OIB 85821130368; Sberbank d.d., OIB 78427478595 zastupanog po punomoćniku GOLUBIĆ I PARTNERI odvjetničko društvo jtd.</derivirana_varijabla>
  </DomainObject.Predmet.StrankaFormatedOIB>
  <DomainObject.Predmet.StrankaFormatedWithAdress>
    <izvorni_sadrzaj> FINA Regionalni centar Zagreb, Trg svibanjskih žrtava 1995. 1, 10000 Zagreb; Sberbank d.d., Varšavska 9, 10000 Zagreb zastupanog po punomoćniku GOLUBIĆ I PARTNERI odvjetničko društvo jtd.</izvorni_sadrzaj>
    <derivirana_varijabla naziv="DomainObject.Predmet.StrankaFormatedWithAdress_1"> FINA Regionalni centar Zagreb, Trg svibanjskih žrtava 1995. 1, 10000 Zagreb; Sberbank d.d., Varšavska 9, 10000 Zagreb zastupanog po punomoćniku GOLUBIĆ I PARTNERI odvjetničko društvo jtd.</derivirana_varijabla>
  </DomainObject.Predmet.StrankaFormatedWithAdress>
  <DomainObject.Predmet.StrankaFormatedWithAdressOIB>
    <izvorni_sadrzaj> FINA Regionalni centar Zagreb, OIB 85821130368, Trg svibanjskih žrtava 1995. 1, 10000 Zagreb; Sberbank d.d., OIB 78427478595, Varšavska 9, 10000 Zagreb zastupanog po punomoćniku GOLUBIĆ I PARTNERI odvjetničko društvo jtd.</izvorni_sadrzaj>
    <derivirana_varijabla naziv="DomainObject.Predmet.StrankaFormatedWithAdressOIB_1"> FINA Regionalni centar Zagreb, OIB 85821130368, Trg svibanjskih žrtava 1995. 1, 10000 Zagreb; Sberbank d.d., OIB 78427478595, Varšavska 9, 10000 Zagreb zastupanog po punomoćniku GOLUBIĆ I PARTNERI odvjetničko društvo jtd.</derivirana_varijabla>
  </DomainObject.Predmet.StrankaFormatedWithAdressOIB>
  <DomainObject.Predmet.StrankaWithAdress>
    <izvorni_sadrzaj>FINA Regionalni centar Zagreb Trg svibanjskih žrtava 1995. 1,10000 Zagreb,Sberbank d.d. Varšavska 9,10000 Zagreb</izvorni_sadrzaj>
    <derivirana_varijabla naziv="DomainObject.Predmet.StrankaWithAdress_1">FINA Regionalni centar Zagreb Trg svibanjskih žrtava 1995. 1,10000 Zagreb,Sberbank d.d. Varšavska 9,10000 Zagreb</derivirana_varijabla>
  </DomainObject.Predmet.StrankaWithAdress>
  <DomainObject.Predmet.StrankaWithAdressOIB>
    <izvorni_sadrzaj>FINA Regionalni centar Zagreb, OIB 85821130368, Trg svibanjskih žrtava 1995. 1,10000 Zagreb,Sberbank d.d., OIB 78427478595, Varšavska 9,10000 Zagreb</izvorni_sadrzaj>
    <derivirana_varijabla naziv="DomainObject.Predmet.StrankaWithAdressOIB_1">FINA Regionalni centar Zagreb, OIB 85821130368, Trg svibanjskih žrtava 1995. 1,10000 Zagreb,Sberbank d.d., OIB 78427478595, Varšavska 9,10000 Zagreb</derivirana_varijabla>
  </DomainObject.Predmet.StrankaWithAdressOIB>
  <DomainObject.Predmet.StrankaNazivFormated>
    <izvorni_sadrzaj>FINA Regionalni centar Zagreb,Sberbank d.d.</izvorni_sadrzaj>
    <derivirana_varijabla naziv="DomainObject.Predmet.StrankaNazivFormated_1">FINA Regionalni centar Zagreb,Sberbank d.d.</derivirana_varijabla>
  </DomainObject.Predmet.StrankaNazivFormated>
  <DomainObject.Predmet.StrankaNazivFormatedOIB>
    <izvorni_sadrzaj>FINA Regionalni centar Zagreb, OIB 85821130368,Sberbank d.d., OIB 78427478595</izvorni_sadrzaj>
    <derivirana_varijabla naziv="DomainObject.Predmet.StrankaNazivFormatedOIB_1">FINA Regionalni centar Zagreb, OIB 85821130368,Sberbank d.d., OIB 78427478595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Sberbank d.d. zastupanog po punomoćniku GOLUBIĆ I PARTNERI odvjetničko društvo jtd.</item>
    </izvorni_sadrzaj>
    <derivirana_varijabla naziv="DomainObject.Predmet.StrankaListFormated_1">
      <item>FINA Regionalni centar Zagreb</item>
      <item>Sberbank d.d. zastupanog po punomoćniku GOLUBIĆ I PARTNERI odvjetničko društvo jtd.</item>
    </derivirana_varijabla>
  </DomainObject.Predmet.StrankaListFormated>
  <DomainObject.Predmet.StrankaListFormatedOIB>
    <izvorni_sadrzaj>
      <item>FINA Regionalni centar Zagreb, OIB 85821130368</item>
      <item>Sberbank d.d., OIB 78427478595 zastupanog po punomoćniku GOLUBIĆ I PARTNERI odvjetničko društvo jtd.</item>
    </izvorni_sadrzaj>
    <derivirana_varijabla naziv="DomainObject.Predmet.StrankaListFormatedOIB_1">
      <item>FINA Regionalni centar Zagreb, OIB 85821130368</item>
      <item>Sberbank d.d., OIB 78427478595 zastupanog po punomoćniku GOLUBIĆ I PARTNERI odvjetničko društvo jtd.</item>
    </derivirana_varijabla>
  </DomainObject.Predmet.StrankaListFormatedOIB>
  <DomainObject.Predmet.StrankaListFormatedWithAdress>
    <izvorni_sadrzaj>
      <item>FINA Regionalni centar Zagreb, Trg svibanjskih žrtava 1995. 1, 10000 Zagreb</item>
      <item>Sberbank d.d., Varšavska 9, 10000 Zagreb zastupanog po punomoćniku GOLUBIĆ I PARTNERI odvjetničko društvo jtd.</item>
    </izvorni_sadrzaj>
    <derivirana_varijabla naziv="DomainObject.Predmet.StrankaListFormatedWithAdress_1">
      <item>FINA Regionalni centar Zagreb, Trg svibanjskih žrtava 1995. 1, 10000 Zagreb</item>
      <item>Sberbank d.d., Varšavska 9, 10000 Zagreb zastupanog po punomoćniku GOLUBIĆ I PARTNERI odvjetničko društvo jtd.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Sberbank d.d., OIB 78427478595, Varšavska 9, 10000 Zagreb zastupanog po punomoćniku GOLUBIĆ I PARTNERI odvjetničko društvo jtd.</item>
    </izvorni_sadrzaj>
    <derivirana_varijabla naziv="DomainObject.Predmet.StrankaListFormatedWithAdressOIB_1">
      <item>FINA Regionalni centar Zagreb, OIB 85821130368, Trg svibanjskih žrtava 1995. 1, 10000 Zagreb</item>
      <item>Sberbank d.d., OIB 78427478595, Varšavska 9, 10000 Zagreb zastupanog po punomoćniku GOLUBIĆ I PARTNERI odvjetničko društvo jtd.</item>
    </derivirana_varijabla>
  </DomainObject.Predmet.StrankaListFormatedWithAdressOIB>
  <DomainObject.Predmet.StrankaListNazivFormated>
    <izvorni_sadrzaj>
      <item>FINA Regionalni centar Zagreb</item>
      <item>Sberbank d.d.</item>
    </izvorni_sadrzaj>
    <derivirana_varijabla naziv="DomainObject.Predmet.StrankaListNazivFormated_1">
      <item>FINA Regionalni centar Zagreb</item>
      <item>Sberbank d.d.</item>
    </derivirana_varijabla>
  </DomainObject.Predmet.StrankaListNazivFormated>
  <DomainObject.Predmet.StrankaListNazivFormatedOIB>
    <izvorni_sadrzaj>
      <item>FINA Regionalni centar Zagreb, OIB 85821130368</item>
      <item>Sberbank d.d., OIB 78427478595</item>
    </izvorni_sadrzaj>
    <derivirana_varijabla naziv="DomainObject.Predmet.StrankaListNazivFormatedOIB_1">
      <item>FINA Regionalni centar Zagreb, OIB 85821130368</item>
      <item>Sberbank d.d., OIB 78427478595</item>
    </derivirana_varijabla>
  </DomainObject.Predmet.StrankaListNazivFormatedOIB>
  <DomainObject.Predmet.ProtuStrankaListFormated>
    <izvorni_sadrzaj>
      <item>Stečajna masa iza CRD d.o.o. za graditeljstvo i prijevoz u stečaju</item>
    </izvorni_sadrzaj>
    <derivirana_varijabla naziv="DomainObject.Predmet.ProtuStrankaListFormated_1">
      <item>Stečajna masa iza CRD d.o.o. za graditeljstvo i prijevoz u stečaju</item>
    </derivirana_varijabla>
  </DomainObject.Predmet.ProtuStrankaListFormated>
  <DomainObject.Predmet.ProtuStrankaListFormatedOIB>
    <izvorni_sadrzaj>
      <item>Stečajna masa iza CRD d.o.o. za graditeljstvo i prijevoz u stečaju, OIB 37410424758</item>
    </izvorni_sadrzaj>
    <derivirana_varijabla naziv="DomainObject.Predmet.ProtuStrankaListFormatedOIB_1">
      <item>Stečajna masa iza CRD d.o.o. za graditeljstvo i prijevoz u stečaju, OIB 37410424758</item>
    </derivirana_varijabla>
  </DomainObject.Predmet.ProtuStrankaListFormatedOIB>
  <DomainObject.Predmet.ProtuStrankaListFormatedWithAdress>
    <izvorni_sadrzaj>
      <item>Stečajna masa iza CRD d.o.o. za graditeljstvo i prijevoz u stečaju, Fraterščica 81, 10000 Zagreb</item>
    </izvorni_sadrzaj>
    <derivirana_varijabla naziv="DomainObject.Predmet.ProtuStrankaListFormatedWithAdress_1">
      <item>Stečajna masa iza CRD d.o.o. za graditeljstvo i prijevoz u stečaju, Fraterščica 81, 10000 Zagreb</item>
    </derivirana_varijabla>
  </DomainObject.Predmet.ProtuStrankaListFormatedWithAdress>
  <DomainObject.Predmet.ProtuStrankaListFormatedWithAdressOIB>
    <izvorni_sadrzaj>
      <item>Stečajna masa iza CRD d.o.o. za graditeljstvo i prijevoz u stečaju, OIB 37410424758, Fraterščica 81, 10000 Zagreb</item>
    </izvorni_sadrzaj>
    <derivirana_varijabla naziv="DomainObject.Predmet.ProtuStrankaListFormatedWithAdressOIB_1">
      <item>Stečajna masa iza CRD d.o.o. za graditeljstvo i prijevoz u stečaju, OIB 37410424758, Fraterščica 81, 10000 Zagreb</item>
    </derivirana_varijabla>
  </DomainObject.Predmet.ProtuStrankaListFormatedWithAdressOIB>
  <DomainObject.Predmet.ProtuStrankaListNazivFormated>
    <izvorni_sadrzaj>
      <item>Stečajna masa iza CRD d.o.o. za graditeljstvo i prijevoz u stečaju</item>
    </izvorni_sadrzaj>
    <derivirana_varijabla naziv="DomainObject.Predmet.ProtuStrankaListNazivFormated_1">
      <item>Stečajna masa iza CRD d.o.o. za graditeljstvo i prijevoz u stečaju</item>
    </derivirana_varijabla>
  </DomainObject.Predmet.ProtuStrankaListNazivFormated>
  <DomainObject.Predmet.ProtuStrankaListNazivFormatedOIB>
    <izvorni_sadrzaj>
      <item>Stečajna masa iza CRD d.o.o. za graditeljstvo i prijevoz u stečaju, OIB 37410424758</item>
    </izvorni_sadrzaj>
    <derivirana_varijabla naziv="DomainObject.Predmet.ProtuStrankaListNazivFormatedOIB_1">
      <item>Stečajna masa iza CRD d.o.o. za graditeljstvo i prijevoz u stečaju, OIB 37410424758</item>
    </derivirana_varijabla>
  </DomainObject.Predmet.ProtuStrankaListNazivFormatedOIB>
  <DomainObject.Predmet.OstaliListFormated>
    <izvorni_sadrzaj>
      <item>GOLUBIĆ I PARTNERI odvjetničko društvo jtd. punomoćnik sudionika u postupku Sberbank d.d.</item>
      <item>Boris Hmelina</item>
    </izvorni_sadrzaj>
    <derivirana_varijabla naziv="DomainObject.Predmet.OstaliListFormated_1">
      <item>GOLUBIĆ I PARTNERI odvjetničko društvo jtd. punomoćnik sudionika u postupku Sberbank d.d.</item>
      <item>Boris Hmelina</item>
    </derivirana_varijabla>
  </DomainObject.Predmet.OstaliListFormated>
  <DomainObject.Predmet.OstaliListFormatedOIB>
    <izvorni_sadrzaj>
      <item>GOLUBIĆ I PARTNERI odvjetničko društvo jtd., OIB 33787960971 punomoćnik sudionika u postupku Sberbank d.d.</item>
      <item>Boris Hmelina, OIB 35220441313</item>
    </izvorni_sadrzaj>
    <derivirana_varijabla naziv="DomainObject.Predmet.OstaliListFormatedOIB_1">
      <item>GOLUBIĆ I PARTNERI odvjetničko društvo jtd., OIB 33787960971 punomoćnik sudionika u postupku Sberbank d.d.</item>
      <item>Boris Hmelina, OIB 35220441313</item>
    </derivirana_varijabla>
  </DomainObject.Predmet.OstaliListFormatedOIB>
  <DomainObject.Predmet.OstaliListFormatedWithAdress>
    <izvorni_sadrzaj>
      <item>GOLUBIĆ I PARTNERI odvjetničko društvo jtd., Amruševa 13, 10000 Zagreb punomoćnik sudionika u postupku Sberbank d.d.</item>
      <item>Boris Hmelina, Severci 41, 10000 Zagreb</item>
    </izvorni_sadrzaj>
    <derivirana_varijabla naziv="DomainObject.Predmet.OstaliListFormatedWithAdress_1">
      <item>GOLUBIĆ I PARTNERI odvjetničko društvo jtd., Amruševa 13, 10000 Zagreb punomoćnik sudionika u postupku Sberbank d.d.</item>
      <item>Boris Hmelina, Severci 41, 10000 Zagreb</item>
    </derivirana_varijabla>
  </DomainObject.Predmet.OstaliListFormatedWithAdress>
  <DomainObject.Predmet.OstaliListFormatedWithAdressOIB>
    <izvorni_sadrzaj>
      <item>GOLUBIĆ I PARTNERI odvjetničko društvo jtd., OIB 33787960971, Amruševa 13, 10000 Zagreb punomoćnik sudionika u postupku Sberbank d.d.</item>
      <item>Boris Hmelina, OIB 35220441313, Severci 41, 10000 Zagreb</item>
    </izvorni_sadrzaj>
    <derivirana_varijabla naziv="DomainObject.Predmet.OstaliListFormatedWithAdressOIB_1">
      <item>GOLUBIĆ I PARTNERI odvjetničko društvo jtd., OIB 33787960971, Amruševa 13, 10000 Zagreb punomoćnik sudionika u postupku Sberbank d.d.</item>
      <item>Boris Hmelina, OIB 35220441313, Severci 41, 10000 Zagreb</item>
    </derivirana_varijabla>
  </DomainObject.Predmet.OstaliListFormatedWithAdressOIB>
  <DomainObject.Predmet.OstaliListNazivFormated>
    <izvorni_sadrzaj>
      <item>GOLUBIĆ I PARTNERI odvjetničko društvo jtd.</item>
      <item>Boris Hmelina</item>
    </izvorni_sadrzaj>
    <derivirana_varijabla naziv="DomainObject.Predmet.OstaliListNazivFormated_1">
      <item>GOLUBIĆ I PARTNERI odvjetničko društvo jtd.</item>
      <item>Boris Hmelina</item>
    </derivirana_varijabla>
  </DomainObject.Predmet.OstaliListNazivFormated>
  <DomainObject.Predmet.OstaliListNazivFormatedOIB>
    <izvorni_sadrzaj>
      <item>GOLUBIĆ I PARTNERI odvjetničko društvo jtd., OIB 33787960971</item>
      <item>Boris Hmelina, OIB 35220441313</item>
    </izvorni_sadrzaj>
    <derivirana_varijabla naziv="DomainObject.Predmet.OstaliListNazivFormatedOIB_1">
      <item>GOLUBIĆ I PARTNERI odvjetničko društvo jtd., OIB 33787960971</item>
      <item>Boris Hmelina, OIB 35220441313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CRD d.o.o. za graditeljstvo i prijevoz u stečaju</izvorni_sadrzaj>
    <derivirana_varijabla naziv="DomainObject.Predmet.ProtustrankaIDrugi_1">Stečajna masa iza CRD d.o.o. za graditeljstvo i prijevoz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Stečajna masa iza CRD d.o.o. za graditeljstvo i prijevoz u stečaju, OIB 37410424758, Fraterščica 81, 10000 Zagreb</izvorni_sadrzaj>
    <derivirana_varijabla naziv="DomainObject.Predmet.ProtustrankaIDrugiAdressOIB_1">Stečajna masa iza CRD d.o.o. za graditeljstvo i prijevoz u stečaju, OIB 37410424758, Fraterščica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Sberbank d.d.</item>
      <item>GOLUBIĆ I PARTNERI odvjetničko društvo jtd.</item>
      <item>Stečajna masa iza CRD d.o.o. za graditeljstvo i prijevoz u stečaju</item>
      <item>Boris Hmelina</item>
    </izvorni_sadrzaj>
    <derivirana_varijabla naziv="DomainObject.Predmet.SudioniciListNaziv_1">
      <item>FINA Regionalni centar Zagreb</item>
      <item>Sberbank d.d.</item>
      <item>GOLUBIĆ I PARTNERI odvjetničko društvo jtd.</item>
      <item>Stečajna masa iza CRD d.o.o. za graditeljstvo i prijevoz u stečaju</item>
      <item>Boris Hmelina</item>
    </derivirana_varijabla>
  </DomainObject.Predmet.SudioniciListNaziv>
  <DomainObject.Predmet.SudioniciListAdressOIB>
    <izvorni_sadrzaj>
      <item>FINA Regionalni centar Zagreb, OIB 85821130368, Trg svibanjskih žrtava 1995. 1,10000 Zagreb</item>
      <item>Sberbank d.d., OIB 78427478595, Varšavska 9,10000 Zagreb</item>
      <item>GOLUBIĆ I PARTNERI odvjetničko društvo jtd., OIB 33787960971, Amruševa 13,10000 Zagreb</item>
      <item>Stečajna masa iza CRD d.o.o. za graditeljstvo i prijevoz u stečaju, OIB 37410424758, Fraterščica 81,10000 Zagreb</item>
      <item>Boris Hmelina, OIB 35220441313, Severci 41,10000 Zagreb</item>
    </izvorni_sadrzaj>
    <derivirana_varijabla naziv="DomainObject.Predmet.SudioniciListAdressOIB_1">
      <item>FINA Regionalni centar Zagreb, OIB 85821130368, Trg svibanjskih žrtava 1995. 1,10000 Zagreb</item>
      <item>Sberbank d.d., OIB 78427478595, Varšavska 9,10000 Zagreb</item>
      <item>GOLUBIĆ I PARTNERI odvjetničko društvo jtd., OIB 33787960971, Amruševa 13,10000 Zagreb</item>
      <item>Stečajna masa iza CRD d.o.o. za graditeljstvo i prijevoz u stečaju, OIB 37410424758, Fraterščica 81,10000 Zagreb</item>
      <item>Boris Hmelina, OIB 35220441313, Severci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78427478595</item>
      <item>, OIB 33787960971</item>
      <item>, OIB 37410424758</item>
      <item>, OIB 35220441313</item>
    </izvorni_sadrzaj>
    <derivirana_varijabla naziv="DomainObject.Predmet.SudioniciListNazivOIB_1">
      <item>, OIB 85821130368</item>
      <item>, OIB 78427478595</item>
      <item>, OIB 33787960971</item>
      <item>, OIB 37410424758</item>
      <item>, OIB 35220441313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1511</properties:Words>
  <properties:Characters>8354</properties:Characters>
  <properties:Lines>189</properties:Lines>
  <properties:Paragraphs>80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2018-07-05T08:22:00Z</dcterms:created>
  <dc:creator>golubic5</dc:creator>
  <cp:lastModifiedBy>Mirjana Gašparić</cp:lastModifiedBy>
  <cp:lastPrinted>2018-07-05T09:27:00Z</cp:lastPrinted>
  <dcterms:modified xmlns:xsi="http://www.w3.org/2001/XMLSchema-instance" xsi:type="dcterms:W3CDTF">2018-07-05T09:28:00Z</dcterms:modified>
  <cp:revision>9</cp:revision>
  <dc:subject>S/1064.5 Sberbank d.d. c/a Stečajna masa iz CRD d.o.o. u stečaju, TSZG St-6377/2016</dc:subject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(St-6377-16 Zaključak o prodaji Stecajna Masa CRD.docx)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