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04fa5" w14:paraId="fe04fa5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9579DC">
        <w:rPr>
          <w:rFonts w:cs="Times New Roman" w:hAnsi="Times New Roman" w:ascii="Times New Roman"/>
          <w:sz w:val="24"/>
        </w:rPr>
        <w:t>161/16-8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9967FF" w:rsidRPr="00314488">
        <w:t>STUDIO 49 POSLOVNO SAVJETOVANJE d.o.o.Zagreb, Badalićeva 6 2 , MBS: 080891526 OIB: 55675236099</w:t>
      </w:r>
      <w:r w:rsidR="009967FF">
        <w:t xml:space="preserve"> </w:t>
      </w:r>
      <w:r w:rsidRPr="003566B3">
        <w:t>dana</w:t>
      </w:r>
      <w:r w:rsidR="0085463C">
        <w:t xml:space="preserve"> </w:t>
      </w:r>
      <w:r w:rsidR="005C0D4F">
        <w:t>20. svibnja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 xml:space="preserve">stečajnog dužnika </w:t>
      </w:r>
      <w:r w:rsidR="009967FF" w:rsidRPr="00314488">
        <w:t>STUDIO 49 POSLOVNO SAVJETOVANJE d.o.o.Zagreb, Badalićeva 6 2 , MBS: 080891526 OIB: 55675236099</w:t>
      </w:r>
      <w:r w:rsidR="009967FF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9967FF">
        <w:rPr>
          <w:bCs/>
        </w:rPr>
        <w:t>161-16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9967FF">
        <w:t>8. siječnja</w:t>
      </w:r>
      <w:r w:rsidR="00E37E37">
        <w:t xml:space="preserve">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 xml:space="preserve">stečajnim dužnikm </w:t>
      </w:r>
      <w:r w:rsidR="009967FF" w:rsidRPr="00314488">
        <w:t>STUDIO 49 POSLOVNO SAVJETOVANJE d.o.o.Zagreb, Badalićeva 6 2 , MBS: 080891526 OIB: 55675236099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9967FF" w:rsidRPr="00314488">
        <w:t xml:space="preserve">temeljem čl. 110 st. 1 Stečajnog zakona (NN 71/15), a koji je zaprimljen na sudu 8. siječnja 2016. godine  u kojem se navodi da stečajni dužnik u očevidniku redoslijeda osnova za plaćanje ima evidentirane neizvršene osnove za plaćanje u neprekinutom razdoblju od 120 dana te da ima 3 zaposlena radnika.  </w:t>
      </w:r>
    </w:p>
    <w:p w:rsidRDefault="00BD6492" w:rsidP="0039770F" w:rsidR="0039770F">
      <w:pPr>
        <w:ind w:firstLine="708"/>
      </w:pPr>
      <w:r w:rsidRPr="00E8739A">
        <w:rPr>
          <w:bCs/>
        </w:rPr>
        <w:t xml:space="preserve">Rješenjem od </w:t>
      </w:r>
      <w:r w:rsidR="009967FF">
        <w:rPr>
          <w:bCs/>
        </w:rPr>
        <w:t>21</w:t>
      </w:r>
      <w:r w:rsidR="0023403D">
        <w:rPr>
          <w:bCs/>
        </w:rPr>
        <w:t>. ožujka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9967FF" w:rsidP="0039770F" w:rsidR="0039770F">
      <w:pPr>
        <w:ind w:firstLine="708"/>
      </w:pPr>
      <w:r>
        <w:t>Na ročište</w:t>
      </w:r>
      <w:r w:rsidR="00E37E37">
        <w:t xml:space="preserve"> za izjašnjenje o prijedlogu za otvaranje stečajnog postupka </w:t>
      </w:r>
      <w:r>
        <w:t xml:space="preserve">nije pristupio dužnik iako je uredno pozvan. </w:t>
      </w:r>
    </w:p>
    <w:p w:rsidRDefault="00E37E37" w:rsidP="0039770F" w:rsidR="0039770F">
      <w:pPr>
        <w:ind w:firstLine="708"/>
      </w:pPr>
      <w:r>
        <w:t xml:space="preserve">FINA je dostavila podnesak u kojem navela da je na dan </w:t>
      </w:r>
      <w:r w:rsidR="009967FF">
        <w:t xml:space="preserve">5. siječnja 2016. </w:t>
      </w:r>
      <w:r>
        <w:t xml:space="preserve"> godine dužnik u Očevindiku redoslijeda osnova za plaćanje ima neizvršene osnova za plaćanje u neprekinutom razdoblju od</w:t>
      </w:r>
      <w:r w:rsidR="009967FF">
        <w:t xml:space="preserve"> 120</w:t>
      </w:r>
      <w:r>
        <w:t xml:space="preserve"> dana u ukupnom iznosu od </w:t>
      </w:r>
      <w:r w:rsidR="009967FF">
        <w:t>138.433,05</w:t>
      </w:r>
      <w:r>
        <w:t xml:space="preserve"> k</w:t>
      </w:r>
      <w:r w:rsidR="009967FF">
        <w:t>una</w:t>
      </w:r>
      <w:r>
        <w:t xml:space="preserve">.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</w:t>
      </w:r>
      <w:r w:rsidR="00A93C76" w:rsidRPr="00E8739A">
        <w:lastRenderedPageBreak/>
        <w:t xml:space="preserve">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5C0D4F">
        <w:rPr>
          <w:noProof w:val="false"/>
        </w:rPr>
        <w:t>20. svibnja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20209F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20209F" w:rsidR="0020209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0209F" w:rsidP="0020209F" w:rsidR="0020209F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20209F" w:rsidR="001E246B"/>
    <w:sectPr w:rsidSect="00BB47C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20209F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209F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9967FF">
      <w:rPr>
        <w:noProof w:val="false"/>
      </w:rPr>
      <w:t>161/16-8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E491C"/>
    <w:rsid w:val="0015645C"/>
    <w:rsid w:val="001C6B43"/>
    <w:rsid w:val="0020209F"/>
    <w:rsid w:val="0023403D"/>
    <w:rsid w:val="00262E7F"/>
    <w:rsid w:val="00283809"/>
    <w:rsid w:val="002A6164"/>
    <w:rsid w:val="002D6E91"/>
    <w:rsid w:val="002D7583"/>
    <w:rsid w:val="0030413A"/>
    <w:rsid w:val="00341B62"/>
    <w:rsid w:val="0039770F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763AF"/>
    <w:rsid w:val="005C0D4F"/>
    <w:rsid w:val="006630E6"/>
    <w:rsid w:val="006D29D0"/>
    <w:rsid w:val="006D37EF"/>
    <w:rsid w:val="006D7209"/>
    <w:rsid w:val="007A5DAF"/>
    <w:rsid w:val="007C5E77"/>
    <w:rsid w:val="00801912"/>
    <w:rsid w:val="00804778"/>
    <w:rsid w:val="00852BC6"/>
    <w:rsid w:val="0085463C"/>
    <w:rsid w:val="008D12F2"/>
    <w:rsid w:val="009357C1"/>
    <w:rsid w:val="009579DC"/>
    <w:rsid w:val="00984585"/>
    <w:rsid w:val="009967FF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74021"/>
    <w:rsid w:val="00B87FFB"/>
    <w:rsid w:val="00BB47C4"/>
    <w:rsid w:val="00BC1EA3"/>
    <w:rsid w:val="00BD271E"/>
    <w:rsid w:val="00BD6492"/>
    <w:rsid w:val="00CB121F"/>
    <w:rsid w:val="00CC4CC9"/>
    <w:rsid w:val="00D51262"/>
    <w:rsid w:val="00D92198"/>
    <w:rsid w:val="00DD686D"/>
    <w:rsid w:val="00E37E37"/>
    <w:rsid w:val="00EA30C4"/>
    <w:rsid w:val="00EA3AF8"/>
    <w:rsid w:val="00EB07C2"/>
    <w:rsid w:val="00EC2F02"/>
    <w:rsid w:val="00EE6B44"/>
    <w:rsid w:val="00EF0F2F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20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0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09F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0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0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20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20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09F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0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0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St-161/2016</izvorni_sadrzaj>
    <derivirana_varijabla naziv="DomainObject.Predmet.OznakaBroj_1">St-161/2016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49 POSLOVNO SAVJETOVANJE d.o.o.</izvorni_sadrzaj>
    <derivirana_varijabla naziv="DomainObject.Predmet.ProtustrankaFormated_1">  STUDIO 49 POSLOVNO SAVJETOVANJE d.o.o.</derivirana_varijabla>
  </DomainObject.Predmet.ProtustrankaFormated>
  <DomainObject.Predmet.ProtustrankaFormatedOIB>
    <izvorni_sadrzaj>  STUDIO 49 POSLOVNO SAVJETOVANJE d.o.o., OIB 55675236099</izvorni_sadrzaj>
    <derivirana_varijabla naziv="DomainObject.Predmet.ProtustrankaFormatedOIB_1">  STUDIO 49 POSLOVNO SAVJETOVANJE d.o.o., OIB 55675236099</derivirana_varijabla>
  </DomainObject.Predmet.ProtustrankaFormatedOIB>
  <DomainObject.Predmet.ProtustrankaFormatedWithAdress>
    <izvorni_sadrzaj> STUDIO 49 POSLOVNO SAVJETOVANJE d.o.o., Badalićeva 6/2, 10000 Zagreb</izvorni_sadrzaj>
    <derivirana_varijabla naziv="DomainObject.Predmet.ProtustrankaFormatedWithAdress_1"> STUDIO 49 POSLOVNO SAVJETOVANJE d.o.o., Badalićeva 6/2, 10000 Zagreb</derivirana_varijabla>
  </DomainObject.Predmet.ProtustrankaFormatedWithAdress>
  <DomainObject.Predmet.ProtustrankaFormatedWithAdressOIB>
    <izvorni_sadrzaj> STUDIO 49 POSLOVNO SAVJETOVANJE d.o.o., OIB 55675236099, Badalićeva 6/2, 10000 Zagreb</izvorni_sadrzaj>
    <derivirana_varijabla naziv="DomainObject.Predmet.ProtustrankaFormatedWithAdressOIB_1"> STUDIO 49 POSLOVNO SAVJETOVANJE d.o.o., OIB 55675236099, Badalićeva 6/2, 10000 Zagreb</derivirana_varijabla>
  </DomainObject.Predmet.ProtustrankaFormatedWithAdressOIB>
  <DomainObject.Predmet.ProtustrankaWithAdress>
    <izvorni_sadrzaj>STUDIO 49 POSLOVNO SAVJETOVANJE d.o.o. Badalićeva 6/2, 10000 Zagreb</izvorni_sadrzaj>
    <derivirana_varijabla naziv="DomainObject.Predmet.ProtustrankaWithAdress_1">STUDIO 49 POSLOVNO SAVJETOVANJE d.o.o. Badalićeva 6/2, 10000 Zagreb</derivirana_varijabla>
  </DomainObject.Predmet.ProtustrankaWithAdress>
  <DomainObject.Predmet.ProtustrankaWithAdressOIB>
    <izvorni_sadrzaj>STUDIO 49 POSLOVNO SAVJETOVANJE d.o.o., OIB 55675236099, Badalićeva 6/2, 10000 Zagreb</izvorni_sadrzaj>
    <derivirana_varijabla naziv="DomainObject.Predmet.ProtustrankaWithAdressOIB_1">STUDIO 49 POSLOVNO SAVJETOVANJE d.o.o., OIB 55675236099, Badalićeva 6/2, 10000 Zagreb</derivirana_varijabla>
  </DomainObject.Predmet.ProtustrankaWithAdressOIB>
  <DomainObject.Predmet.ProtustrankaNazivFormated>
    <izvorni_sadrzaj>STUDIO 49 POSLOVNO SAVJETOVANJE d.o.o.</izvorni_sadrzaj>
    <derivirana_varijabla naziv="DomainObject.Predmet.ProtustrankaNazivFormated_1">STUDIO 49 POSLOVNO SAVJETOVANJE d.o.o.</derivirana_varijabla>
  </DomainObject.Predmet.ProtustrankaNazivFormated>
  <DomainObject.Predmet.ProtustrankaNazivFormatedOIB>
    <izvorni_sadrzaj>STUDIO 49 POSLOVNO SAVJETOVANJE d.o.o., OIB 55675236099</izvorni_sadrzaj>
    <derivirana_varijabla naziv="DomainObject.Predmet.ProtustrankaNazivFormatedOIB_1">STUDIO 49 POSLOVNO SAVJETOVANJE d.o.o., OIB 55675236099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49 POSLOVNO SAVJETOVANJE d.o.o.</item>
    </izvorni_sadrzaj>
    <derivirana_varijabla naziv="DomainObject.Predmet.ProtuStrankaListFormated_1">
      <item>STUDIO 49 POSLOVNO SAVJETOVANJE d.o.o.</item>
    </derivirana_varijabla>
  </DomainObject.Predmet.ProtuStrankaListFormated>
  <DomainObject.Predmet.ProtuStrankaListFormatedOIB>
    <izvorni_sadrzaj>
      <item>STUDIO 49 POSLOVNO SAVJETOVANJE d.o.o., OIB 55675236099</item>
    </izvorni_sadrzaj>
    <derivirana_varijabla naziv="DomainObject.Predmet.ProtuStrankaListFormatedOIB_1">
      <item>STUDIO 49 POSLOVNO SAVJETOVANJE d.o.o., OIB 55675236099</item>
    </derivirana_varijabla>
  </DomainObject.Predmet.ProtuStrankaListFormatedOIB>
  <DomainObject.Predmet.ProtuStrankaListFormatedWithAdress>
    <izvorni_sadrzaj>
      <item>STUDIO 49 POSLOVNO SAVJETOVANJE d.o.o., Badalićeva 6/2, 10000 Zagreb</item>
    </izvorni_sadrzaj>
    <derivirana_varijabla naziv="DomainObject.Predmet.ProtuStrankaListFormatedWithAdress_1">
      <item>STUDIO 49 POSLOVNO SAVJETOVANJE d.o.o., Badalićeva 6/2, 10000 Zagreb</item>
    </derivirana_varijabla>
  </DomainObject.Predmet.ProtuStrankaListFormatedWithAdress>
  <DomainObject.Predmet.ProtuStrankaListFormatedWithAdressOIB>
    <izvorni_sadrzaj>
      <item>STUDIO 49 POSLOVNO SAVJETOVANJE d.o.o., OIB 55675236099, Badalićeva 6/2, 10000 Zagreb</item>
    </izvorni_sadrzaj>
    <derivirana_varijabla naziv="DomainObject.Predmet.ProtuStrankaListFormatedWithAdressOIB_1">
      <item>STUDIO 49 POSLOVNO SAVJETOVANJE d.o.o., OIB 55675236099, Badalićeva 6/2, 10000 Zagreb</item>
    </derivirana_varijabla>
  </DomainObject.Predmet.ProtuStrankaListFormatedWithAdressOIB>
  <DomainObject.Predmet.ProtuStrankaListNazivFormated>
    <izvorni_sadrzaj>
      <item>STUDIO 49 POSLOVNO SAVJETOVANJE d.o.o.</item>
    </izvorni_sadrzaj>
    <derivirana_varijabla naziv="DomainObject.Predmet.ProtuStrankaListNazivFormated_1">
      <item>STUDIO 49 POSLOVNO SAVJETOVANJE d.o.o.</item>
    </derivirana_varijabla>
  </DomainObject.Predmet.ProtuStrankaListNazivFormated>
  <DomainObject.Predmet.ProtuStrankaListNazivFormatedOIB>
    <izvorni_sadrzaj>
      <item>STUDIO 49 POSLOVNO SAVJETOVANJE d.o.o., OIB 55675236099</item>
    </izvorni_sadrzaj>
    <derivirana_varijabla naziv="DomainObject.Predmet.ProtuStrankaListNazivFormatedOIB_1">
      <item>STUDIO 49 POSLOVNO SAVJETOVANJE d.o.o., OIB 55675236099</item>
    </derivirana_varijabla>
  </DomainObject.Predmet.ProtuStrankaListNazivFormatedOIB>
  <DomainObject.Predmet.OstaliListFormated>
    <izvorni_sadrzaj>
      <item>Dejan Kostić</item>
    </izvorni_sadrzaj>
    <derivirana_varijabla naziv="DomainObject.Predmet.OstaliListFormated_1">
      <item>Dejan Kostić</item>
    </derivirana_varijabla>
  </DomainObject.Predmet.OstaliListFormated>
  <DomainObject.Predmet.OstaliListFormatedOIB>
    <izvorni_sadrzaj>
      <item>Dejan Kostić, OIB 11889518391</item>
    </izvorni_sadrzaj>
    <derivirana_varijabla naziv="DomainObject.Predmet.OstaliListFormatedOIB_1">
      <item>Dejan Kostić, OIB 11889518391</item>
    </derivirana_varijabla>
  </DomainObject.Predmet.OstaliListFormatedOIB>
  <DomainObject.Predmet.OstaliListFormatedWithAdress>
    <izvorni_sadrzaj>
      <item>Dejan Kostić, Alekse Šantića 002, Ćuprija</item>
    </izvorni_sadrzaj>
    <derivirana_varijabla naziv="DomainObject.Predmet.OstaliListFormatedWithAdress_1">
      <item>Dejan Kostić, Alekse Šantića 002, Ćuprija</item>
    </derivirana_varijabla>
  </DomainObject.Predmet.OstaliListFormatedWithAdress>
  <DomainObject.Predmet.OstaliListFormatedWithAdressOIB>
    <izvorni_sadrzaj>
      <item>Dejan Kostić, OIB 11889518391, Alekse Šantića 002, Ćuprija</item>
    </izvorni_sadrzaj>
    <derivirana_varijabla naziv="DomainObject.Predmet.OstaliListFormatedWithAdressOIB_1">
      <item>Dejan Kostić, OIB 11889518391, Alekse Šantića 002, Ćuprija</item>
    </derivirana_varijabla>
  </DomainObject.Predmet.OstaliListFormatedWithAdressOIB>
  <DomainObject.Predmet.OstaliListNazivFormated>
    <izvorni_sadrzaj>
      <item>Dejan Kostić</item>
    </izvorni_sadrzaj>
    <derivirana_varijabla naziv="DomainObject.Predmet.OstaliListNazivFormated_1">
      <item>Dejan Kostić</item>
    </derivirana_varijabla>
  </DomainObject.Predmet.OstaliListNazivFormated>
  <DomainObject.Predmet.OstaliListNazivFormatedOIB>
    <izvorni_sadrzaj>
      <item>Dejan Kostić, OIB 11889518391</item>
    </izvorni_sadrzaj>
    <derivirana_varijabla naziv="DomainObject.Predmet.OstaliListNazivFormatedOIB_1">
      <item>Dejan Kostić, OIB 11889518391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49 POSLOVNO SAVJETOVANJE d.o.o.</izvorni_sadrzaj>
    <derivirana_varijabla naziv="DomainObject.Predmet.ProtustrankaIDrugi_1">STUDIO 49 POSLOVNO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49 POSLOVNO SAVJETOVANJE d.o.o., OIB 55675236099, Badalićeva 6/2, 10000 Zagreb</izvorni_sadrzaj>
    <derivirana_varijabla naziv="DomainObject.Predmet.ProtustrankaIDrugiAdressOIB_1">STUDIO 49 POSLOVNO SAVJETOVANJE d.o.o., OIB 55675236099, Badalićeva 6/2,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49 POSLOVNO SAVJETOVANJE d.o.o.</item>
      <item>Dejan Kostić</item>
    </izvorni_sadrzaj>
    <derivirana_varijabla naziv="DomainObject.Predmet.SudioniciListNaziv_1">
      <item>FINA Regionalni centar Zagreb</item>
      <item>STUDIO 49 POSLOVNO SAVJETOVANJE d.o.o.</item>
      <item>Dejan Kostić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49 POSLOVNO SAVJETOVANJE d.o.o., OIB 55675236099, Badalićeva 6/2,10000 Zagreb</item>
      <item>Dejan Kostić, OIB 11889518391, Alekse Šantića 002,Ćuprija</item>
    </izvorni_sadrzaj>
    <derivirana_varijabla naziv="DomainObject.Predmet.SudioniciListAdressOIB_1">
      <item>FINA Regionalni centar Zagreb, OIB 85821130368, Trg svibanjskih žrtava 1995. 1,10000 Zagreb</item>
      <item>STUDIO 49 POSLOVNO SAVJETOVANJE d.o.o., OIB 55675236099, Badalićeva 6/2,10000 Zagreb</item>
      <item>Dejan Kostić, OIB 11889518391, Alekse Šantića 002,Ćuprija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55675236099</item>
      <item>, OIB 11889518391</item>
    </izvorni_sadrzaj>
    <derivirana_varijabla naziv="DomainObject.Predmet.SudioniciListNazivOIB_1">
      <item>, OIB 85821130368</item>
      <item>, OIB 55675236099</item>
      <item>, OIB 11889518391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3134</properties:Characters>
  <properties:Lines>71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2016-05-20T12:12:00Z</dcterms:created>
  <dc:creator>Vinka Mihalinčić</dc:creator>
  <cp:lastModifiedBy>Vinka Mihalinčić</cp:lastModifiedBy>
  <cp:lastPrinted>2016-05-20T12:10:00Z</cp:lastPrinted>
  <dcterms:modified xmlns:xsi="http://www.w3.org/2001/XMLSchema-instance" xsi:type="dcterms:W3CDTF">2016-05-20T12:16:00Z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