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e298" w14:paraId="a29e298" w:rsidRDefault="00996C4F" w:rsidP="00FA61FA" w:rsidR="00FA61FA">
      <w:pPr>
        <w:jc w:val="right"/>
        <w15:collapsed w:val="false"/>
      </w:pPr>
      <w:bookmarkStart w:name="_GoBack" w:id="0"/>
      <w:bookmarkEnd w:id="0"/>
      <w:r>
        <w:tab/>
      </w:r>
      <w:r>
        <w:tab/>
      </w:r>
      <w:r>
        <w:tab/>
      </w:r>
      <w:r>
        <w:tab/>
      </w:r>
      <w:r>
        <w:tab/>
      </w:r>
      <w:r>
        <w:tab/>
      </w:r>
      <w:r>
        <w:tab/>
      </w:r>
      <w:r>
        <w:tab/>
      </w:r>
      <w:r>
        <w:tab/>
        <w:t>89</w:t>
      </w:r>
      <w:r w:rsidR="00FA61FA">
        <w:t>. St-</w:t>
      </w:r>
      <w:r w:rsidR="00713352">
        <w:t>2</w:t>
      </w:r>
      <w:r>
        <w:t>238</w:t>
      </w:r>
      <w:r w:rsidR="00FA61FA">
        <w:t>/16</w:t>
      </w:r>
      <w:r>
        <w:t>-</w:t>
      </w:r>
      <w:r w:rsidR="00DE4FF0">
        <w:t>31</w:t>
      </w:r>
    </w:p>
    <w:p w:rsidRDefault="00FA61FA" w:rsidP="00FA61FA" w:rsidR="00FA61FA">
      <w:pPr>
        <w:jc w:val="both"/>
      </w:pPr>
      <w:r>
        <w:t xml:space="preserve">     REPUBLIKA HRVATSKA</w:t>
      </w:r>
    </w:p>
    <w:p w:rsidRDefault="00FA61FA" w:rsidP="00FA61FA" w:rsidR="00FA61FA">
      <w:pPr>
        <w:jc w:val="both"/>
      </w:pPr>
      <w:r>
        <w:t>TRGOVAČKI SUD U ZAGREBU</w:t>
      </w:r>
    </w:p>
    <w:p w:rsidRDefault="00FA61FA" w:rsidP="00FA61FA" w:rsidR="00FA61FA">
      <w:pPr>
        <w:jc w:val="both"/>
      </w:pPr>
      <w:r>
        <w:t xml:space="preserve">         Zagreb, Amruševa 2/II</w:t>
      </w:r>
    </w:p>
    <w:p w:rsidRDefault="00FA61FA" w:rsidP="00FA61FA" w:rsidR="00FA61FA">
      <w:pPr>
        <w:jc w:val="center"/>
      </w:pPr>
    </w:p>
    <w:p w:rsidRDefault="00FA61FA" w:rsidP="00FA61FA" w:rsidR="00FA61FA">
      <w:pPr>
        <w:jc w:val="center"/>
      </w:pPr>
      <w:r>
        <w:t>R E P U B L I K A  H R V A T S K A</w:t>
      </w:r>
    </w:p>
    <w:p w:rsidRDefault="00FA61FA" w:rsidP="00FA61FA" w:rsidR="00FA61FA">
      <w:pPr>
        <w:jc w:val="both"/>
      </w:pPr>
    </w:p>
    <w:p w:rsidRDefault="00FA61FA" w:rsidP="00FA61FA" w:rsidR="00FA61FA">
      <w:pPr>
        <w:jc w:val="center"/>
      </w:pPr>
      <w:r>
        <w:t>R J E Š E N J E</w:t>
      </w:r>
    </w:p>
    <w:p w:rsidRDefault="00FA61FA" w:rsidP="00FA61FA" w:rsidR="00FA61FA">
      <w:pPr>
        <w:jc w:val="center"/>
      </w:pPr>
      <w:r>
        <w:t>i</w:t>
      </w:r>
    </w:p>
    <w:p w:rsidRDefault="00FA61FA" w:rsidP="00FA61FA" w:rsidR="00FA61FA">
      <w:pPr>
        <w:jc w:val="center"/>
      </w:pPr>
      <w:r>
        <w:t>Z A K LJ U Č A K</w:t>
      </w:r>
    </w:p>
    <w:p w:rsidRDefault="00FA61FA" w:rsidP="00FA61FA" w:rsidR="00FA61FA">
      <w:pPr>
        <w:jc w:val="both"/>
      </w:pPr>
    </w:p>
    <w:p w:rsidRDefault="00996C4F" w:rsidP="00FA61FA" w:rsidR="00FA61FA">
      <w:pPr>
        <w:ind w:firstLine="708"/>
        <w:jc w:val="both"/>
      </w:pPr>
      <w:r w:rsidRPr="00996C4F">
        <w:t>Trgovački sud u Zagrebu, po sucu Nikolini Dorić Hadžisejdić, u stečajnom postupku u povodu prijedloga predlagatelja FINANCIJSKA AGENCIJA, RC Zagreb, Podružnica Zagreb, Trg svibanjskih žrtava 1995. 1, OIB: 85821130368, za otvaranje stečajnog postupka nad dužnikom KOLAČIĆ SREĆE j.d.o.o. za proizvodnju i usluge, OIB 1625609891</w:t>
      </w:r>
      <w:r>
        <w:t>3, Zagreb, Gustava Krkleca 14, 31</w:t>
      </w:r>
      <w:r w:rsidRPr="00996C4F">
        <w:t xml:space="preserve">. </w:t>
      </w:r>
      <w:r>
        <w:t xml:space="preserve">listopada </w:t>
      </w:r>
      <w:r w:rsidRPr="00996C4F">
        <w:t>2018.,</w:t>
      </w:r>
    </w:p>
    <w:p w:rsidRDefault="00FA61FA" w:rsidP="00FA61FA" w:rsidR="00FA61FA">
      <w:pPr>
        <w:jc w:val="center"/>
      </w:pPr>
    </w:p>
    <w:p w:rsidRDefault="00FA61FA" w:rsidP="00FA61FA" w:rsidR="00FA61FA">
      <w:pPr>
        <w:jc w:val="center"/>
      </w:pPr>
      <w:r>
        <w:t>r i j e š i o     j e</w:t>
      </w:r>
    </w:p>
    <w:p w:rsidRDefault="00FA61FA" w:rsidP="00FA61FA" w:rsidR="00FA61FA">
      <w:pPr>
        <w:jc w:val="both"/>
      </w:pPr>
    </w:p>
    <w:p w:rsidRDefault="00E2746B" w:rsidP="00E2746B" w:rsidR="00FA61FA">
      <w:pPr>
        <w:ind w:firstLine="708"/>
        <w:jc w:val="both"/>
      </w:pPr>
      <w:r>
        <w:t xml:space="preserve">I. </w:t>
      </w:r>
      <w:r w:rsidR="00FA61FA">
        <w:t xml:space="preserve">Određuje se nagrada privremenom stečajnom upravitelju </w:t>
      </w:r>
      <w:r w:rsidR="00996C4F">
        <w:t>Ivi Žiži</w:t>
      </w:r>
      <w:r w:rsidR="00996C4F" w:rsidRPr="00996C4F">
        <w:t>, Ludbreg, Vinogradi Ludbreški 53, OIB 08613835361</w:t>
      </w:r>
      <w:r>
        <w:t xml:space="preserve">, </w:t>
      </w:r>
      <w:r w:rsidR="00FA61FA">
        <w:t>u bruto iznosu od 3.000,00 kn.</w:t>
      </w:r>
    </w:p>
    <w:p w:rsidRDefault="00FA61FA" w:rsidP="00FA61FA" w:rsidR="00FA61FA">
      <w:pPr>
        <w:ind w:firstLine="708"/>
        <w:jc w:val="both"/>
      </w:pPr>
    </w:p>
    <w:p w:rsidRDefault="00FA61FA" w:rsidP="00FA61FA" w:rsidR="00FA61FA">
      <w:pPr>
        <w:ind w:firstLine="708"/>
        <w:jc w:val="both"/>
      </w:pPr>
      <w:r>
        <w:t xml:space="preserve">II. Određuje se naknada troškova privremenom stečajnom upravitelju </w:t>
      </w:r>
      <w:r w:rsidR="00996C4F" w:rsidRPr="00996C4F">
        <w:t>Ivi Žiži, Ludbreg, Vinogradi Ludbreški 53, OIB 08613835361</w:t>
      </w:r>
      <w:r>
        <w:t xml:space="preserve">, u </w:t>
      </w:r>
      <w:r w:rsidR="007526A3">
        <w:t xml:space="preserve">bruto </w:t>
      </w:r>
      <w:r>
        <w:t xml:space="preserve">iznosu od </w:t>
      </w:r>
      <w:r w:rsidR="00996C4F">
        <w:t>59,50</w:t>
      </w:r>
      <w:r w:rsidR="00064D28">
        <w:t xml:space="preserve"> </w:t>
      </w:r>
      <w:r>
        <w:t>kn.</w:t>
      </w:r>
    </w:p>
    <w:p w:rsidRDefault="00FA61FA" w:rsidP="00FA61FA" w:rsidR="00FA61FA">
      <w:pPr>
        <w:ind w:firstLine="708"/>
        <w:jc w:val="both"/>
      </w:pPr>
    </w:p>
    <w:p w:rsidRDefault="00FA61FA" w:rsidP="00FA61FA" w:rsidR="00FA61FA">
      <w:pPr>
        <w:ind w:firstLine="708"/>
        <w:jc w:val="both"/>
      </w:pPr>
      <w:r>
        <w:t>I</w:t>
      </w:r>
      <w:r w:rsidR="003213E7">
        <w:t>II</w:t>
      </w:r>
      <w:r>
        <w:t xml:space="preserve">. Odbija se zahtjev privremenog stečajnog upravitelja </w:t>
      </w:r>
      <w:r w:rsidR="00996C4F">
        <w:t>Ive Žiže</w:t>
      </w:r>
      <w:r w:rsidR="00996C4F" w:rsidRPr="00996C4F">
        <w:t>, Ludbreg, Vinogradi Ludbreški 53, OIB 08613835361</w:t>
      </w:r>
      <w:r>
        <w:t xml:space="preserve">, za odobrenje troškova u iznosu od </w:t>
      </w:r>
      <w:r w:rsidR="00996C4F">
        <w:t>1.509,50 kn</w:t>
      </w:r>
      <w:r>
        <w:t>, kao neosnovan.</w:t>
      </w:r>
    </w:p>
    <w:p w:rsidRDefault="00FA61FA" w:rsidP="00FA61FA" w:rsidR="00FA61FA">
      <w:pPr>
        <w:jc w:val="center"/>
      </w:pPr>
      <w:r>
        <w:t>z a k lj u č i o    j e</w:t>
      </w:r>
    </w:p>
    <w:p w:rsidRDefault="00FA61FA" w:rsidP="00FA61FA" w:rsidR="00FA61FA">
      <w:pPr>
        <w:jc w:val="center"/>
      </w:pPr>
    </w:p>
    <w:p w:rsidRDefault="00FA61FA" w:rsidP="00FA61FA" w:rsidR="00FA61FA">
      <w:pPr>
        <w:ind w:firstLine="708"/>
        <w:jc w:val="both"/>
      </w:pPr>
      <w:r>
        <w:t xml:space="preserve">Nalaže se računovodstvu ovog suda iz Fonda za pokriće troškova stečajnog postupka isplatiti nagradu u bruto iznosu od 3.000,00 kn i troškove u </w:t>
      </w:r>
      <w:r w:rsidR="00E6751D">
        <w:t xml:space="preserve">bruto </w:t>
      </w:r>
      <w:r>
        <w:t xml:space="preserve">iznosu od </w:t>
      </w:r>
      <w:r w:rsidR="00996C4F">
        <w:t>5</w:t>
      </w:r>
      <w:r w:rsidR="00765485">
        <w:t>9</w:t>
      </w:r>
      <w:r w:rsidR="00996C4F">
        <w:t>,5</w:t>
      </w:r>
      <w:r w:rsidR="00765485">
        <w:t xml:space="preserve">0 </w:t>
      </w:r>
      <w:r>
        <w:t>kn</w:t>
      </w:r>
      <w:r w:rsidR="00996C4F">
        <w:t>, odnosno ukupno 3.059,5</w:t>
      </w:r>
      <w:r w:rsidR="00765485">
        <w:t>0 kn bruto, p</w:t>
      </w:r>
      <w:r>
        <w:t xml:space="preserve">rivremenom stečajnom upravitelju </w:t>
      </w:r>
      <w:r w:rsidR="00996C4F" w:rsidRPr="00996C4F">
        <w:t>Ivi Žiži, Ludbreg, Vinogradi Ludbreški 53, OIB 08613835361</w:t>
      </w:r>
      <w:r>
        <w:t xml:space="preserve">, na račun IBAN: </w:t>
      </w:r>
      <w:r w:rsidR="006E3AC0">
        <w:t>HR</w:t>
      </w:r>
      <w:r w:rsidR="00996C4F">
        <w:t>5823860023120033811</w:t>
      </w:r>
      <w:r>
        <w:t>.</w:t>
      </w:r>
    </w:p>
    <w:p w:rsidRDefault="00996C4F" w:rsidP="00FA61FA" w:rsidR="00996C4F">
      <w:pPr>
        <w:jc w:val="center"/>
      </w:pPr>
    </w:p>
    <w:p w:rsidRDefault="00FA61FA" w:rsidP="00FA61FA" w:rsidR="00FA61FA">
      <w:pPr>
        <w:jc w:val="center"/>
      </w:pPr>
      <w:r>
        <w:t>Obrazloženje</w:t>
      </w:r>
    </w:p>
    <w:p w:rsidRDefault="00FA61FA" w:rsidP="00FA61FA" w:rsidR="00FA61FA">
      <w:pPr>
        <w:jc w:val="center"/>
        <w:rPr>
          <w:b/>
        </w:rPr>
      </w:pPr>
    </w:p>
    <w:p w:rsidRDefault="00996C4F" w:rsidP="008E1B9F" w:rsidR="008E1B9F">
      <w:pPr>
        <w:ind w:firstLine="708"/>
        <w:jc w:val="both"/>
      </w:pPr>
      <w:r>
        <w:t>Privremeni</w:t>
      </w:r>
      <w:r w:rsidR="00FA61FA">
        <w:t xml:space="preserve"> stečajni upravitelj </w:t>
      </w:r>
      <w:r>
        <w:t>Ivo Žiža,</w:t>
      </w:r>
      <w:r w:rsidRPr="00996C4F">
        <w:t xml:space="preserve"> Ludbreg, Vinogradi Ludbreški 53, OIB 08613835361</w:t>
      </w:r>
      <w:r w:rsidR="00FA61FA">
        <w:t xml:space="preserve">, dostavio je, ovom sudu zahtjev za određivanje nagrade za rad u prethodnom postupku u bruto iznosu od </w:t>
      </w:r>
      <w:r w:rsidR="00E6751D">
        <w:t>3</w:t>
      </w:r>
      <w:r w:rsidR="00FA61FA">
        <w:t xml:space="preserve">.000,00 kn i </w:t>
      </w:r>
      <w:r>
        <w:t xml:space="preserve">specificiranih </w:t>
      </w:r>
      <w:r w:rsidR="00FA61FA">
        <w:t xml:space="preserve">stvarnih troškova u iznosu od </w:t>
      </w:r>
      <w:r>
        <w:t>1.568,00 kn.</w:t>
      </w:r>
      <w:r w:rsidR="004E1639">
        <w:t xml:space="preserve"> </w:t>
      </w:r>
    </w:p>
    <w:p w:rsidRDefault="00FA61FA" w:rsidP="00FA61FA" w:rsidR="00FA61FA">
      <w:pPr>
        <w:ind w:firstLine="708"/>
        <w:jc w:val="both"/>
      </w:pPr>
      <w:r>
        <w:t xml:space="preserve"> </w:t>
      </w:r>
    </w:p>
    <w:p w:rsidRDefault="00FA61FA" w:rsidP="00FA61FA" w:rsidR="00C65FBB">
      <w:pPr>
        <w:ind w:firstLine="708"/>
        <w:jc w:val="both"/>
        <w:rPr>
          <w:color w:val="000000"/>
        </w:rPr>
      </w:pPr>
      <w:r>
        <w:t>Prema odredbi čl. 155. st. 1. točka 3. Stečajnog zakona („Narodne novine“ broj 71/15, dalje: SZ) u troškove stečajnog postupka pripadaju i nagrade i izdaci privremenog stečajnog upravitelja. Prema odredbi čl. 94. st. 1. SZ-a, s</w:t>
      </w:r>
      <w:r>
        <w:rPr>
          <w:color w:val="000000"/>
        </w:rPr>
        <w:t>tečajni upravitelj ima pravo na nagradu za svoj r</w:t>
      </w:r>
      <w:r w:rsidR="00C65FBB">
        <w:rPr>
          <w:color w:val="000000"/>
        </w:rPr>
        <w:t>ad i naknadu stvarnih troškova.</w:t>
      </w:r>
    </w:p>
    <w:p w:rsidRDefault="00C65FBB" w:rsidP="00FA61FA" w:rsidR="00C65FBB">
      <w:pPr>
        <w:ind w:firstLine="708"/>
        <w:jc w:val="both"/>
        <w:rPr>
          <w:color w:val="000000"/>
        </w:rPr>
      </w:pPr>
    </w:p>
    <w:p w:rsidRDefault="00FA61FA" w:rsidP="00FA61FA" w:rsidR="00FA61FA">
      <w:pPr>
        <w:ind w:firstLine="708"/>
        <w:jc w:val="both"/>
        <w:rPr>
          <w:color w:val="000000"/>
        </w:rPr>
      </w:pPr>
      <w:r>
        <w:rPr>
          <w:color w:val="000000"/>
        </w:rPr>
        <w:lastRenderedPageBreak/>
        <w:t>Nagradu stečajnom upravitelju rješenjem određuje sud prema uredbi kojom Vlada Republike Hrvatske utvrđuje kriterije i način obračuna i plaćanja nagrade stečajnim upraviteljima (čl. 94. st. 2. SZ). Sud rješenjem utvrđuje visinu nagrade, uzimajući u obzir obujam i složenost poslova, rad stečajnoga upravitelja na ispitivanju tražbina te vrijednost unovčene stečajne mase (čl. 5. st. 1. Uredbe o kriterijima i načinu obračuna i plaćanja nagrade stečajnim upraviteljima ("Narodne novine" broj 105/15; dalje: Uredba). Nagrada se određuje u bruto iznosu (čl. 15. st. 1. Uredbe). Odredbe SZ-a o stečajnom upravitelju na odgovarajući se način primjenjuju na privremenoga stečajnog upravitelja (čl. 119. st. 6. SZ).</w:t>
      </w:r>
    </w:p>
    <w:p w:rsidRDefault="00C65FBB" w:rsidP="00FA61FA" w:rsidR="00C65FBB">
      <w:pPr>
        <w:ind w:firstLine="708"/>
        <w:jc w:val="both"/>
      </w:pPr>
    </w:p>
    <w:p w:rsidRDefault="00FA61FA" w:rsidP="00FA61FA" w:rsidR="00FA61FA">
      <w:pPr>
        <w:ind w:firstLine="708"/>
        <w:jc w:val="both"/>
      </w:pPr>
      <w:r>
        <w:t>Pravo</w:t>
      </w:r>
      <w:r w:rsidR="00996C4F">
        <w:t>moćnim rješenjem ovoga suda od 14</w:t>
      </w:r>
      <w:r w:rsidR="007526A3">
        <w:t xml:space="preserve">. </w:t>
      </w:r>
      <w:r w:rsidR="00996C4F">
        <w:t>veljače</w:t>
      </w:r>
      <w:r>
        <w:t xml:space="preserve"> 2017. </w:t>
      </w:r>
      <w:r w:rsidR="00315C5A" w:rsidRPr="00315C5A">
        <w:t>Ivo Žiža</w:t>
      </w:r>
      <w:r w:rsidR="00B25053">
        <w:t xml:space="preserve"> </w:t>
      </w:r>
      <w:r w:rsidR="00315C5A">
        <w:t>imenovan</w:t>
      </w:r>
      <w:r>
        <w:t xml:space="preserve"> je privremenim stečajnim upraviteljem u ovom stečajnom postupku i određene su njegove dužnosti. Dužnosti privremenog stečajnog upravitelja bile su: izvršiti uvid u poslovne knjige i poslovnu dokumentaciju dužnika, pribaviti podatke nadležnih institucija i nakon toga podnijeti izvješće u kojem će iznijeti svoje stručno mišljenje o tome postoji li kod dužnika i nadalje stečajni razlog, utvrditi imovinu stečajnog dužnika i njenu vrijednost, stanje obveza stečajnog dužnika, je li imovina stečajnog dužnika dovoljna za namirenje troškova stečajnog postupka te koliki je iznos predvidivih troškova prethodnog i stečajnog postupka. </w:t>
      </w:r>
    </w:p>
    <w:p w:rsidRDefault="00C65FBB" w:rsidP="00FA61FA" w:rsidR="00C65FBB">
      <w:pPr>
        <w:ind w:firstLine="708"/>
        <w:jc w:val="both"/>
      </w:pPr>
    </w:p>
    <w:p w:rsidRDefault="00FA61FA" w:rsidP="00FA61FA" w:rsidR="00FA61FA">
      <w:pPr>
        <w:ind w:firstLine="708"/>
        <w:jc w:val="both"/>
      </w:pPr>
      <w:r>
        <w:t xml:space="preserve">Privremeni stečajni upravitelj je, u skladu s nalogom ovoga suda iz rješenja od </w:t>
      </w:r>
      <w:r w:rsidR="00315C5A">
        <w:t>14</w:t>
      </w:r>
      <w:r w:rsidR="00B25053">
        <w:t xml:space="preserve">. </w:t>
      </w:r>
      <w:r w:rsidR="00315C5A">
        <w:t>veljače 2017</w:t>
      </w:r>
      <w:r>
        <w:t xml:space="preserve">., dostavio pisano izvješće o imovini dužnika, stanju obveza dužnika, kao i očitovanje o tome koliko iznose predvidivi troškovi prethodnog i stečajnog postupka. Navedeno izvješće sastavljeno je na temelju javno dostupnih podataka, te </w:t>
      </w:r>
      <w:r w:rsidR="00315C5A">
        <w:t xml:space="preserve">pribavljenih </w:t>
      </w:r>
      <w:r>
        <w:t xml:space="preserve">isprava. Osim toga, privremeni stečajni upravitelj je navedeno izvješće usmeno iznio na ročištu radi rasprave o pretpostavkama za otvaranje stečajnog postupka. Na temelju navedenog izvješća, sud je donio odluku o načinu provođenja ovog stečajnog postupka. </w:t>
      </w:r>
    </w:p>
    <w:p w:rsidRDefault="00C65FBB" w:rsidP="00FA61FA" w:rsidR="00C65FBB">
      <w:pPr>
        <w:ind w:firstLine="708"/>
        <w:jc w:val="both"/>
      </w:pPr>
    </w:p>
    <w:p w:rsidRDefault="00FA61FA" w:rsidP="00FA61FA" w:rsidR="00FA61FA">
      <w:pPr>
        <w:ind w:firstLine="708"/>
        <w:jc w:val="both"/>
      </w:pPr>
      <w:r>
        <w:t>Uzevši u obzir navedeno, sud je utvrdio kako privremeni stečajni upravitelj ima pravo na nagradu za poslove obavljene u prethodnom postupku u skladu s odredbama čl. 94. st. 1. u vezi s odredbom čl. 119. st. 6. SZ-a, te odredbama čl. 2. Uredbe.</w:t>
      </w:r>
    </w:p>
    <w:p w:rsidRDefault="00C65FBB" w:rsidP="00EE507E" w:rsidR="00C65FBB">
      <w:pPr>
        <w:ind w:firstLine="708"/>
        <w:jc w:val="both"/>
      </w:pPr>
    </w:p>
    <w:p w:rsidRDefault="00EE507E" w:rsidP="00EE507E" w:rsidR="00EE507E">
      <w:pPr>
        <w:ind w:firstLine="708"/>
        <w:jc w:val="both"/>
      </w:pPr>
      <w:r>
        <w:t>Sud je, u skladu s odredbama čl. 4. st. 1. i 2., čl. 5. st. 1. i čl. 15. Uredbe, odredio visinu nagrade u bruto iznosu od 3.000,00 kn o</w:t>
      </w:r>
      <w:r w:rsidRPr="00AA0827">
        <w:t xml:space="preserve">cjenjujući </w:t>
      </w:r>
      <w:r>
        <w:t xml:space="preserve">obujam i </w:t>
      </w:r>
      <w:r w:rsidRPr="00AA0827">
        <w:t xml:space="preserve">složenost </w:t>
      </w:r>
      <w:r>
        <w:t xml:space="preserve">poslova koje je privremeni stečajni upravitelj obavio, njegovo </w:t>
      </w:r>
      <w:r w:rsidRPr="00AA0827">
        <w:t>zalaganje i kvalitet</w:t>
      </w:r>
      <w:r>
        <w:t xml:space="preserve">u navedenog izvješća. </w:t>
      </w:r>
    </w:p>
    <w:p w:rsidRDefault="00C65FBB" w:rsidP="00EE507E" w:rsidR="00C65FBB">
      <w:pPr>
        <w:ind w:firstLine="708"/>
        <w:jc w:val="both"/>
      </w:pPr>
    </w:p>
    <w:p w:rsidRDefault="00EE507E" w:rsidP="00EE507E" w:rsidR="00EE507E">
      <w:pPr>
        <w:ind w:firstLine="708"/>
        <w:jc w:val="both"/>
      </w:pPr>
      <w:r>
        <w:t>Osim toga, Financijska agencija je u konkretnom slučaju podnijela prijedlog za otvaranje stečajnog postupka na temelju odredbe čl. 110. st. 1. SZ-a zbog čega nije dužna platiti predujam za namirenje troškova stečajnog postupka u skladu s odredbom čl. 114. st. 3. t. 2. SZ-a. Konačno, iz obavijesti Financijske agencije (čl. 112. st. 5. SZ), proizlazi kako u konkretnom slučaju nisu osigurana sredstva za namirenje troš</w:t>
      </w:r>
      <w:r w:rsidR="00315C5A">
        <w:t>kova stečajnoga postupka (list 12</w:t>
      </w:r>
      <w:r>
        <w:t xml:space="preserve"> spisa).</w:t>
      </w:r>
    </w:p>
    <w:p w:rsidRDefault="00C65FBB" w:rsidP="00EE507E" w:rsidR="00C65FBB">
      <w:pPr>
        <w:ind w:firstLine="708"/>
        <w:jc w:val="both"/>
      </w:pPr>
    </w:p>
    <w:p w:rsidRDefault="00EE507E" w:rsidP="00EE507E" w:rsidR="00EE507E">
      <w:pPr>
        <w:ind w:firstLine="708"/>
        <w:jc w:val="both"/>
      </w:pPr>
      <w:r>
        <w:t xml:space="preserve">Stoga je, uzevši u obzir navedeno, odlučeno kao u </w:t>
      </w:r>
      <w:r w:rsidR="004E1639">
        <w:t xml:space="preserve">točki I. izreke </w:t>
      </w:r>
      <w:r>
        <w:t>ovog rješenja, uz nalog računovodstvu, u izreci ovog zaključka (čl. 18. st. 2. SZ), za isplatu nagrade na žiro račun koji je privremeni stečajni upravitelj naznačio u svom zahtjevu</w:t>
      </w:r>
    </w:p>
    <w:p w:rsidRDefault="00FA61FA" w:rsidP="00FA61FA" w:rsidR="00FA61FA">
      <w:pPr>
        <w:ind w:firstLine="708"/>
        <w:jc w:val="both"/>
      </w:pPr>
      <w:r>
        <w:t xml:space="preserve">Prema odredbi čl. 94. st. 3. u vezi s odredbom čl. 119. st. 6 SZ-a, naknadu troškova rješenjem određuje sud na temelju pisanoga, obrazloženoga i dokumentiranoga izvješća stečajnoga upravitelja.  </w:t>
      </w:r>
    </w:p>
    <w:p w:rsidRDefault="00C65FBB" w:rsidP="00FA61FA" w:rsidR="00C65FBB">
      <w:pPr>
        <w:ind w:firstLine="708"/>
        <w:jc w:val="both"/>
      </w:pPr>
    </w:p>
    <w:p w:rsidRDefault="00A72F3E" w:rsidP="00315C5A" w:rsidR="001F528B">
      <w:pPr>
        <w:ind w:firstLine="708"/>
        <w:jc w:val="both"/>
      </w:pPr>
      <w:r>
        <w:lastRenderedPageBreak/>
        <w:t xml:space="preserve">U zahtjevu za odobrenje materijalnih </w:t>
      </w:r>
      <w:r w:rsidR="00C65FBB">
        <w:t xml:space="preserve">(stvarnih) </w:t>
      </w:r>
      <w:r w:rsidR="00315C5A">
        <w:t>troškova od 16</w:t>
      </w:r>
      <w:r>
        <w:t xml:space="preserve">. </w:t>
      </w:r>
      <w:r w:rsidR="00315C5A">
        <w:t>travnja 2018</w:t>
      </w:r>
      <w:r>
        <w:t xml:space="preserve">. privremeni stečajni upravitelj je zatražio isplatu troškova u ukupnom iznosu od </w:t>
      </w:r>
      <w:r w:rsidR="00315C5A">
        <w:t>1.568,50</w:t>
      </w:r>
      <w:r w:rsidR="0077090F">
        <w:t xml:space="preserve"> kn, od čega </w:t>
      </w:r>
      <w:r w:rsidR="00315C5A">
        <w:t xml:space="preserve">50,00 kn </w:t>
      </w:r>
      <w:r w:rsidR="006E6A2C">
        <w:t xml:space="preserve">- </w:t>
      </w:r>
      <w:r w:rsidR="00315C5A">
        <w:t>Fina očevidnik, 9,50 kn –poštarina te 1.509,00 kn –putni troškovi.</w:t>
      </w:r>
      <w:r w:rsidR="001F528B">
        <w:t xml:space="preserve"> </w:t>
      </w:r>
    </w:p>
    <w:p w:rsidRDefault="00E71EE9" w:rsidP="00FA61FA" w:rsidR="00E71EE9">
      <w:pPr>
        <w:ind w:firstLine="708"/>
        <w:jc w:val="both"/>
      </w:pPr>
    </w:p>
    <w:p w:rsidRDefault="006E6A2C" w:rsidP="00FA61FA" w:rsidR="006E6A2C">
      <w:pPr>
        <w:ind w:firstLine="708"/>
        <w:jc w:val="both"/>
      </w:pPr>
      <w:r>
        <w:t>U</w:t>
      </w:r>
      <w:r w:rsidR="00A75779" w:rsidRPr="001365E3">
        <w:t xml:space="preserve">vidom </w:t>
      </w:r>
      <w:r>
        <w:t>u preslik potvrde</w:t>
      </w:r>
      <w:r w:rsidR="00A75779" w:rsidRPr="001365E3">
        <w:t xml:space="preserve"> o primitku pošiljke </w:t>
      </w:r>
      <w:r w:rsidR="00765414" w:rsidRPr="001365E3">
        <w:t xml:space="preserve">Hrvatske pošte </w:t>
      </w:r>
      <w:r w:rsidR="00A75779" w:rsidRPr="001365E3">
        <w:t xml:space="preserve">(list </w:t>
      </w:r>
      <w:r>
        <w:t>60</w:t>
      </w:r>
      <w:r w:rsidR="00A75779" w:rsidRPr="001365E3">
        <w:t xml:space="preserve"> spisa) utvrđeno je kako </w:t>
      </w:r>
      <w:r>
        <w:t>je</w:t>
      </w:r>
      <w:r w:rsidR="001365E3" w:rsidRPr="001365E3">
        <w:t xml:space="preserve"> na ime poštanskih t</w:t>
      </w:r>
      <w:r>
        <w:t>roškova za slanje dopisa plaćen</w:t>
      </w:r>
      <w:r w:rsidR="001365E3" w:rsidRPr="001365E3">
        <w:t xml:space="preserve"> poštanski troš</w:t>
      </w:r>
      <w:r>
        <w:t>a</w:t>
      </w:r>
      <w:r w:rsidR="001365E3" w:rsidRPr="001365E3">
        <w:t>k</w:t>
      </w:r>
      <w:r>
        <w:t xml:space="preserve"> za</w:t>
      </w:r>
      <w:r w:rsidR="001365E3">
        <w:t xml:space="preserve"> dopis Trgovačkom sudu u Zagrebu – iznos </w:t>
      </w:r>
      <w:r w:rsidR="00E71EE9">
        <w:t>od 9,50 kn</w:t>
      </w:r>
      <w:r>
        <w:t xml:space="preserve"> te je uvidom u račun Financijske agencije (list 59 spisa) utvrđeno da je stečajni upravitelj platio iznos od 50,00 kn za podatke iz Očevidnika poslovnih subjekata. </w:t>
      </w:r>
    </w:p>
    <w:p w:rsidRDefault="006E6A2C" w:rsidP="00FA61FA" w:rsidR="006E6A2C">
      <w:pPr>
        <w:ind w:firstLine="708"/>
        <w:jc w:val="both"/>
      </w:pPr>
    </w:p>
    <w:p w:rsidRDefault="00064D28" w:rsidP="00FA61FA" w:rsidR="00FA61FA">
      <w:pPr>
        <w:ind w:firstLine="708"/>
        <w:jc w:val="both"/>
      </w:pPr>
      <w:r>
        <w:t xml:space="preserve">Slijedom navedenog </w:t>
      </w:r>
      <w:r w:rsidR="00FA61FA">
        <w:t xml:space="preserve">sud je utvrdio postojanje stvarnih troškova koji su bili potrebni radi utvrđivanja dužnikove imovine u ukupnom iznosu od </w:t>
      </w:r>
      <w:r w:rsidR="006E6A2C">
        <w:t>59,50</w:t>
      </w:r>
      <w:r w:rsidR="00FA61FA">
        <w:t xml:space="preserve"> kn. Zbog toga je, uzevši u obzir navedeno, na temelju odredbe čl. 94. st. 3</w:t>
      </w:r>
      <w:r>
        <w:t>. SZ-a, odlučeno kao u točki II</w:t>
      </w:r>
      <w:r w:rsidR="00FA61FA">
        <w:t>. izreke ovog rješenja, uz nalog računovodstvu, u izreci ovog zaključka (čl. 18. st. 2. SZ), za isplatu troškova na žiro račun koji je privremeni stečajni upravitelj naznačio u svom zahtjevu.</w:t>
      </w:r>
    </w:p>
    <w:p w:rsidRDefault="00064D28" w:rsidP="00FA61FA" w:rsidR="00064D28">
      <w:pPr>
        <w:ind w:firstLine="708"/>
        <w:jc w:val="both"/>
      </w:pPr>
    </w:p>
    <w:p w:rsidRDefault="006E6A2C" w:rsidP="00D74DEB" w:rsidR="00E925BF" w:rsidRPr="00E925BF">
      <w:pPr>
        <w:ind w:firstLine="708"/>
        <w:jc w:val="both"/>
      </w:pPr>
      <w:r>
        <w:t xml:space="preserve">Međutim, </w:t>
      </w:r>
      <w:r w:rsidR="00064D28">
        <w:t>privremeni stečajni upravitelj neosnovano zahtijeva odobrenje isplate</w:t>
      </w:r>
      <w:r>
        <w:t xml:space="preserve"> iznosa od 1.509,00 kn na ime putnih troškova jer prema mišljenju ovog suda </w:t>
      </w:r>
      <w:r w:rsidR="00383513">
        <w:t xml:space="preserve">privremeni stečajni upravitelj </w:t>
      </w:r>
      <w:r w:rsidR="00544094">
        <w:t xml:space="preserve">niti </w:t>
      </w:r>
      <w:r w:rsidR="00383513">
        <w:t>nema</w:t>
      </w:r>
      <w:r w:rsidR="00E925BF">
        <w:t xml:space="preserve"> pravo na naknadu putnih troškova (troškova prijevoza) jer privremeni </w:t>
      </w:r>
      <w:r w:rsidR="00E925BF" w:rsidRPr="00E925BF">
        <w:t xml:space="preserve">stečajni upravitelj koji ima prebivalište izvan sjedišta suda nema pravo na naknadu </w:t>
      </w:r>
      <w:r w:rsidR="00544094">
        <w:t>putnih</w:t>
      </w:r>
      <w:r w:rsidR="00E925BF" w:rsidRPr="00E925BF">
        <w:t xml:space="preserve"> troškova</w:t>
      </w:r>
      <w:r w:rsidR="00544094">
        <w:t xml:space="preserve"> (troškova prijevoza)</w:t>
      </w:r>
      <w:r w:rsidR="00E925BF">
        <w:t>, odnosno nema pravo na na</w:t>
      </w:r>
      <w:r w:rsidR="00E925BF" w:rsidRPr="00E925BF">
        <w:t>knadu troškova dolask</w:t>
      </w:r>
      <w:r w:rsidR="00E925BF">
        <w:t xml:space="preserve">a u sjedište dužnika i suda </w:t>
      </w:r>
      <w:r w:rsidR="00E925BF" w:rsidRPr="00E925BF">
        <w:t>(Zagreb</w:t>
      </w:r>
      <w:r w:rsidR="00E925BF">
        <w:t xml:space="preserve">), i to </w:t>
      </w:r>
      <w:r w:rsidR="00E925BF" w:rsidRPr="00E925BF">
        <w:t>na relacijama od prebivališta privremenog stečajnog upravitelja (</w:t>
      </w:r>
      <w:r w:rsidRPr="006E6A2C">
        <w:t>Ludbreg</w:t>
      </w:r>
      <w:r w:rsidR="00E925BF" w:rsidRPr="00E925BF">
        <w:t>) do odredišne točke</w:t>
      </w:r>
      <w:r w:rsidR="00544094">
        <w:t xml:space="preserve"> - </w:t>
      </w:r>
      <w:r w:rsidR="00E925BF" w:rsidRPr="00E925BF">
        <w:t xml:space="preserve"> sjedišta dužnika </w:t>
      </w:r>
      <w:r w:rsidR="00E925BF">
        <w:t xml:space="preserve"> i suda (Zagreb) </w:t>
      </w:r>
      <w:r w:rsidR="00544094">
        <w:t>te</w:t>
      </w:r>
      <w:r w:rsidR="00E925BF" w:rsidRPr="00E925BF">
        <w:t xml:space="preserve"> trošk</w:t>
      </w:r>
      <w:r w:rsidR="00544094">
        <w:t>ova</w:t>
      </w:r>
      <w:r w:rsidR="00E925BF" w:rsidRPr="00E925BF">
        <w:t xml:space="preserve"> povratka.</w:t>
      </w:r>
      <w:r w:rsidR="00E925BF">
        <w:t xml:space="preserve"> Naime, n</w:t>
      </w:r>
      <w:r w:rsidR="00E925BF" w:rsidRPr="00E925BF">
        <w:t>eovisno o tome što</w:t>
      </w:r>
      <w:r w:rsidR="00E925BF">
        <w:t xml:space="preserve"> privremeni</w:t>
      </w:r>
      <w:r w:rsidR="00E925BF" w:rsidRPr="00E925BF">
        <w:t xml:space="preserve"> stečajni upravitelj ima prebivalište u </w:t>
      </w:r>
      <w:r w:rsidRPr="006E6A2C">
        <w:t>Ludbreg</w:t>
      </w:r>
      <w:r>
        <w:t xml:space="preserve">u, dakle izvan sjedišta dužnika </w:t>
      </w:r>
      <w:r w:rsidR="00E925BF" w:rsidRPr="00E925BF">
        <w:t>i suda, ne može svoj</w:t>
      </w:r>
      <w:r w:rsidR="00E925BF">
        <w:t>e</w:t>
      </w:r>
      <w:r w:rsidR="00E925BF" w:rsidRPr="00E925BF">
        <w:t xml:space="preserve"> pravo ostvarivati opterećivan</w:t>
      </w:r>
      <w:r w:rsidR="00E925BF">
        <w:t>jem stečajne mase i vjerovnika.</w:t>
      </w:r>
      <w:r w:rsidR="00E925BF" w:rsidRPr="00E925BF">
        <w:t xml:space="preserve"> </w:t>
      </w:r>
    </w:p>
    <w:p w:rsidRDefault="00E925BF" w:rsidP="00E925BF" w:rsidR="00E925BF">
      <w:pPr>
        <w:tabs>
          <w:tab w:pos="720" w:val="left"/>
          <w:tab w:pos="1134" w:val="left"/>
        </w:tabs>
        <w:ind w:firstLine="720"/>
        <w:jc w:val="both"/>
      </w:pPr>
    </w:p>
    <w:p w:rsidRDefault="00544094" w:rsidP="00E925BF" w:rsidR="00E925BF" w:rsidRPr="00E925BF">
      <w:pPr>
        <w:tabs>
          <w:tab w:pos="720" w:val="left"/>
          <w:tab w:pos="1134" w:val="left"/>
        </w:tabs>
        <w:ind w:firstLine="720"/>
        <w:jc w:val="both"/>
      </w:pPr>
      <w:r>
        <w:t>O</w:t>
      </w:r>
      <w:r w:rsidR="00E925BF" w:rsidRPr="00E925BF">
        <w:t xml:space="preserve">dredbom čl. </w:t>
      </w:r>
      <w:smartTag w:element="metricconverter" w:uri="urn:schemas-microsoft-com:office:smarttags">
        <w:smartTagPr>
          <w:attr w:val="77. st" w:name="ProductID"/>
        </w:smartTagPr>
        <w:r w:rsidR="00E925BF" w:rsidRPr="00E925BF">
          <w:t>77. st</w:t>
        </w:r>
      </w:smartTag>
      <w:r w:rsidR="00E925BF" w:rsidRPr="00E925BF">
        <w:t xml:space="preserve">. 1. SZ-a propisano je da za stečajnog upravitelja može biti imenovana osoba upisana na listi stečajnih upravitelja za područje nadležnog suda dok je odredbom čl. </w:t>
      </w:r>
      <w:smartTag w:element="metricconverter" w:uri="urn:schemas-microsoft-com:office:smarttags">
        <w:smartTagPr>
          <w:attr w:val="78. st" w:name="ProductID"/>
        </w:smartTagPr>
        <w:r w:rsidR="00E925BF" w:rsidRPr="00E925BF">
          <w:t>78. st</w:t>
        </w:r>
      </w:smartTag>
      <w:r w:rsidR="00E925BF" w:rsidRPr="00E925BF">
        <w:t xml:space="preserve">. 3. SZ-a propisano da osoba može biti upisana na listu stečajnih upravitelja za područje nadležnosti jednog ili više sudova. Odredbom čl. </w:t>
      </w:r>
      <w:smartTag w:element="metricconverter" w:uri="urn:schemas-microsoft-com:office:smarttags">
        <w:smartTagPr>
          <w:attr w:val="84. st" w:name="ProductID"/>
        </w:smartTagPr>
        <w:r w:rsidR="00E925BF" w:rsidRPr="00E925BF">
          <w:t>84. st</w:t>
        </w:r>
      </w:smartTag>
      <w:r w:rsidR="00E925BF" w:rsidRPr="00E925BF">
        <w:t xml:space="preserve">. 1. SZ-a propisano je da se izbor stečajnog upravitelja u stečajnom postupku obavlja metodom slučajnog odabira s liste A stečajnih upravitelja za područje nadležnog suda, dok je odredbom čl. </w:t>
      </w:r>
      <w:smartTag w:element="metricconverter" w:uri="urn:schemas-microsoft-com:office:smarttags">
        <w:smartTagPr>
          <w:attr w:val="119. st" w:name="ProductID"/>
        </w:smartTagPr>
        <w:r w:rsidR="00E925BF" w:rsidRPr="00E925BF">
          <w:t>119. st</w:t>
        </w:r>
      </w:smartTag>
      <w:r w:rsidR="00E925BF" w:rsidRPr="00E925BF">
        <w:t>. 6. SZ-a propisano da se na privremenog stečajnog upravitelja na odgovarajući način primjenjuju odredbe S</w:t>
      </w:r>
      <w:r w:rsidR="00E925BF">
        <w:t>Z-a</w:t>
      </w:r>
      <w:r w:rsidR="00E925BF" w:rsidRPr="00E925BF">
        <w:t>.</w:t>
      </w:r>
    </w:p>
    <w:p w:rsidRDefault="00E925BF" w:rsidP="00E925BF" w:rsidR="00E925BF" w:rsidRPr="00E925BF">
      <w:pPr>
        <w:tabs>
          <w:tab w:pos="720" w:val="left"/>
          <w:tab w:pos="1134" w:val="left"/>
        </w:tabs>
        <w:ind w:firstLine="720"/>
        <w:jc w:val="both"/>
      </w:pPr>
    </w:p>
    <w:p w:rsidRDefault="00E925BF" w:rsidP="00E925BF" w:rsidR="007C2CA9">
      <w:pPr>
        <w:tabs>
          <w:tab w:pos="720" w:val="left"/>
          <w:tab w:pos="1134" w:val="left"/>
        </w:tabs>
        <w:ind w:firstLine="720"/>
        <w:jc w:val="both"/>
      </w:pPr>
      <w:r>
        <w:t>U konkretnom slučaju privremeni stečajni upravitelj imenovan je prav</w:t>
      </w:r>
      <w:r w:rsidR="006E6A2C">
        <w:t>omoćnim rješenjem ovoga suda m</w:t>
      </w:r>
      <w:r>
        <w:t>etodom slučajnog odabira s liste A stečajnih upravitelja za područje nadležnog suda u skladu s odredbom čl. 84. st. SZ-a u vezi s odredbom čl. 118. st. 2. t. 1. SZ-a.</w:t>
      </w:r>
      <w:r w:rsidR="00D74DEB">
        <w:t xml:space="preserve"> </w:t>
      </w:r>
      <w:r>
        <w:t>P</w:t>
      </w:r>
      <w:r w:rsidRPr="00E925BF">
        <w:t xml:space="preserve">rivremeni stečajni upravitelj samostalno </w:t>
      </w:r>
      <w:r w:rsidR="007C2CA9">
        <w:t xml:space="preserve">je </w:t>
      </w:r>
      <w:r w:rsidRPr="00E925BF">
        <w:t xml:space="preserve">odabrao područje nadležnog suda na čiju listu stečajnih upravitelja je, sukladno njegovom zahtjevu, imenovan. Prema tome, privremeni stečajni upravitelj je svjesno odabrao imenovanje na listu stečajnih upravitelja na području nadležnosti suda koji se nalazi izvan njegovog prebivališta i na taj način pristao na mogućnost imenovanja za stečajnog upravitelja u postupku koji se vodi pred sudom izvan njegovog prebivališta, </w:t>
      </w:r>
      <w:r w:rsidR="007C2CA9">
        <w:t xml:space="preserve">a </w:t>
      </w:r>
      <w:r w:rsidRPr="00E925BF">
        <w:t xml:space="preserve">posljedično </w:t>
      </w:r>
      <w:r w:rsidR="007C2CA9">
        <w:t xml:space="preserve">je pristao i na snošenje </w:t>
      </w:r>
      <w:r w:rsidRPr="00E925BF">
        <w:t xml:space="preserve">putnih troškova. </w:t>
      </w:r>
      <w:r w:rsidR="007C2CA9">
        <w:t xml:space="preserve">Zbog toga </w:t>
      </w:r>
      <w:r w:rsidRPr="00E925BF">
        <w:t xml:space="preserve">ti troškovi ne mogu ići na teret stečajnog dužnika jer oni </w:t>
      </w:r>
      <w:r w:rsidR="00D74DEB">
        <w:t xml:space="preserve">niti </w:t>
      </w:r>
      <w:r w:rsidRPr="00E925BF">
        <w:t>ne bi nastali da je metodom slučajnog odabira odabran stečajni upravitelj koji ima prebivali</w:t>
      </w:r>
      <w:r w:rsidR="007C2CA9">
        <w:t>šte na području nadležnog suda.</w:t>
      </w:r>
    </w:p>
    <w:p w:rsidRDefault="00DE4FF0" w:rsidP="00E925BF" w:rsidR="00DE4FF0">
      <w:pPr>
        <w:tabs>
          <w:tab w:pos="720" w:val="left"/>
          <w:tab w:pos="1134" w:val="left"/>
        </w:tabs>
        <w:ind w:firstLine="720"/>
        <w:jc w:val="both"/>
      </w:pPr>
    </w:p>
    <w:p w:rsidRDefault="007C2CA9" w:rsidP="007C2CA9" w:rsidR="007C2CA9">
      <w:pPr>
        <w:ind w:firstLine="708"/>
        <w:jc w:val="both"/>
      </w:pPr>
      <w:r>
        <w:lastRenderedPageBreak/>
        <w:t>Uzevši u obzir navedeno, sud je ocijenio neosnovanim zahtjev privremenog steča</w:t>
      </w:r>
      <w:r w:rsidR="005B1E66">
        <w:t xml:space="preserve">jnog upravitelja za određivanje </w:t>
      </w:r>
      <w:r>
        <w:t xml:space="preserve">troškova u iznosu </w:t>
      </w:r>
      <w:r w:rsidR="005B1E66">
        <w:t xml:space="preserve">od </w:t>
      </w:r>
      <w:r w:rsidR="00AA6500">
        <w:t>1.509,00</w:t>
      </w:r>
      <w:r>
        <w:t xml:space="preserve"> kn zbog čega je odlučeno kao u točki </w:t>
      </w:r>
      <w:r w:rsidR="005B1E66">
        <w:t>III</w:t>
      </w:r>
      <w:r>
        <w:t>. izreke ovog rješenja.</w:t>
      </w:r>
    </w:p>
    <w:p w:rsidRDefault="00C900BB" w:rsidP="00FA61FA" w:rsidR="00C900BB">
      <w:pPr>
        <w:jc w:val="center"/>
      </w:pPr>
    </w:p>
    <w:p w:rsidRDefault="00FA61FA" w:rsidP="00FA61FA" w:rsidR="00FA61FA">
      <w:pPr>
        <w:jc w:val="center"/>
      </w:pPr>
      <w:r>
        <w:t>U Zagrebu</w:t>
      </w:r>
      <w:r w:rsidR="00DE4FF0">
        <w:t>,</w:t>
      </w:r>
      <w:r>
        <w:t xml:space="preserve"> </w:t>
      </w:r>
      <w:r w:rsidR="00AA6500">
        <w:t>31</w:t>
      </w:r>
      <w:r>
        <w:t xml:space="preserve">. </w:t>
      </w:r>
      <w:r w:rsidR="00AA6500">
        <w:t>listopada 2018</w:t>
      </w:r>
      <w:r>
        <w:t>.</w:t>
      </w:r>
    </w:p>
    <w:p w:rsidRDefault="00DE4FF0" w:rsidP="00DE4FF0" w:rsidR="00DE4FF0">
      <w:pPr>
        <w:ind w:firstLine="720" w:left="7068"/>
        <w:jc w:val="right"/>
      </w:pPr>
    </w:p>
    <w:p w:rsidRDefault="00FA61FA" w:rsidP="00DE4FF0" w:rsidR="00FA61FA">
      <w:pPr>
        <w:ind w:firstLine="720" w:left="7068"/>
        <w:jc w:val="right"/>
      </w:pPr>
      <w:r>
        <w:t>Sudac</w:t>
      </w:r>
    </w:p>
    <w:p w:rsidRDefault="00FA61FA" w:rsidP="00DE4FF0" w:rsidR="00FA61FA">
      <w:pPr>
        <w:jc w:val="right"/>
      </w:pPr>
      <w:r>
        <w:tab/>
      </w:r>
      <w:r>
        <w:tab/>
      </w:r>
      <w:r>
        <w:tab/>
        <w:t xml:space="preserve">                         </w:t>
      </w:r>
      <w:r>
        <w:tab/>
        <w:t xml:space="preserve">          </w:t>
      </w:r>
      <w:r>
        <w:tab/>
      </w:r>
      <w:r w:rsidR="00AA6500">
        <w:t>Nikolina Dorić Hadžisejdić</w:t>
      </w:r>
      <w:r w:rsidR="00570B2A">
        <w:t>, v.r.</w:t>
      </w:r>
      <w:r>
        <w:t xml:space="preserve"> </w:t>
      </w:r>
    </w:p>
    <w:p w:rsidRDefault="00DE4FF0" w:rsidP="00FA61FA" w:rsidR="00DE4FF0">
      <w:pPr>
        <w:jc w:val="both"/>
      </w:pPr>
    </w:p>
    <w:p w:rsidRDefault="00DE4FF0" w:rsidP="00FA61FA" w:rsidR="00DE4FF0">
      <w:pPr>
        <w:jc w:val="both"/>
      </w:pPr>
    </w:p>
    <w:p w:rsidRDefault="00FA61FA" w:rsidP="00FA61FA" w:rsidR="00FA61FA">
      <w:pPr>
        <w:jc w:val="both"/>
      </w:pPr>
      <w:r>
        <w:t>Uputa o pravnom lijeku:</w:t>
      </w:r>
    </w:p>
    <w:p w:rsidRDefault="00FA61FA" w:rsidP="00FA61FA" w:rsidR="00FA61FA">
      <w:pPr>
        <w:overflowPunct w:val="false"/>
        <w:autoSpaceDE w:val="false"/>
        <w:autoSpaceDN w:val="false"/>
        <w:adjustRightInd w:val="false"/>
        <w:jc w:val="both"/>
        <w:textAlignment w:val="baseline"/>
      </w:pPr>
      <w:r>
        <w:t>Protiv ovog rješenja može se izjaviti žalba Visokom trgovačkom sudu Republike Hrvatske u roku od 8 dana od dostave rješenja, a ulaže se putem ovog suda u 2 primjerka za sud i po 1 za svaku protivnu stranku. Pravo na žalbu imaju stečajni upravitelj, dužnik pojedinac i svaki stečajni vjerovnik (čl. 94. st. 5. SZ).</w:t>
      </w:r>
    </w:p>
    <w:p w:rsidRDefault="00FA61FA" w:rsidP="00FA61FA" w:rsidR="00FA61FA">
      <w:pPr>
        <w:overflowPunct w:val="false"/>
        <w:autoSpaceDE w:val="false"/>
        <w:autoSpaceDN w:val="false"/>
        <w:adjustRightInd w:val="false"/>
        <w:jc w:val="both"/>
        <w:textAlignment w:val="baseline"/>
      </w:pPr>
      <w:r>
        <w:t>Protiv zaključka nije dopušten pravni lijek (čl. 19. st. 7. SZ).</w:t>
      </w:r>
    </w:p>
    <w:p w:rsidRDefault="00DE4FF0" w:rsidP="00FA61FA" w:rsidR="00DE4FF0">
      <w:pPr>
        <w:jc w:val="both"/>
      </w:pPr>
    </w:p>
    <w:p w:rsidRDefault="00570B2A" w:rsidP="007B64C7" w:rsidR="00570B2A">
      <w:pPr>
        <w:ind w:firstLine="708" w:left="3540"/>
        <w:jc w:val="right"/>
      </w:pPr>
    </w:p>
    <w:p w:rsidRDefault="00570B2A" w:rsidP="007B64C7" w:rsidR="00570B2A">
      <w:pPr>
        <w:ind w:firstLine="708" w:left="3540"/>
        <w:jc w:val="right"/>
      </w:pPr>
      <w:r>
        <w:t>Za točnost otpravka-ovlašteni službenik:</w:t>
      </w:r>
    </w:p>
    <w:p w:rsidRDefault="00570B2A" w:rsidP="007B64C7" w:rsidR="00570B2A">
      <w:pPr>
        <w:ind w:firstLine="708" w:left="3540"/>
        <w:jc w:val="right"/>
      </w:pPr>
      <w:r>
        <w:t xml:space="preserve">                                       Valentina Gabud</w:t>
      </w:r>
    </w:p>
    <w:p w:rsidRDefault="00DD7980" w:rsidP="00FA61FA" w:rsidR="00DD7980" w:rsidRPr="00FA61FA"/>
    <w:sectPr w:rsidSect="00F951CB" w:rsidR="00DD7980" w:rsidRPr="00FA61FA">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942C5" w:rsidR="004942C5">
      <w:r>
        <w:separator/>
      </w:r>
    </w:p>
  </w:endnote>
  <w:endnote w:id="0" w:type="continuationSeparator">
    <w:p w:rsidRDefault="004942C5" w:rsidR="004942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942C5" w:rsidR="004942C5">
      <w:r>
        <w:separator/>
      </w:r>
    </w:p>
  </w:footnote>
  <w:footnote w:id="0" w:type="continuationSeparator">
    <w:p w:rsidRDefault="004942C5" w:rsidR="004942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990" w:rsidP="00EE0CED" w:rsidR="0038399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3990" w:rsidR="0038399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P="006F5863" w:rsidR="006F5863">
    <w:pPr>
      <w:pStyle w:val="Zaglavlje"/>
      <w:tabs>
        <w:tab w:pos="4536" w:val="center"/>
        <w:tab w:pos="6870" w:val="left"/>
      </w:tabs>
    </w:pPr>
    <w:r>
      <w:tab/>
    </w:r>
    <w:sdt>
      <w:sdtPr>
        <w:id w:val="986893515"/>
        <w:docPartObj>
          <w:docPartGallery w:val="Page Numbers (Top of Page)"/>
          <w:docPartUnique/>
        </w:docPartObj>
      </w:sdtPr>
      <w:sdtEndPr/>
      <w:sdtContent>
        <w:r>
          <w:fldChar w:fldCharType="begin"/>
        </w:r>
        <w:r>
          <w:instrText>PAGE   \* MERGEFORMAT</w:instrText>
        </w:r>
        <w:r>
          <w:fldChar w:fldCharType="separate"/>
        </w:r>
        <w:r w:rsidR="00570B2A">
          <w:rPr>
            <w:noProof/>
          </w:rPr>
          <w:t>4</w:t>
        </w:r>
        <w:r>
          <w:fldChar w:fldCharType="end"/>
        </w:r>
      </w:sdtContent>
    </w:sdt>
    <w:r w:rsidR="00AA0827">
      <w:tab/>
    </w:r>
    <w:r w:rsidR="00AA0827">
      <w:tab/>
    </w:r>
    <w:r w:rsidR="00996C4F">
      <w:t>89</w:t>
    </w:r>
    <w:r w:rsidR="00AA0827">
      <w:t>. St-</w:t>
    </w:r>
    <w:r w:rsidR="001B135C">
      <w:t>2</w:t>
    </w:r>
    <w:r w:rsidR="00996C4F">
      <w:t>238</w:t>
    </w:r>
    <w:r w:rsidR="00CB176A">
      <w:t>/1</w:t>
    </w:r>
    <w:r w:rsidR="00EF3A08">
      <w:t>6</w:t>
    </w:r>
    <w:r w:rsidR="00996C4F">
      <w:t>-</w:t>
    </w:r>
    <w:r w:rsidR="00DE4FF0">
      <w:t>31</w:t>
    </w:r>
  </w:p>
  <w:p w:rsidRDefault="006F5863" w:rsidR="006F5863">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5863" w:rsidR="008B27E9">
    <w:pPr>
      <w:pStyle w:val="Zaglavlje"/>
    </w:pPr>
    <w:r>
      <w:t xml:space="preserve">                   </w:t>
    </w:r>
    <w:r w:rsidR="00B25070">
      <w:rPr>
        <w:noProof/>
      </w:rPr>
      <w:drawing>
        <wp:inline distR="0" distL="0" distB="0" distT="0">
          <wp:extent cy="963295" cx="719455"/>
          <wp:effectExtent b="8255" r="4445" t="0" l="0"/>
          <wp:docPr name="Slika 3"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FA4603"/>
    <w:multiLevelType w:val="hybridMultilevel"/>
    <w:tmpl w:val="994A3D46"/>
    <w:lvl w:tplc="ADC60DFA" w:ilvl="0">
      <w:start w:val="1"/>
      <w:numFmt w:val="decimal"/>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1">
    <w:nsid w:val="23BD3C80"/>
    <w:multiLevelType w:val="hybridMultilevel"/>
    <w:tmpl w:val="AEC8DBDA"/>
    <w:lvl w:tplc="06D42EE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2CA45E0E"/>
    <w:multiLevelType w:val="hybridMultilevel"/>
    <w:tmpl w:val="B82274D0"/>
    <w:lvl w:tplc="0E52C114" w:ilvl="0">
      <w:start w:val="1"/>
      <w:numFmt w:val="decimal"/>
      <w:lvlText w:val="%1."/>
      <w:lvlJc w:val="left"/>
      <w:pPr>
        <w:tabs>
          <w:tab w:pos="6030" w:val="num"/>
        </w:tabs>
        <w:ind w:hanging="360" w:left="6030"/>
      </w:pPr>
      <w:rPr>
        <w:rFonts w:hint="default"/>
      </w:rPr>
    </w:lvl>
    <w:lvl w:tentative="true" w:tplc="041A0019" w:ilvl="1">
      <w:start w:val="1"/>
      <w:numFmt w:val="lowerLetter"/>
      <w:lvlText w:val="%2."/>
      <w:lvlJc w:val="left"/>
      <w:pPr>
        <w:tabs>
          <w:tab w:pos="6750" w:val="num"/>
        </w:tabs>
        <w:ind w:hanging="360" w:left="6750"/>
      </w:pPr>
    </w:lvl>
    <w:lvl w:tentative="true" w:tplc="041A001B" w:ilvl="2">
      <w:start w:val="1"/>
      <w:numFmt w:val="lowerRoman"/>
      <w:lvlText w:val="%3."/>
      <w:lvlJc w:val="right"/>
      <w:pPr>
        <w:tabs>
          <w:tab w:pos="7470" w:val="num"/>
        </w:tabs>
        <w:ind w:hanging="180" w:left="7470"/>
      </w:pPr>
    </w:lvl>
    <w:lvl w:tentative="true" w:tplc="041A000F" w:ilvl="3">
      <w:start w:val="1"/>
      <w:numFmt w:val="decimal"/>
      <w:lvlText w:val="%4."/>
      <w:lvlJc w:val="left"/>
      <w:pPr>
        <w:tabs>
          <w:tab w:pos="8190" w:val="num"/>
        </w:tabs>
        <w:ind w:hanging="360" w:left="8190"/>
      </w:pPr>
    </w:lvl>
    <w:lvl w:tentative="true" w:tplc="041A0019" w:ilvl="4">
      <w:start w:val="1"/>
      <w:numFmt w:val="lowerLetter"/>
      <w:lvlText w:val="%5."/>
      <w:lvlJc w:val="left"/>
      <w:pPr>
        <w:tabs>
          <w:tab w:pos="8910" w:val="num"/>
        </w:tabs>
        <w:ind w:hanging="360" w:left="8910"/>
      </w:pPr>
    </w:lvl>
    <w:lvl w:tentative="true" w:tplc="041A001B" w:ilvl="5">
      <w:start w:val="1"/>
      <w:numFmt w:val="lowerRoman"/>
      <w:lvlText w:val="%6."/>
      <w:lvlJc w:val="right"/>
      <w:pPr>
        <w:tabs>
          <w:tab w:pos="9630" w:val="num"/>
        </w:tabs>
        <w:ind w:hanging="180" w:left="9630"/>
      </w:pPr>
    </w:lvl>
    <w:lvl w:tentative="true" w:tplc="041A000F" w:ilvl="6">
      <w:start w:val="1"/>
      <w:numFmt w:val="decimal"/>
      <w:lvlText w:val="%7."/>
      <w:lvlJc w:val="left"/>
      <w:pPr>
        <w:tabs>
          <w:tab w:pos="10350" w:val="num"/>
        </w:tabs>
        <w:ind w:hanging="360" w:left="10350"/>
      </w:pPr>
    </w:lvl>
    <w:lvl w:tentative="true" w:tplc="041A0019" w:ilvl="7">
      <w:start w:val="1"/>
      <w:numFmt w:val="lowerLetter"/>
      <w:lvlText w:val="%8."/>
      <w:lvlJc w:val="left"/>
      <w:pPr>
        <w:tabs>
          <w:tab w:pos="11070" w:val="num"/>
        </w:tabs>
        <w:ind w:hanging="360" w:left="11070"/>
      </w:pPr>
    </w:lvl>
    <w:lvl w:tentative="true" w:tplc="041A001B" w:ilvl="8">
      <w:start w:val="1"/>
      <w:numFmt w:val="lowerRoman"/>
      <w:lvlText w:val="%9."/>
      <w:lvlJc w:val="right"/>
      <w:pPr>
        <w:tabs>
          <w:tab w:pos="11790" w:val="num"/>
        </w:tabs>
        <w:ind w:hanging="180" w:left="11790"/>
      </w:pPr>
    </w:lvl>
  </w:abstractNum>
  <w:abstractNum w:abstractNumId="3">
    <w:nsid w:val="467B3258"/>
    <w:multiLevelType w:val="hybridMultilevel"/>
    <w:tmpl w:val="7C9AB6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EF703F1"/>
    <w:multiLevelType w:val="hybridMultilevel"/>
    <w:tmpl w:val="735C2310"/>
    <w:lvl w:tplc="A71C6796" w:ilvl="0">
      <w:start w:val="1"/>
      <w:numFmt w:val="upperRoman"/>
      <w:lvlText w:val="%1."/>
      <w:lvlJc w:val="righ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1"/>
  </w:num>
  <w:num w:numId="4">
    <w:abstractNumId w:val="3"/>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noPunctuationKerning/>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BFA"/>
    <w:rsid w:val="00002514"/>
    <w:rsid w:val="00003513"/>
    <w:rsid w:val="000231E7"/>
    <w:rsid w:val="00024F7C"/>
    <w:rsid w:val="00044035"/>
    <w:rsid w:val="00047B23"/>
    <w:rsid w:val="000513B9"/>
    <w:rsid w:val="00064D28"/>
    <w:rsid w:val="00066E8C"/>
    <w:rsid w:val="000809E1"/>
    <w:rsid w:val="00090F75"/>
    <w:rsid w:val="00096585"/>
    <w:rsid w:val="00097BBD"/>
    <w:rsid w:val="000A2D9F"/>
    <w:rsid w:val="000A4E2B"/>
    <w:rsid w:val="000B0655"/>
    <w:rsid w:val="000D44A4"/>
    <w:rsid w:val="000D50D3"/>
    <w:rsid w:val="000D5D55"/>
    <w:rsid w:val="000F6F26"/>
    <w:rsid w:val="000F78BA"/>
    <w:rsid w:val="0012633B"/>
    <w:rsid w:val="0013230B"/>
    <w:rsid w:val="0013294C"/>
    <w:rsid w:val="00135915"/>
    <w:rsid w:val="001365E3"/>
    <w:rsid w:val="001454B6"/>
    <w:rsid w:val="00151D27"/>
    <w:rsid w:val="0015511C"/>
    <w:rsid w:val="001A2A74"/>
    <w:rsid w:val="001A5E27"/>
    <w:rsid w:val="001B00EB"/>
    <w:rsid w:val="001B135C"/>
    <w:rsid w:val="001C3E6E"/>
    <w:rsid w:val="001C47C1"/>
    <w:rsid w:val="001C5C38"/>
    <w:rsid w:val="001D652D"/>
    <w:rsid w:val="001D7940"/>
    <w:rsid w:val="001E04C6"/>
    <w:rsid w:val="001E27B0"/>
    <w:rsid w:val="001E4F5C"/>
    <w:rsid w:val="001F1531"/>
    <w:rsid w:val="001F2C89"/>
    <w:rsid w:val="001F528B"/>
    <w:rsid w:val="00215206"/>
    <w:rsid w:val="00220B7A"/>
    <w:rsid w:val="00232C8D"/>
    <w:rsid w:val="002462A6"/>
    <w:rsid w:val="00257742"/>
    <w:rsid w:val="00264F86"/>
    <w:rsid w:val="0027371E"/>
    <w:rsid w:val="00284272"/>
    <w:rsid w:val="00285BB9"/>
    <w:rsid w:val="002B3EBA"/>
    <w:rsid w:val="002D0595"/>
    <w:rsid w:val="002D0DC1"/>
    <w:rsid w:val="002D63DF"/>
    <w:rsid w:val="002F0C4B"/>
    <w:rsid w:val="002F193C"/>
    <w:rsid w:val="002F28CE"/>
    <w:rsid w:val="00300BD9"/>
    <w:rsid w:val="00303B1B"/>
    <w:rsid w:val="00303F25"/>
    <w:rsid w:val="003134B5"/>
    <w:rsid w:val="00315C5A"/>
    <w:rsid w:val="003213E7"/>
    <w:rsid w:val="0032182A"/>
    <w:rsid w:val="003221EA"/>
    <w:rsid w:val="0032404F"/>
    <w:rsid w:val="00324938"/>
    <w:rsid w:val="003265CE"/>
    <w:rsid w:val="0033276D"/>
    <w:rsid w:val="00341726"/>
    <w:rsid w:val="003432D1"/>
    <w:rsid w:val="00351E78"/>
    <w:rsid w:val="003665A4"/>
    <w:rsid w:val="0037533E"/>
    <w:rsid w:val="00383513"/>
    <w:rsid w:val="00383990"/>
    <w:rsid w:val="00392620"/>
    <w:rsid w:val="0039441C"/>
    <w:rsid w:val="00395C57"/>
    <w:rsid w:val="003B2215"/>
    <w:rsid w:val="003C56AC"/>
    <w:rsid w:val="003C7C65"/>
    <w:rsid w:val="003D704E"/>
    <w:rsid w:val="003F1754"/>
    <w:rsid w:val="004011B1"/>
    <w:rsid w:val="00405230"/>
    <w:rsid w:val="00407B16"/>
    <w:rsid w:val="00412433"/>
    <w:rsid w:val="004167B3"/>
    <w:rsid w:val="00416CCD"/>
    <w:rsid w:val="00420FCC"/>
    <w:rsid w:val="004308E8"/>
    <w:rsid w:val="00452240"/>
    <w:rsid w:val="00453D54"/>
    <w:rsid w:val="00456FCA"/>
    <w:rsid w:val="00460B39"/>
    <w:rsid w:val="0046383B"/>
    <w:rsid w:val="004639F4"/>
    <w:rsid w:val="0046534A"/>
    <w:rsid w:val="0046599A"/>
    <w:rsid w:val="00470309"/>
    <w:rsid w:val="00472ACF"/>
    <w:rsid w:val="004743B2"/>
    <w:rsid w:val="00482ED1"/>
    <w:rsid w:val="004846C8"/>
    <w:rsid w:val="00491674"/>
    <w:rsid w:val="00493131"/>
    <w:rsid w:val="004942C5"/>
    <w:rsid w:val="00494E0B"/>
    <w:rsid w:val="004A7D53"/>
    <w:rsid w:val="004B3916"/>
    <w:rsid w:val="004B72F4"/>
    <w:rsid w:val="004C38EA"/>
    <w:rsid w:val="004D4FCD"/>
    <w:rsid w:val="004E1639"/>
    <w:rsid w:val="004E6273"/>
    <w:rsid w:val="004F138E"/>
    <w:rsid w:val="004F2A39"/>
    <w:rsid w:val="004F60C6"/>
    <w:rsid w:val="004F765D"/>
    <w:rsid w:val="0050136E"/>
    <w:rsid w:val="005029D2"/>
    <w:rsid w:val="00514089"/>
    <w:rsid w:val="005245A3"/>
    <w:rsid w:val="00544094"/>
    <w:rsid w:val="00551BFA"/>
    <w:rsid w:val="00556212"/>
    <w:rsid w:val="00564F6F"/>
    <w:rsid w:val="00566C5B"/>
    <w:rsid w:val="005671BF"/>
    <w:rsid w:val="00570B2A"/>
    <w:rsid w:val="005856D8"/>
    <w:rsid w:val="00586194"/>
    <w:rsid w:val="005A1BA4"/>
    <w:rsid w:val="005B1E66"/>
    <w:rsid w:val="005D0460"/>
    <w:rsid w:val="005E6980"/>
    <w:rsid w:val="005F1FD2"/>
    <w:rsid w:val="005F42D1"/>
    <w:rsid w:val="00606A72"/>
    <w:rsid w:val="00610F2D"/>
    <w:rsid w:val="00612EB9"/>
    <w:rsid w:val="00615B05"/>
    <w:rsid w:val="00615B44"/>
    <w:rsid w:val="00624F12"/>
    <w:rsid w:val="00656F1E"/>
    <w:rsid w:val="0066503D"/>
    <w:rsid w:val="00666267"/>
    <w:rsid w:val="0067387A"/>
    <w:rsid w:val="0068085F"/>
    <w:rsid w:val="006821B8"/>
    <w:rsid w:val="006841EA"/>
    <w:rsid w:val="006872EE"/>
    <w:rsid w:val="0069053D"/>
    <w:rsid w:val="006933F5"/>
    <w:rsid w:val="006B2382"/>
    <w:rsid w:val="006B3E34"/>
    <w:rsid w:val="006D2029"/>
    <w:rsid w:val="006E3AC0"/>
    <w:rsid w:val="006E6A2C"/>
    <w:rsid w:val="006F5863"/>
    <w:rsid w:val="00700C0F"/>
    <w:rsid w:val="00706BB9"/>
    <w:rsid w:val="00713352"/>
    <w:rsid w:val="00727D55"/>
    <w:rsid w:val="00730A98"/>
    <w:rsid w:val="00731304"/>
    <w:rsid w:val="007526A3"/>
    <w:rsid w:val="00755EC4"/>
    <w:rsid w:val="00765414"/>
    <w:rsid w:val="00765485"/>
    <w:rsid w:val="0077090F"/>
    <w:rsid w:val="00783182"/>
    <w:rsid w:val="00786AFF"/>
    <w:rsid w:val="00791089"/>
    <w:rsid w:val="007A5731"/>
    <w:rsid w:val="007C2CA9"/>
    <w:rsid w:val="007C7A92"/>
    <w:rsid w:val="007E2F37"/>
    <w:rsid w:val="007E42E9"/>
    <w:rsid w:val="007F2347"/>
    <w:rsid w:val="007F358D"/>
    <w:rsid w:val="007F3658"/>
    <w:rsid w:val="008117ED"/>
    <w:rsid w:val="008177B6"/>
    <w:rsid w:val="008213D8"/>
    <w:rsid w:val="008313C9"/>
    <w:rsid w:val="00834B26"/>
    <w:rsid w:val="00836CDC"/>
    <w:rsid w:val="00837836"/>
    <w:rsid w:val="00846E7A"/>
    <w:rsid w:val="00855BB2"/>
    <w:rsid w:val="008575D9"/>
    <w:rsid w:val="008701B7"/>
    <w:rsid w:val="0089728A"/>
    <w:rsid w:val="008A1475"/>
    <w:rsid w:val="008B27E9"/>
    <w:rsid w:val="008E1B9F"/>
    <w:rsid w:val="008E3C50"/>
    <w:rsid w:val="00911B21"/>
    <w:rsid w:val="00912032"/>
    <w:rsid w:val="0091742B"/>
    <w:rsid w:val="00926374"/>
    <w:rsid w:val="00930813"/>
    <w:rsid w:val="0093515A"/>
    <w:rsid w:val="009452C2"/>
    <w:rsid w:val="009456DB"/>
    <w:rsid w:val="009612BF"/>
    <w:rsid w:val="00965E79"/>
    <w:rsid w:val="0097005E"/>
    <w:rsid w:val="00971B6D"/>
    <w:rsid w:val="00972E0E"/>
    <w:rsid w:val="00975EA1"/>
    <w:rsid w:val="0098035F"/>
    <w:rsid w:val="00981A18"/>
    <w:rsid w:val="009833B6"/>
    <w:rsid w:val="00996C4F"/>
    <w:rsid w:val="009A32E9"/>
    <w:rsid w:val="009B093A"/>
    <w:rsid w:val="009D3471"/>
    <w:rsid w:val="009D34C2"/>
    <w:rsid w:val="009D4825"/>
    <w:rsid w:val="009D561A"/>
    <w:rsid w:val="009E14D6"/>
    <w:rsid w:val="009E1921"/>
    <w:rsid w:val="009E1D3E"/>
    <w:rsid w:val="009E63BD"/>
    <w:rsid w:val="009F483A"/>
    <w:rsid w:val="009F6064"/>
    <w:rsid w:val="00A10B93"/>
    <w:rsid w:val="00A119FD"/>
    <w:rsid w:val="00A24BAF"/>
    <w:rsid w:val="00A30971"/>
    <w:rsid w:val="00A31680"/>
    <w:rsid w:val="00A367CA"/>
    <w:rsid w:val="00A43EB0"/>
    <w:rsid w:val="00A65F53"/>
    <w:rsid w:val="00A6727F"/>
    <w:rsid w:val="00A7053A"/>
    <w:rsid w:val="00A72F3E"/>
    <w:rsid w:val="00A7522E"/>
    <w:rsid w:val="00A75779"/>
    <w:rsid w:val="00A75F66"/>
    <w:rsid w:val="00A76539"/>
    <w:rsid w:val="00A857B3"/>
    <w:rsid w:val="00AA0827"/>
    <w:rsid w:val="00AA6500"/>
    <w:rsid w:val="00AB0C0F"/>
    <w:rsid w:val="00AB3313"/>
    <w:rsid w:val="00AC491D"/>
    <w:rsid w:val="00AD13A4"/>
    <w:rsid w:val="00AD4045"/>
    <w:rsid w:val="00AE7340"/>
    <w:rsid w:val="00AF41B3"/>
    <w:rsid w:val="00B054E0"/>
    <w:rsid w:val="00B0620F"/>
    <w:rsid w:val="00B161C5"/>
    <w:rsid w:val="00B25053"/>
    <w:rsid w:val="00B25070"/>
    <w:rsid w:val="00B318E1"/>
    <w:rsid w:val="00B36521"/>
    <w:rsid w:val="00B36767"/>
    <w:rsid w:val="00B6261F"/>
    <w:rsid w:val="00B7717E"/>
    <w:rsid w:val="00B849DF"/>
    <w:rsid w:val="00BA4BC2"/>
    <w:rsid w:val="00BA5EBF"/>
    <w:rsid w:val="00BB078F"/>
    <w:rsid w:val="00BB310E"/>
    <w:rsid w:val="00BB41A5"/>
    <w:rsid w:val="00BC0C29"/>
    <w:rsid w:val="00BD0831"/>
    <w:rsid w:val="00BD4016"/>
    <w:rsid w:val="00BE225C"/>
    <w:rsid w:val="00BE6107"/>
    <w:rsid w:val="00BF2B08"/>
    <w:rsid w:val="00BF4360"/>
    <w:rsid w:val="00C06E6B"/>
    <w:rsid w:val="00C07579"/>
    <w:rsid w:val="00C120CF"/>
    <w:rsid w:val="00C238E6"/>
    <w:rsid w:val="00C24200"/>
    <w:rsid w:val="00C419F2"/>
    <w:rsid w:val="00C45A00"/>
    <w:rsid w:val="00C536B9"/>
    <w:rsid w:val="00C55BBD"/>
    <w:rsid w:val="00C611C2"/>
    <w:rsid w:val="00C65FBB"/>
    <w:rsid w:val="00C8525E"/>
    <w:rsid w:val="00C900BB"/>
    <w:rsid w:val="00C90DE8"/>
    <w:rsid w:val="00C936AA"/>
    <w:rsid w:val="00CA7846"/>
    <w:rsid w:val="00CB0057"/>
    <w:rsid w:val="00CB176A"/>
    <w:rsid w:val="00CB55F8"/>
    <w:rsid w:val="00CC2D48"/>
    <w:rsid w:val="00CE6F0A"/>
    <w:rsid w:val="00CF56A7"/>
    <w:rsid w:val="00D01E85"/>
    <w:rsid w:val="00D023F1"/>
    <w:rsid w:val="00D06CEB"/>
    <w:rsid w:val="00D06DCF"/>
    <w:rsid w:val="00D12CEA"/>
    <w:rsid w:val="00D17F26"/>
    <w:rsid w:val="00D40CF8"/>
    <w:rsid w:val="00D4225B"/>
    <w:rsid w:val="00D544BA"/>
    <w:rsid w:val="00D7326B"/>
    <w:rsid w:val="00D7425F"/>
    <w:rsid w:val="00D74DEB"/>
    <w:rsid w:val="00D77B71"/>
    <w:rsid w:val="00D82678"/>
    <w:rsid w:val="00D902A4"/>
    <w:rsid w:val="00D96294"/>
    <w:rsid w:val="00DA47DC"/>
    <w:rsid w:val="00DA507C"/>
    <w:rsid w:val="00DB39E4"/>
    <w:rsid w:val="00DC5C8E"/>
    <w:rsid w:val="00DD5300"/>
    <w:rsid w:val="00DD7980"/>
    <w:rsid w:val="00DE0840"/>
    <w:rsid w:val="00DE4FF0"/>
    <w:rsid w:val="00DF0201"/>
    <w:rsid w:val="00E13BA0"/>
    <w:rsid w:val="00E13BD2"/>
    <w:rsid w:val="00E14114"/>
    <w:rsid w:val="00E16CBB"/>
    <w:rsid w:val="00E1775C"/>
    <w:rsid w:val="00E24DD6"/>
    <w:rsid w:val="00E2746B"/>
    <w:rsid w:val="00E3635F"/>
    <w:rsid w:val="00E37AC4"/>
    <w:rsid w:val="00E41DE9"/>
    <w:rsid w:val="00E43E23"/>
    <w:rsid w:val="00E445E5"/>
    <w:rsid w:val="00E52488"/>
    <w:rsid w:val="00E52756"/>
    <w:rsid w:val="00E5793D"/>
    <w:rsid w:val="00E60E8F"/>
    <w:rsid w:val="00E6751D"/>
    <w:rsid w:val="00E71EE9"/>
    <w:rsid w:val="00E755C1"/>
    <w:rsid w:val="00E80FC3"/>
    <w:rsid w:val="00E820C7"/>
    <w:rsid w:val="00E925BF"/>
    <w:rsid w:val="00E92897"/>
    <w:rsid w:val="00E96C2D"/>
    <w:rsid w:val="00EB182B"/>
    <w:rsid w:val="00EB2F7A"/>
    <w:rsid w:val="00EB4953"/>
    <w:rsid w:val="00EC330E"/>
    <w:rsid w:val="00EE0CED"/>
    <w:rsid w:val="00EE507E"/>
    <w:rsid w:val="00EF1E29"/>
    <w:rsid w:val="00EF3A08"/>
    <w:rsid w:val="00F02AF6"/>
    <w:rsid w:val="00F041BD"/>
    <w:rsid w:val="00F06D4E"/>
    <w:rsid w:val="00F0705E"/>
    <w:rsid w:val="00F21929"/>
    <w:rsid w:val="00F31D08"/>
    <w:rsid w:val="00F33CA7"/>
    <w:rsid w:val="00F454E1"/>
    <w:rsid w:val="00F67518"/>
    <w:rsid w:val="00F70A81"/>
    <w:rsid w:val="00F82AAC"/>
    <w:rsid w:val="00F85028"/>
    <w:rsid w:val="00F85600"/>
    <w:rsid w:val="00F8744C"/>
    <w:rsid w:val="00F951CB"/>
    <w:rsid w:val="00F96283"/>
    <w:rsid w:val="00F96308"/>
    <w:rsid w:val="00F9741C"/>
    <w:rsid w:val="00FA61FA"/>
    <w:rsid w:val="00FB0F7A"/>
    <w:rsid w:val="00FB6B4C"/>
    <w:rsid w:val="00FB7CF7"/>
    <w:rsid w:val="00FC5E0E"/>
    <w:rsid w:val="00FD7BEB"/>
    <w:rsid w:val="00FE4DD5"/>
    <w:rsid w:val="00FF1C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7B1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true" w:styleId="PodnojeChar" w:type="character">
    <w:name w:val="Podnožje Char"/>
    <w:link w:val="Podnoje"/>
    <w:rsid w:val="00F96283"/>
    <w:rPr>
      <w:sz w:val="24"/>
      <w:szCs w:val="24"/>
    </w:rPr>
  </w:style>
  <w:style w:styleId="Tekstbalonia" w:type="paragraph">
    <w:name w:val="Balloon Text"/>
    <w:basedOn w:val="Normal"/>
    <w:semiHidden/>
    <w:rsid w:val="00264F86"/>
    <w:rPr>
      <w:rFonts w:cs="Tahoma" w:hAnsi="Tahoma" w:ascii="Tahoma"/>
      <w:sz w:val="16"/>
      <w:szCs w:val="16"/>
    </w:rPr>
  </w:style>
  <w:style w:customStyle="true"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true" w:styleId="BodyText21" w:type="paragraph">
    <w:name w:val="Body Text 21"/>
    <w:basedOn w:val="Normal"/>
    <w:rsid w:val="00D7326B"/>
    <w:pPr>
      <w:overflowPunct w:val="false"/>
      <w:autoSpaceDE w:val="false"/>
      <w:autoSpaceDN w:val="false"/>
      <w:adjustRightInd w:val="false"/>
      <w:ind w:hanging="720" w:left="720"/>
      <w:jc w:val="both"/>
      <w:textAlignment w:val="baseline"/>
    </w:pPr>
    <w:rPr>
      <w:rFonts w:hAnsi="Arial" w:ascii="Arial"/>
      <w:szCs w:val="20"/>
    </w:rPr>
  </w:style>
  <w:style w:styleId="Tekstrezerviranogmjesta" w:type="character">
    <w:name w:val="Placeholder Text"/>
    <w:basedOn w:val="Zadanifontodlomka"/>
    <w:uiPriority w:val="99"/>
    <w:semiHidden/>
    <w:rsid w:val="00570B2A"/>
    <w:rPr>
      <w:color w:val="808080"/>
      <w:bdr w:space="0" w:sz="0" w:color="auto" w:val="none"/>
      <w:shd w:fill="auto" w:color="auto" w:val="clear"/>
    </w:rPr>
  </w:style>
  <w:style w:customStyle="true" w:styleId="eSPISCCParagraphDefaultFont" w:type="character">
    <w:name w:val="eSPIS_CC_Paragraph Default Font"/>
    <w:basedOn w:val="Zadanifontodlomka"/>
    <w:rsid w:val="00570B2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0B2A"/>
    <w:rPr>
      <w:bdr w:space="0" w:sz="0" w:color="auto" w:val="none"/>
      <w:shd w:fill="FFFFCC" w:color="auto" w:val="clear"/>
      <w:lang w:val="hr-HR"/>
    </w:rPr>
  </w:style>
  <w:style w:customStyle="true" w:styleId="PozadinaSvijetloCrvena" w:type="character">
    <w:name w:val="Pozadina_SvijetloCrvena"/>
    <w:basedOn w:val="eSPISCCParagraphDefaultFont"/>
    <w:rsid w:val="00570B2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0B2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7B1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902A4"/>
    <w:pPr>
      <w:tabs>
        <w:tab w:pos="4703" w:val="center"/>
        <w:tab w:pos="9406" w:val="right"/>
      </w:tabs>
    </w:pPr>
  </w:style>
  <w:style w:styleId="Brojstranice" w:type="character">
    <w:name w:val="page number"/>
    <w:basedOn w:val="Zadanifontodlomka"/>
    <w:rsid w:val="00D902A4"/>
  </w:style>
  <w:style w:styleId="Podnoje" w:type="paragraph">
    <w:name w:val="footer"/>
    <w:basedOn w:val="Normal"/>
    <w:link w:val="PodnojeChar"/>
    <w:rsid w:val="00F96283"/>
    <w:pPr>
      <w:tabs>
        <w:tab w:pos="4536" w:val="center"/>
        <w:tab w:pos="9072" w:val="right"/>
      </w:tabs>
    </w:pPr>
  </w:style>
  <w:style w:customStyle="1" w:styleId="PodnojeChar" w:type="character">
    <w:name w:val="Podnožje Char"/>
    <w:link w:val="Podnoje"/>
    <w:rsid w:val="00F96283"/>
    <w:rPr>
      <w:sz w:val="24"/>
      <w:szCs w:val="24"/>
    </w:rPr>
  </w:style>
  <w:style w:styleId="Tekstbalonia" w:type="paragraph">
    <w:name w:val="Balloon Text"/>
    <w:basedOn w:val="Normal"/>
    <w:semiHidden/>
    <w:rsid w:val="00264F86"/>
    <w:rPr>
      <w:rFonts w:ascii="Tahoma" w:cs="Tahoma" w:hAnsi="Tahoma"/>
      <w:sz w:val="16"/>
      <w:szCs w:val="16"/>
    </w:rPr>
  </w:style>
  <w:style w:customStyle="1" w:styleId="ZaglavljeChar" w:type="character">
    <w:name w:val="Zaglavlje Char"/>
    <w:basedOn w:val="Zadanifontodlomka"/>
    <w:link w:val="Zaglavlje"/>
    <w:uiPriority w:val="99"/>
    <w:rsid w:val="006F5863"/>
    <w:rPr>
      <w:sz w:val="24"/>
      <w:szCs w:val="24"/>
    </w:rPr>
  </w:style>
  <w:style w:styleId="Bezproreda" w:type="paragraph">
    <w:name w:val="No Spacing"/>
    <w:uiPriority w:val="1"/>
    <w:qFormat/>
    <w:rsid w:val="000F78BA"/>
    <w:rPr>
      <w:sz w:val="24"/>
      <w:szCs w:val="24"/>
      <w:lang w:eastAsia="en-US"/>
    </w:rPr>
  </w:style>
  <w:style w:styleId="Odlomakpopisa" w:type="paragraph">
    <w:name w:val="List Paragraph"/>
    <w:basedOn w:val="Normal"/>
    <w:uiPriority w:val="34"/>
    <w:qFormat/>
    <w:rsid w:val="0012633B"/>
    <w:pPr>
      <w:ind w:left="720"/>
      <w:contextualSpacing/>
    </w:pPr>
  </w:style>
  <w:style w:customStyle="1" w:styleId="BodyText21" w:type="paragraph">
    <w:name w:val="Body Text 21"/>
    <w:basedOn w:val="Normal"/>
    <w:rsid w:val="00D7326B"/>
    <w:pPr>
      <w:overflowPunct w:val="0"/>
      <w:autoSpaceDE w:val="0"/>
      <w:autoSpaceDN w:val="0"/>
      <w:adjustRightInd w:val="0"/>
      <w:ind w:hanging="720" w:left="720"/>
      <w:jc w:val="both"/>
      <w:textAlignment w:val="baseline"/>
    </w:pPr>
    <w:rPr>
      <w:rFonts w:ascii="Arial" w:hAnsi="Arial"/>
      <w:szCs w:val="20"/>
    </w:rPr>
  </w:style>
  <w:style w:styleId="Tekstrezerviranogmjesta" w:type="character">
    <w:name w:val="Placeholder Text"/>
    <w:basedOn w:val="Zadanifontodlomka"/>
    <w:uiPriority w:val="99"/>
    <w:semiHidden/>
    <w:rsid w:val="00570B2A"/>
    <w:rPr>
      <w:color w:val="808080"/>
      <w:bdr w:color="auto" w:space="0" w:sz="0" w:val="none"/>
      <w:shd w:color="auto" w:fill="auto" w:val="clear"/>
    </w:rPr>
  </w:style>
  <w:style w:customStyle="1" w:styleId="eSPISCCParagraphDefaultFont" w:type="character">
    <w:name w:val="eSPIS_CC_Paragraph Default Font"/>
    <w:basedOn w:val="Zadanifontodlomka"/>
    <w:rsid w:val="00570B2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0B2A"/>
    <w:rPr>
      <w:bdr w:color="auto" w:space="0" w:sz="0" w:val="none"/>
      <w:shd w:color="auto" w:fill="FFFFCC" w:val="clear"/>
      <w:lang w:val="hr-HR"/>
    </w:rPr>
  </w:style>
  <w:style w:customStyle="1" w:styleId="PozadinaSvijetloCrvena" w:type="character">
    <w:name w:val="Pozadina_SvijetloCrvena"/>
    <w:basedOn w:val="eSPISCCParagraphDefaultFont"/>
    <w:rsid w:val="00570B2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0B2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720649">
      <w:bodyDiv w:val="true"/>
      <w:marLeft w:val="0"/>
      <w:marRight w:val="0"/>
      <w:marTop w:val="0"/>
      <w:marBottom w:val="0"/>
      <w:divBdr>
        <w:top w:space="0" w:sz="0" w:color="auto" w:val="none"/>
        <w:left w:space="0" w:sz="0" w:color="auto" w:val="none"/>
        <w:bottom w:space="0" w:sz="0" w:color="auto" w:val="none"/>
        <w:right w:space="0" w:sz="0" w:color="auto" w:val="none"/>
      </w:divBdr>
    </w:div>
    <w:div w:id="599605324">
      <w:bodyDiv w:val="true"/>
      <w:marLeft w:val="0"/>
      <w:marRight w:val="0"/>
      <w:marTop w:val="0"/>
      <w:marBottom w:val="0"/>
      <w:divBdr>
        <w:top w:space="0" w:sz="0" w:color="auto" w:val="none"/>
        <w:left w:space="0" w:sz="0" w:color="auto" w:val="none"/>
        <w:bottom w:space="0" w:sz="0" w:color="auto" w:val="none"/>
        <w:right w:space="0" w:sz="0" w:color="auto" w:val="none"/>
      </w:divBdr>
    </w:div>
    <w:div w:id="872615239">
      <w:bodyDiv w:val="true"/>
      <w:marLeft w:val="0"/>
      <w:marRight w:val="0"/>
      <w:marTop w:val="0"/>
      <w:marBottom w:val="0"/>
      <w:divBdr>
        <w:top w:space="0" w:sz="0" w:color="auto" w:val="none"/>
        <w:left w:space="0" w:sz="0" w:color="auto" w:val="none"/>
        <w:bottom w:space="0" w:sz="0" w:color="auto" w:val="none"/>
        <w:right w:space="0" w:sz="0" w:color="auto" w:val="none"/>
      </w:divBdr>
    </w:div>
    <w:div w:id="935558655">
      <w:bodyDiv w:val="true"/>
      <w:marLeft w:val="0"/>
      <w:marRight w:val="0"/>
      <w:marTop w:val="0"/>
      <w:marBottom w:val="0"/>
      <w:divBdr>
        <w:top w:space="0" w:sz="0" w:color="auto" w:val="none"/>
        <w:left w:space="0" w:sz="0" w:color="auto" w:val="none"/>
        <w:bottom w:space="0" w:sz="0" w:color="auto" w:val="none"/>
        <w:right w:space="0" w:sz="0" w:color="auto" w:val="none"/>
      </w:divBdr>
    </w:div>
    <w:div w:id="17465377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2238</izvorni_sadrzaj>
    <derivirana_varijabla naziv="DomainObject.Predmet.Broj_1">2238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12. travnja 2018.</izvorni_sadrzaj>
    <derivirana_varijabla naziv="DomainObject.Predmet.DatumRjesavanja_1">12.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St-2238/2016</izvorni_sadrzaj>
    <derivirana_varijabla naziv="DomainObject.Predmet.OznakaBroj_1">St-2238/2016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Nikolina</izvorni_sadrzaj>
    <derivirana_varijabla naziv="DomainObject.Predmet.PredmetRijesio.Ime_1">Nikolina</derivirana_varijabla>
  </DomainObject.Predmet.PredmetRijesio.Ime>
  <DomainObject.Predmet.PredmetRijesio.Oib>
    <izvorni_sadrzaj>05799338805</izvorni_sadrzaj>
    <derivirana_varijabla naziv="DomainObject.Predmet.PredmetRijesio.Oib_1">05799338805</derivirana_varijabla>
  </DomainObject.Predmet.PredmetRijesio.Oib>
  <DomainObject.Predmet.PredmetRijesio.Prezime>
    <izvorni_sadrzaj>Dorić Hadžisejdić</izvorni_sadrzaj>
    <derivirana_varijabla naziv="DomainObject.Predmet.PredmetRijesio.Prezime_1">Dorić Hadžisejdić</derivirana_varijabla>
  </DomainObject.Predmet.PredmetRijesio.Prezime>
  <DomainObject.Predmet.PrimjedbaSuca>
    <izvorni_sadrzaj/>
    <derivirana_varijabla naziv="DomainObject.Predmet.PrimjedbaSuca_1"/>
  </DomainObject.Predmet.PrimjedbaSuca>
  <DomainObject.Predmet.ProtustrankaFormated>
    <izvorni_sadrzaj>  KOLAČIĆ SREĆE j.d.o.o. zastupanog po punomoćniku Ljiljana Mavrlja</izvorni_sadrzaj>
    <derivirana_varijabla naziv="DomainObject.Predmet.ProtustrankaFormated_1">  KOLAČIĆ SREĆE j.d.o.o. zastupanog po punomoćniku Ljiljana Mavrlja</derivirana_varijabla>
  </DomainObject.Predmet.ProtustrankaFormated>
  <DomainObject.Predmet.ProtustrankaFormatedOIB>
    <izvorni_sadrzaj>  KOLAČIĆ SREĆE j.d.o.o., OIB 16256098913 zastupanog po punomoćniku Ljiljana Mavrlja</izvorni_sadrzaj>
    <derivirana_varijabla naziv="DomainObject.Predmet.ProtustrankaFormatedOIB_1">  KOLAČIĆ SREĆE j.d.o.o., OIB 16256098913 zastupanog po punomoćniku Ljiljana Mavrlja</derivirana_varijabla>
  </DomainObject.Predmet.ProtustrankaFormatedOIB>
  <DomainObject.Predmet.ProtustrankaFormatedWithAdress>
    <izvorni_sadrzaj> KOLAČIĆ SREĆE j.d.o.o., Gustava Krkleca 14, 10000 Zagreb zastupanog po punomoćniku Ljiljana Mavrlja</izvorni_sadrzaj>
    <derivirana_varijabla naziv="DomainObject.Predmet.ProtustrankaFormatedWithAdress_1"> KOLAČIĆ SREĆE j.d.o.o., Gustava Krkleca 14, 10000 Zagreb zastupanog po punomoćniku Ljiljana Mavrlja</derivirana_varijabla>
  </DomainObject.Predmet.ProtustrankaFormatedWithAdress>
  <DomainObject.Predmet.ProtustrankaFormatedWithAdressOIB>
    <izvorni_sadrzaj> KOLAČIĆ SREĆE j.d.o.o., OIB 16256098913, Gustava Krkleca 14, 10000 Zagreb zastupanog po punomoćniku Ljiljana Mavrlja</izvorni_sadrzaj>
    <derivirana_varijabla naziv="DomainObject.Predmet.ProtustrankaFormatedWithAdressOIB_1"> KOLAČIĆ SREĆE j.d.o.o., OIB 16256098913, Gustava Krkleca 14, 10000 Zagreb zastupanog po punomoćniku Ljiljana Mavrlja</derivirana_varijabla>
  </DomainObject.Predmet.ProtustrankaFormatedWithAdressOIB>
  <DomainObject.Predmet.ProtustrankaWithAdress>
    <izvorni_sadrzaj>KOLAČIĆ SREĆE j.d.o.o. Gustava Krkleca 14, 10000 Zagreb</izvorni_sadrzaj>
    <derivirana_varijabla naziv="DomainObject.Predmet.ProtustrankaWithAdress_1">KOLAČIĆ SREĆE j.d.o.o. Gustava Krkleca 14, 10000 Zagreb</derivirana_varijabla>
  </DomainObject.Predmet.ProtustrankaWithAdress>
  <DomainObject.Predmet.ProtustrankaWithAdressOIB>
    <izvorni_sadrzaj>KOLAČIĆ SREĆE j.d.o.o., OIB 16256098913, Gustava Krkleca 14, 10000 Zagreb</izvorni_sadrzaj>
    <derivirana_varijabla naziv="DomainObject.Predmet.ProtustrankaWithAdressOIB_1">KOLAČIĆ SREĆE j.d.o.o., OIB 16256098913, Gustava Krkleca 14, 10000 Zagreb</derivirana_varijabla>
  </DomainObject.Predmet.ProtustrankaWithAdressOIB>
  <DomainObject.Predmet.ProtustrankaNazivFormated>
    <izvorni_sadrzaj>KOLAČIĆ SREĆE j.d.o.o.</izvorni_sadrzaj>
    <derivirana_varijabla naziv="DomainObject.Predmet.ProtustrankaNazivFormated_1">KOLAČIĆ SREĆE j.d.o.o.</derivirana_varijabla>
  </DomainObject.Predmet.ProtustrankaNazivFormated>
  <DomainObject.Predmet.ProtustrankaNazivFormatedOIB>
    <izvorni_sadrzaj>KOLAČIĆ SREĆE j.d.o.o., OIB 16256098913</izvorni_sadrzaj>
    <derivirana_varijabla naziv="DomainObject.Predmet.ProtustrankaNazivFormatedOIB_1">KOLAČIĆ SREĆE j.d.o.o., OIB 16256098913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KOLAČIĆ SREĆE j.d.o.o. zastupanog po punomoćniku Ljiljana Mavrlja</item>
    </izvorni_sadrzaj>
    <derivirana_varijabla naziv="DomainObject.Predmet.ProtuStrankaListFormated_1">
      <item>KOLAČIĆ SREĆE j.d.o.o. zastupanog po punomoćniku Ljiljana Mavrlja</item>
    </derivirana_varijabla>
  </DomainObject.Predmet.ProtuStrankaListFormated>
  <DomainObject.Predmet.ProtuStrankaListFormatedOIB>
    <izvorni_sadrzaj>
      <item>KOLAČIĆ SREĆE j.d.o.o., OIB 16256098913 zastupanog po punomoćniku Ljiljana Mavrlja</item>
    </izvorni_sadrzaj>
    <derivirana_varijabla naziv="DomainObject.Predmet.ProtuStrankaListFormatedOIB_1">
      <item>KOLAČIĆ SREĆE j.d.o.o., OIB 16256098913 zastupanog po punomoćniku Ljiljana Mavrlja</item>
    </derivirana_varijabla>
  </DomainObject.Predmet.ProtuStrankaListFormatedOIB>
  <DomainObject.Predmet.ProtuStrankaListFormatedWithAdress>
    <izvorni_sadrzaj>
      <item>KOLAČIĆ SREĆE j.d.o.o., Gustava Krkleca 14, 10000 Zagreb zastupanog po punomoćniku Ljiljana Mavrlja</item>
    </izvorni_sadrzaj>
    <derivirana_varijabla naziv="DomainObject.Predmet.ProtuStrankaListFormatedWithAdress_1">
      <item>KOLAČIĆ SREĆE j.d.o.o., Gustava Krkleca 14, 10000 Zagreb zastupanog po punomoćniku Ljiljana Mavrlja</item>
    </derivirana_varijabla>
  </DomainObject.Predmet.ProtuStrankaListFormatedWithAdress>
  <DomainObject.Predmet.ProtuStrankaListFormatedWithAdressOIB>
    <izvorni_sadrzaj>
      <item>KOLAČIĆ SREĆE j.d.o.o., OIB 16256098913, Gustava Krkleca 14, 10000 Zagreb zastupanog po punomoćniku Ljiljana Mavrlja</item>
    </izvorni_sadrzaj>
    <derivirana_varijabla naziv="DomainObject.Predmet.ProtuStrankaListFormatedWithAdressOIB_1">
      <item>KOLAČIĆ SREĆE j.d.o.o., OIB 16256098913, Gustava Krkleca 14, 10000 Zagreb zastupanog po punomoćniku Ljiljana Mavrlja</item>
    </derivirana_varijabla>
  </DomainObject.Predmet.ProtuStrankaListFormatedWithAdressOIB>
  <DomainObject.Predmet.ProtuStrankaListNazivFormated>
    <izvorni_sadrzaj>
      <item>KOLAČIĆ SREĆE j.d.o.o.</item>
    </izvorni_sadrzaj>
    <derivirana_varijabla naziv="DomainObject.Predmet.ProtuStrankaListNazivFormated_1">
      <item>KOLAČIĆ SREĆE j.d.o.o.</item>
    </derivirana_varijabla>
  </DomainObject.Predmet.ProtuStrankaListNazivFormated>
  <DomainObject.Predmet.ProtuStrankaListNazivFormatedOIB>
    <izvorni_sadrzaj>
      <item>KOLAČIĆ SREĆE j.d.o.o., OIB 16256098913</item>
    </izvorni_sadrzaj>
    <derivirana_varijabla naziv="DomainObject.Predmet.ProtuStrankaListNazivFormatedOIB_1">
      <item>KOLAČIĆ SREĆE j.d.o.o., OIB 16256098913</item>
    </derivirana_varijabla>
  </DomainObject.Predmet.ProtuStrankaListNazivFormatedOIB>
  <DomainObject.Predmet.OstaliListFormated>
    <izvorni_sadrzaj>
      <item>Ljiljana Mavrlja punomoćnica sudionika u postupku KOLAČIĆ SREĆE j.d.o.o.</item>
    </izvorni_sadrzaj>
    <derivirana_varijabla naziv="DomainObject.Predmet.OstaliListFormated_1">
      <item>Ljiljana Mavrlja punomoćnica sudionika u postupku KOLAČIĆ SREĆE j.d.o.o.</item>
    </derivirana_varijabla>
  </DomainObject.Predmet.OstaliListFormated>
  <DomainObject.Predmet.OstaliListFormatedOIB>
    <izvorni_sadrzaj>
      <item>Ljiljana Mavrlja, OIB 95876827233 punomoćnica sudionika u postupku KOLAČIĆ SREĆE j.d.o.o.</item>
    </izvorni_sadrzaj>
    <derivirana_varijabla naziv="DomainObject.Predmet.OstaliListFormatedOIB_1">
      <item>Ljiljana Mavrlja, OIB 95876827233 punomoćnica sudionika u postupku KOLAČIĆ SREĆE j.d.o.o.</item>
    </derivirana_varijabla>
  </DomainObject.Predmet.OstaliListFormatedOIB>
  <DomainObject.Predmet.OstaliListFormatedWithAdress>
    <izvorni_sadrzaj>
      <item>Ljiljana Mavrlja, Ulica Ante Topić - Mimare 20, 10000 Zagreb punomoćnica sudionika u postupku KOLAČIĆ SREĆE j.d.o.o.</item>
    </izvorni_sadrzaj>
    <derivirana_varijabla naziv="DomainObject.Predmet.OstaliListFormatedWithAdress_1">
      <item>Ljiljana Mavrlja, Ulica Ante Topić - Mimare 20, 10000 Zagreb punomoćnica sudionika u postupku KOLAČIĆ SREĆE j.d.o.o.</item>
    </derivirana_varijabla>
  </DomainObject.Predmet.OstaliListFormatedWithAdress>
  <DomainObject.Predmet.OstaliListFormatedWithAdressOIB>
    <izvorni_sadrzaj>
      <item>Ljiljana Mavrlja, OIB 95876827233, Ulica Ante Topić - Mimare 20, 10000 Zagreb punomoćnica sudionika u postupku KOLAČIĆ SREĆE j.d.o.o.</item>
    </izvorni_sadrzaj>
    <derivirana_varijabla naziv="DomainObject.Predmet.OstaliListFormatedWithAdressOIB_1">
      <item>Ljiljana Mavrlja, OIB 95876827233, Ulica Ante Topić - Mimare 20, 10000 Zagreb punomoćnica sudionika u postupku KOLAČIĆ SREĆE j.d.o.o.</item>
    </derivirana_varijabla>
  </DomainObject.Predmet.OstaliListFormatedWithAdressOIB>
  <DomainObject.Predmet.OstaliListNazivFormated>
    <izvorni_sadrzaj>
      <item>Ljiljana Mavrlja</item>
    </izvorni_sadrzaj>
    <derivirana_varijabla naziv="DomainObject.Predmet.OstaliListNazivFormated_1">
      <item>Ljiljana Mavrlja</item>
    </derivirana_varijabla>
  </DomainObject.Predmet.OstaliListNazivFormated>
  <DomainObject.Predmet.OstaliListNazivFormatedOIB>
    <izvorni_sadrzaj>
      <item>Ljiljana Mavrlja, OIB 95876827233</item>
    </izvorni_sadrzaj>
    <derivirana_varijabla naziv="DomainObject.Predmet.OstaliListNazivFormatedOIB_1">
      <item>Ljiljana Mavrlja, OIB 95876827233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KOLAČIĆ SREĆE j.d.o.o.</izvorni_sadrzaj>
    <derivirana_varijabla naziv="DomainObject.Predmet.ProtustrankaIDrugi_1">KOLAČIĆ SREĆE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KOLAČIĆ SREĆE j.d.o.o., OIB 16256098913, Gustava Krkleca 14, 10000 Zagreb</izvorni_sadrzaj>
    <derivirana_varijabla naziv="DomainObject.Predmet.ProtustrankaIDrugiAdressOIB_1">KOLAČIĆ SREĆE j.d.o.o., OIB 16256098913, Gustava Krkleca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travnja 2018.</izvorni_sadrzaj>
    <derivirana_varijabla naziv="DomainObject.Predmet.OdlukaRjesenje.DatumDonosenjaOdluke_1">12. travnja 2018.</derivirana_varijabla>
  </DomainObject.Predmet.OdlukaRjesenje.DatumDonosenjaOdluke>
  <DomainObject.Predmet.OdlukaRjesenje.DatumPravomocnosti>
    <izvorni_sadrzaj>1. svibnja 2018.</izvorni_sadrzaj>
    <derivirana_varijabla naziv="DomainObject.Predmet.OdlukaRjesenje.DatumPravomocnosti_1">1. svibnja 2018.</derivirana_varijabla>
  </DomainObject.Predmet.OdlukaRjesenje.DatumPravomocnosti>
  <DomainObject.Predmet.OdlukaRjesenje.Oznaka>
    <izvorni_sadrzaj>St-2238/2016-24</izvorni_sadrzaj>
    <derivirana_varijabla naziv="DomainObject.Predmet.OdlukaRjesenje.Oznaka_1">St-2238/2016-24</derivirana_varijabla>
  </DomainObject.Predmet.OdlukaRjesenje.Oznaka>
  <DomainObject.Predmet.SudioniciListNaziv>
    <izvorni_sadrzaj>
      <item>FINA Regionalni centar Zagreb</item>
      <item>KOLAČIĆ SREĆE j.d.o.o.</item>
      <item>Ljiljana Mavrlja</item>
      <item>VJEROVNICI</item>
    </izvorni_sadrzaj>
    <derivirana_varijabla naziv="DomainObject.Predmet.SudioniciListNaziv_1">
      <item>FINA Regionalni centar Zagreb</item>
      <item>KOLAČIĆ SREĆE j.d.o.o.</item>
      <item>Ljiljana Mavrlja</item>
      <item>VJEROVNICI</item>
    </derivirana_varijabla>
  </DomainObject.Predmet.SudioniciListNaziv>
  <DomainObject.Predmet.SudioniciListAdressOIB>
    <izvorni_sadrzaj>
      <item>FINA Regionalni centar Zagreb, OIB 85821130368, Trg svibanjskih žrtava 1995. 1,10000 Zagreb</item>
      <item>KOLAČIĆ SREĆE j.d.o.o., OIB 16256098913, Gustava Krkleca 14,10000 Zagreb</item>
      <item>Ljiljana Mavrlja, OIB 95876827233, Ulica Ante Topić - Mimare 20,10000 Zagreb</item>
      <item>VJEROVNICI</item>
    </izvorni_sadrzaj>
    <derivirana_varijabla naziv="DomainObject.Predmet.SudioniciListAdressOIB_1">
      <item>FINA Regionalni centar Zagreb, OIB 85821130368, Trg svibanjskih žrtava 1995. 1,10000 Zagreb</item>
      <item>KOLAČIĆ SREĆE j.d.o.o., OIB 16256098913, Gustava Krkleca 14,10000 Zagreb</item>
      <item>Ljiljana Mavrlja, OIB 95876827233, Ulica Ante Topić - Mimare 20,10000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16256098913</item>
      <item>, OIB 95876827233</item>
      <item>, OIB null</item>
    </izvorni_sadrzaj>
    <derivirana_varijabla naziv="DomainObject.Predmet.SudioniciListNazivOIB_1">
      <item>, OIB 85821130368</item>
      <item>, OIB 16256098913</item>
      <item>, OIB 95876827233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svibnja 2017.</izvorni_sadrzaj>
    <derivirana_varijabla naziv="DomainObject.Predmet.DatumZadnjeOdrzaneSudskeRadnje_1">2. svibnja 2017.</derivirana_varijabla>
  </DomainObject.Predmet.DatumZadnjeOdrzaneSudskeRadnje>
  <DomainObject.PredzadnjaOdlukaIzPredmeta.DatumDonosenjaOdluke>
    <izvorni_sadrzaj>2. svibnja 2017.</izvorni_sadrzaj>
    <derivirana_varijabla naziv="DomainObject.PredzadnjaOdlukaIzPredmeta.DatumDonosenjaOdluke_1">2. svibnja 2017.</derivirana_varijabla>
  </DomainObject.PredzadnjaOdlukaIzPredmeta.DatumDonosenjaOdluke>
  <DomainObject.PredzadnjaOdlukaIzPredmeta.Oznaka>
    <izvorni_sadrzaj>St-2238/2016-20</izvorni_sadrzaj>
    <derivirana_varijabla naziv="DomainObject.PredzadnjaOdlukaIzPredmeta.Oznaka_1">St-2238/2016-20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9C7720-3117-4F5B-BF8D-8B41C8D393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 RH</properties:Company>
  <properties:Pages>4</properties:Pages>
  <properties:Words>1481</properties:Words>
  <properties:Characters>8181</properties:Characters>
  <properties:Lines>163</properties:Lines>
  <properties:Paragraphs>41</properties:Paragraphs>
  <properties:TotalTime>388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 St-95/03-15</vt:lpstr>
    </vt:vector>
  </properties:TitlesOfParts>
  <properties:LinksUpToDate>false</properties:LinksUpToDate>
  <properties:CharactersWithSpaces>9745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2017-10-06T08:07:00Z</dcterms:created>
  <dc:creator>MP RH</dc:creator>
  <cp:lastModifiedBy>Valentina Gabud</cp:lastModifiedBy>
  <cp:lastPrinted>2018-10-31T07:36:00Z</cp:lastPrinted>
  <dcterms:modified xmlns:xsi="http://www.w3.org/2001/XMLSchema-instance" xsi:type="dcterms:W3CDTF">2018-10-31T07:36:00Z</dcterms:modified>
  <cp:revision>179</cp:revision>
  <dc:title>I St-95/03-15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(11. Rješenje- nagrada privremenom st up-ODBIJEN ZAHTJEV ZA PUTNE TROŠKOVE.docx)</vt:lpwstr>
  </prop:property>
  <prop:property name="CC_coloring" pid="4" fmtid="{D5CDD505-2E9C-101B-9397-08002B2CF9AE}">
    <vt:bool>false</vt:bool>
  </prop:property>
  <prop:property name="BrojStranica" pid="5" fmtid="{D5CDD505-2E9C-101B-9397-08002B2CF9AE}">
    <vt:i4>4</vt:i4>
  </prop:property>
</prop:Properties>
</file>