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bb71" w14:paraId="8eabb71" w:rsidRDefault="00B803A8" w:rsidR="00B803A8" w:rsidRPr="00BD4422">
      <w:pPr>
        <w15:collapsed w:val="false"/>
        <w:rPr>
          <w:rFonts w:hAnsi="Times New Roman" w:ascii="Times New Roman"/>
          <w:lang w:val="hr-HR"/>
        </w:rPr>
      </w:pPr>
      <w:bookmarkStart w:name="_GoBack" w:id="0"/>
      <w:bookmarkEnd w:id="0"/>
      <w:r w:rsidRPr="00BD4422">
        <w:rPr>
          <w:rFonts w:hAnsi="Times New Roman" w:ascii="Times New Roman"/>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BD4422">
      <w:pPr>
        <w:jc w:val="both"/>
        <w:rPr>
          <w:rFonts w:hAnsi="Times New Roman" w:ascii="Times New Roman"/>
          <w:szCs w:val="24"/>
          <w:lang w:val="hr-HR"/>
        </w:rPr>
      </w:pPr>
      <w:r w:rsidRPr="00BD4422">
        <w:rPr>
          <w:rFonts w:hAnsi="Times New Roman" w:ascii="Times New Roman"/>
          <w:szCs w:val="24"/>
          <w:lang w:val="hr-HR"/>
        </w:rPr>
        <w:t>REPUBLIKA  HRVATSKA</w:t>
      </w:r>
    </w:p>
    <w:p w:rsidRDefault="008957BC" w:rsidP="008957BC" w:rsidR="008957BC" w:rsidRPr="00BD4422">
      <w:pPr>
        <w:jc w:val="both"/>
        <w:rPr>
          <w:rFonts w:hAnsi="Times New Roman" w:ascii="Times New Roman"/>
          <w:szCs w:val="24"/>
          <w:lang w:val="hr-HR"/>
        </w:rPr>
      </w:pPr>
      <w:r w:rsidRPr="00BD4422">
        <w:rPr>
          <w:rFonts w:hAnsi="Times New Roman" w:ascii="Times New Roman"/>
          <w:szCs w:val="24"/>
          <w:lang w:val="hr-HR"/>
        </w:rPr>
        <w:t>TRGOVAČK</w:t>
      </w:r>
      <w:r w:rsidR="0063777B" w:rsidRPr="00BD4422">
        <w:rPr>
          <w:rFonts w:hAnsi="Times New Roman" w:ascii="Times New Roman"/>
          <w:szCs w:val="24"/>
          <w:lang w:val="hr-HR"/>
        </w:rPr>
        <w:t>I SUD U ZAGREBU</w:t>
      </w:r>
      <w:r w:rsidR="0063777B" w:rsidRPr="00BD4422">
        <w:rPr>
          <w:rFonts w:hAnsi="Times New Roman" w:ascii="Times New Roman"/>
          <w:szCs w:val="24"/>
          <w:lang w:val="hr-HR"/>
        </w:rPr>
        <w:tab/>
      </w:r>
      <w:r w:rsidR="0063777B" w:rsidRPr="00BD4422">
        <w:rPr>
          <w:rFonts w:hAnsi="Times New Roman" w:ascii="Times New Roman"/>
          <w:szCs w:val="24"/>
          <w:lang w:val="hr-HR"/>
        </w:rPr>
        <w:tab/>
      </w:r>
      <w:r w:rsidR="0063777B" w:rsidRPr="00BD4422">
        <w:rPr>
          <w:rFonts w:hAnsi="Times New Roman" w:ascii="Times New Roman"/>
          <w:szCs w:val="24"/>
          <w:lang w:val="hr-HR"/>
        </w:rPr>
        <w:tab/>
      </w:r>
      <w:r w:rsidR="0063777B" w:rsidRPr="00BD4422">
        <w:rPr>
          <w:rFonts w:hAnsi="Times New Roman" w:ascii="Times New Roman"/>
          <w:szCs w:val="24"/>
          <w:lang w:val="hr-HR"/>
        </w:rPr>
        <w:tab/>
      </w:r>
      <w:r w:rsidR="0063777B" w:rsidRPr="00BD4422">
        <w:rPr>
          <w:rFonts w:hAnsi="Times New Roman" w:ascii="Times New Roman"/>
          <w:szCs w:val="24"/>
          <w:lang w:val="hr-HR"/>
        </w:rPr>
        <w:tab/>
        <w:t xml:space="preserve"> </w:t>
      </w:r>
    </w:p>
    <w:p w:rsidRDefault="008957BC" w:rsidP="008957BC" w:rsidR="008957BC" w:rsidRPr="00BD4422">
      <w:pPr>
        <w:jc w:val="both"/>
        <w:rPr>
          <w:rFonts w:hAnsi="Times New Roman" w:ascii="Times New Roman"/>
          <w:szCs w:val="24"/>
          <w:lang w:val="hr-HR"/>
        </w:rPr>
      </w:pPr>
      <w:r w:rsidRPr="00BD4422">
        <w:rPr>
          <w:rFonts w:hAnsi="Times New Roman" w:ascii="Times New Roman"/>
          <w:szCs w:val="24"/>
          <w:lang w:val="hr-HR"/>
        </w:rPr>
        <w:t>Zagreb, Amruševa 2/II</w:t>
      </w:r>
    </w:p>
    <w:p w:rsidRDefault="008957BC" w:rsidP="008C1BD5" w:rsidR="008C1BD5" w:rsidRPr="00BD4422">
      <w:pPr>
        <w:jc w:val="right"/>
        <w:rPr>
          <w:rFonts w:hAnsi="Times New Roman" w:ascii="Times New Roman"/>
          <w:lang w:val="hr-HR"/>
        </w:rPr>
      </w:pPr>
      <w:r w:rsidRPr="00BD4422">
        <w:rPr>
          <w:rFonts w:hAnsi="Times New Roman" w:ascii="Times New Roman"/>
          <w:szCs w:val="24"/>
          <w:lang w:val="hr-HR"/>
        </w:rPr>
        <w:tab/>
      </w:r>
      <w:r w:rsidRPr="00BD4422">
        <w:rPr>
          <w:rFonts w:hAnsi="Times New Roman" w:ascii="Times New Roman"/>
          <w:szCs w:val="24"/>
          <w:lang w:val="hr-HR"/>
        </w:rPr>
        <w:tab/>
      </w:r>
      <w:r w:rsidRPr="00BD4422">
        <w:rPr>
          <w:rFonts w:hAnsi="Times New Roman" w:ascii="Times New Roman"/>
          <w:szCs w:val="24"/>
          <w:lang w:val="hr-HR"/>
        </w:rPr>
        <w:tab/>
      </w:r>
      <w:r w:rsidR="00EE23D3" w:rsidRPr="00BD4422">
        <w:rPr>
          <w:rFonts w:hAnsi="Times New Roman" w:ascii="Times New Roman"/>
          <w:szCs w:val="24"/>
          <w:lang w:val="hr-HR"/>
        </w:rPr>
        <w:t xml:space="preserve">                                        </w:t>
      </w:r>
      <w:r w:rsidR="00A00219">
        <w:rPr>
          <w:rFonts w:hAnsi="Times New Roman" w:ascii="Times New Roman"/>
          <w:lang w:val="hr-HR"/>
        </w:rPr>
        <w:t>87. St-2903/2016</w:t>
      </w:r>
      <w:r w:rsidR="008C1BD5" w:rsidRPr="00BD4422">
        <w:rPr>
          <w:rFonts w:hAnsi="Times New Roman" w:ascii="Times New Roman"/>
          <w:lang w:val="hr-HR"/>
        </w:rPr>
        <w:t xml:space="preserve"> </w:t>
      </w:r>
    </w:p>
    <w:p w:rsidRDefault="008C1BD5" w:rsidP="008C1BD5" w:rsidR="008C1BD5" w:rsidRPr="00BD4422">
      <w:pPr>
        <w:jc w:val="center"/>
        <w:rPr>
          <w:rFonts w:hAnsi="Times New Roman" w:ascii="Times New Roman"/>
          <w:lang w:val="hr-HR"/>
        </w:rPr>
      </w:pPr>
    </w:p>
    <w:p w:rsidRDefault="008C1BD5" w:rsidP="008C1BD5" w:rsidR="008C1BD5" w:rsidRPr="00BD4422">
      <w:pPr>
        <w:jc w:val="center"/>
        <w:rPr>
          <w:rFonts w:hAnsi="Times New Roman" w:ascii="Times New Roman"/>
          <w:lang w:val="hr-HR"/>
        </w:rPr>
      </w:pPr>
      <w:r w:rsidRPr="00BD4422">
        <w:rPr>
          <w:rFonts w:hAnsi="Times New Roman" w:ascii="Times New Roman"/>
          <w:lang w:val="hr-HR"/>
        </w:rPr>
        <w:t>U  I M E  R E P U B L I K E  H R V A T S K E</w:t>
      </w:r>
    </w:p>
    <w:p w:rsidRDefault="008C1BD5" w:rsidP="008C1BD5" w:rsidR="008C1BD5" w:rsidRPr="00BD4422">
      <w:pPr>
        <w:jc w:val="center"/>
        <w:rPr>
          <w:rFonts w:hAnsi="Times New Roman" w:ascii="Times New Roman"/>
          <w:lang w:val="hr-HR"/>
        </w:rPr>
      </w:pPr>
    </w:p>
    <w:p w:rsidRDefault="008C1BD5" w:rsidP="008C1BD5" w:rsidR="008C1BD5" w:rsidRPr="00BD4422">
      <w:pPr>
        <w:jc w:val="center"/>
        <w:rPr>
          <w:rFonts w:hAnsi="Times New Roman" w:ascii="Times New Roman"/>
          <w:lang w:val="hr-HR"/>
        </w:rPr>
      </w:pPr>
      <w:r w:rsidRPr="00BD4422">
        <w:rPr>
          <w:rFonts w:hAnsi="Times New Roman" w:ascii="Times New Roman"/>
          <w:lang w:val="hr-HR"/>
        </w:rPr>
        <w:t>R J E Š E N J E</w:t>
      </w:r>
    </w:p>
    <w:p w:rsidRDefault="008C1BD5" w:rsidP="008C1BD5" w:rsidR="008C1BD5" w:rsidRPr="00BD4422">
      <w:pPr>
        <w:jc w:val="both"/>
        <w:rPr>
          <w:rFonts w:hAnsi="Times New Roman" w:ascii="Times New Roman"/>
          <w:lang w:val="hr-HR"/>
        </w:rPr>
      </w:pPr>
    </w:p>
    <w:p w:rsidRDefault="008C1BD5" w:rsidP="008C1BD5" w:rsidR="008C1BD5" w:rsidRPr="00BD4422">
      <w:pPr>
        <w:ind w:firstLine="708"/>
        <w:jc w:val="both"/>
        <w:rPr>
          <w:rFonts w:hAnsi="Times New Roman" w:ascii="Times New Roman"/>
          <w:lang w:val="hr-HR"/>
        </w:rPr>
      </w:pPr>
      <w:r w:rsidRPr="00BD4422">
        <w:rPr>
          <w:rFonts w:hAnsi="Times New Roman" w:ascii="Times New Roman"/>
          <w:lang w:val="hr-HR"/>
        </w:rPr>
        <w:t xml:space="preserve">Trgovački sud u Zagrebu, sudac Marija Bakula Vugrinec, u stečajnom postupku u povodu prijedloga predlagatelja FINANCIJSKE AGENCIJE, OIB 85821130368, Zagreb, Ulica grada Vukovara 70, za pokretanje stečajnog postupka nad dužnikom </w:t>
      </w:r>
      <w:r w:rsidR="00A00219" w:rsidRPr="0048549B">
        <w:rPr>
          <w:rFonts w:hAnsi="Times New Roman" w:ascii="Times New Roman"/>
          <w:lang w:val="pt-BR"/>
        </w:rPr>
        <w:t xml:space="preserve">RIJASMIN d.o.o., </w:t>
      </w:r>
      <w:r w:rsidR="0048549B" w:rsidRPr="0048549B">
        <w:rPr>
          <w:rFonts w:hAnsi="Times New Roman" w:ascii="Times New Roman"/>
          <w:lang w:val="pt-BR"/>
        </w:rPr>
        <w:t>OIB 23062808433, Zagreb, Bernada Vukasa 26,</w:t>
      </w:r>
      <w:r w:rsidRPr="00BD4422">
        <w:rPr>
          <w:rFonts w:hAnsi="Times New Roman" w:ascii="Times New Roman"/>
          <w:lang w:val="hr-HR"/>
        </w:rPr>
        <w:t xml:space="preserve"> </w:t>
      </w:r>
      <w:r w:rsidR="0048549B">
        <w:rPr>
          <w:rFonts w:hAnsi="Times New Roman" w:ascii="Times New Roman"/>
          <w:lang w:val="hr-HR"/>
        </w:rPr>
        <w:t>14. veljače</w:t>
      </w:r>
      <w:r w:rsidRPr="00BD4422">
        <w:rPr>
          <w:rFonts w:hAnsi="Times New Roman" w:ascii="Times New Roman"/>
          <w:lang w:val="hr-HR"/>
        </w:rPr>
        <w:t xml:space="preserve"> 2019.</w:t>
      </w:r>
    </w:p>
    <w:p w:rsidRDefault="008957BC" w:rsidP="008C1BD5" w:rsidR="008C6909" w:rsidRPr="00BD4422">
      <w:pPr>
        <w:jc w:val="right"/>
        <w:rPr>
          <w:rFonts w:hAnsi="Times New Roman" w:ascii="Times New Roman"/>
          <w:szCs w:val="24"/>
          <w:lang w:val="hr-HR"/>
        </w:rPr>
      </w:pPr>
      <w:r w:rsidRPr="00BD4422">
        <w:rPr>
          <w:rFonts w:hAnsi="Times New Roman" w:ascii="Times New Roman"/>
          <w:szCs w:val="24"/>
          <w:lang w:val="hr-HR"/>
        </w:rPr>
        <w:tab/>
      </w:r>
      <w:r w:rsidRPr="00BD4422">
        <w:rPr>
          <w:rFonts w:hAnsi="Times New Roman" w:ascii="Times New Roman"/>
          <w:szCs w:val="24"/>
          <w:lang w:val="hr-HR"/>
        </w:rPr>
        <w:tab/>
      </w:r>
      <w:r w:rsidRPr="00BD4422">
        <w:rPr>
          <w:rFonts w:hAnsi="Times New Roman" w:ascii="Times New Roman"/>
          <w:szCs w:val="24"/>
          <w:lang w:val="hr-HR"/>
        </w:rPr>
        <w:tab/>
      </w:r>
      <w:r w:rsidRPr="00BD4422">
        <w:rPr>
          <w:rFonts w:hAnsi="Times New Roman" w:ascii="Times New Roman"/>
          <w:szCs w:val="24"/>
          <w:lang w:val="hr-HR"/>
        </w:rPr>
        <w:tab/>
      </w:r>
    </w:p>
    <w:p w:rsidRDefault="008957BC" w:rsidP="008C6909" w:rsidR="008957BC" w:rsidRPr="00BD4422">
      <w:pPr>
        <w:jc w:val="center"/>
        <w:rPr>
          <w:rFonts w:hAnsi="Times New Roman" w:ascii="Times New Roman"/>
          <w:szCs w:val="24"/>
          <w:lang w:val="hr-HR"/>
        </w:rPr>
      </w:pPr>
      <w:r w:rsidRPr="00BD4422">
        <w:rPr>
          <w:rFonts w:hAnsi="Times New Roman" w:ascii="Times New Roman"/>
          <w:szCs w:val="24"/>
          <w:lang w:val="hr-HR"/>
        </w:rPr>
        <w:t>r i j e š i o    j e</w:t>
      </w:r>
    </w:p>
    <w:p w:rsidRDefault="008957BC" w:rsidP="008957BC" w:rsidR="008957BC" w:rsidRPr="00BD4422">
      <w:pPr>
        <w:jc w:val="both"/>
        <w:rPr>
          <w:rFonts w:hAnsi="Times New Roman" w:ascii="Times New Roman"/>
          <w:szCs w:val="24"/>
          <w:lang w:val="hr-HR"/>
        </w:rPr>
      </w:pPr>
    </w:p>
    <w:p w:rsidRDefault="00567932" w:rsidP="00567932" w:rsidR="00BD4422">
      <w:pPr>
        <w:ind w:firstLine="708"/>
        <w:jc w:val="both"/>
        <w:rPr>
          <w:rFonts w:hAnsi="Times New Roman" w:ascii="Times New Roman"/>
          <w:lang w:val="hr-HR"/>
        </w:rPr>
      </w:pPr>
      <w:r w:rsidRPr="00BD4422">
        <w:rPr>
          <w:rFonts w:hAnsi="Times New Roman" w:ascii="Times New Roman"/>
          <w:lang w:val="hr-HR"/>
        </w:rPr>
        <w:t xml:space="preserve">I. Otvara se stečajni postupak nad dužnikom </w:t>
      </w:r>
      <w:r w:rsidR="0048549B" w:rsidRPr="0048549B">
        <w:rPr>
          <w:rFonts w:hAnsi="Times New Roman" w:ascii="Times New Roman"/>
          <w:lang w:val="pt-BR"/>
        </w:rPr>
        <w:t>RIJASMIN d.o.o., OIB 23062808433, Zagreb, Bernada Vukasa 26</w:t>
      </w:r>
      <w:r w:rsidR="0048549B">
        <w:rPr>
          <w:rFonts w:hAnsi="Times New Roman" w:ascii="Times New Roman"/>
          <w:lang w:val="pt-BR"/>
        </w:rPr>
        <w:t>.</w:t>
      </w:r>
    </w:p>
    <w:p w:rsidRDefault="00BD4422" w:rsidP="00567932" w:rsidR="00BD4422">
      <w:pPr>
        <w:ind w:firstLine="708"/>
        <w:jc w:val="both"/>
        <w:rPr>
          <w:rFonts w:hAnsi="Times New Roman" w:ascii="Times New Roman"/>
          <w:lang w:val="hr-HR"/>
        </w:rPr>
      </w:pPr>
    </w:p>
    <w:p w:rsidRDefault="00BD4422" w:rsidP="00567932" w:rsidR="00567932" w:rsidRPr="00BD4422">
      <w:pPr>
        <w:ind w:firstLine="708"/>
        <w:jc w:val="both"/>
        <w:rPr>
          <w:rFonts w:hAnsi="Times New Roman" w:ascii="Times New Roman"/>
          <w:lang w:val="hr-HR"/>
        </w:rPr>
      </w:pPr>
      <w:r>
        <w:rPr>
          <w:rFonts w:hAnsi="Times New Roman" w:ascii="Times New Roman"/>
          <w:lang w:val="hr-HR"/>
        </w:rPr>
        <w:t>II.</w:t>
      </w:r>
      <w:r w:rsidR="00567932" w:rsidRPr="00BD4422">
        <w:rPr>
          <w:rFonts w:hAnsi="Times New Roman" w:ascii="Times New Roman"/>
          <w:lang w:val="hr-HR"/>
        </w:rPr>
        <w:t xml:space="preserve"> Rješenje o otvaranju stečajnog postupka nad dužnikom objavljeno je na mrežnoj stranici e-oglasna ploča Trgovačkog suda u Zagrebu, </w:t>
      </w:r>
      <w:r w:rsidR="0048549B" w:rsidRPr="001F57A4">
        <w:rPr>
          <w:rFonts w:hAnsi="Times New Roman" w:ascii="Times New Roman"/>
          <w:lang w:val="hr-HR"/>
        </w:rPr>
        <w:t>14. veljače</w:t>
      </w:r>
      <w:r w:rsidR="00567932" w:rsidRPr="001F57A4">
        <w:rPr>
          <w:rFonts w:hAnsi="Times New Roman" w:ascii="Times New Roman"/>
          <w:lang w:val="hr-HR"/>
        </w:rPr>
        <w:t xml:space="preserve"> 2019. </w:t>
      </w:r>
      <w:r w:rsidR="001F57A4" w:rsidRPr="001F57A4">
        <w:rPr>
          <w:rFonts w:hAnsi="Times New Roman" w:ascii="Times New Roman"/>
          <w:lang w:val="hr-HR"/>
        </w:rPr>
        <w:t>12,00</w:t>
      </w:r>
      <w:r w:rsidRPr="001F57A4">
        <w:rPr>
          <w:rFonts w:hAnsi="Times New Roman" w:ascii="Times New Roman"/>
          <w:lang w:val="hr-HR"/>
        </w:rPr>
        <w:t xml:space="preserve"> </w:t>
      </w:r>
      <w:r w:rsidR="00567932" w:rsidRPr="001F57A4">
        <w:rPr>
          <w:rFonts w:hAnsi="Times New Roman" w:ascii="Times New Roman"/>
          <w:lang w:val="hr-HR"/>
        </w:rPr>
        <w:t>sati.</w:t>
      </w:r>
    </w:p>
    <w:p w:rsidRDefault="00567932" w:rsidP="00567932" w:rsidR="00567932" w:rsidRPr="00BD4422">
      <w:pPr>
        <w:jc w:val="both"/>
        <w:rPr>
          <w:rFonts w:hAnsi="Times New Roman" w:ascii="Times New Roman"/>
          <w:lang w:val="hr-HR"/>
        </w:rPr>
      </w:pPr>
    </w:p>
    <w:p w:rsidRDefault="00567932" w:rsidP="007B1D8B" w:rsidR="00567932" w:rsidRPr="00EA6A99">
      <w:pPr>
        <w:pStyle w:val="Odlomakpopisa"/>
        <w:ind w:firstLine="708" w:left="0"/>
        <w:jc w:val="both"/>
        <w:rPr>
          <w:rFonts w:hAnsi="Times New Roman" w:ascii="Times New Roman"/>
          <w:lang w:val="hr-HR"/>
        </w:rPr>
      </w:pPr>
      <w:r w:rsidRPr="00EA6A99">
        <w:rPr>
          <w:rFonts w:hAnsi="Times New Roman" w:ascii="Times New Roman"/>
          <w:lang w:val="hr-HR"/>
        </w:rPr>
        <w:t>II</w:t>
      </w:r>
      <w:r w:rsidR="00BD4422" w:rsidRPr="00EA6A99">
        <w:rPr>
          <w:rFonts w:hAnsi="Times New Roman" w:ascii="Times New Roman"/>
          <w:lang w:val="hr-HR"/>
        </w:rPr>
        <w:t>I</w:t>
      </w:r>
      <w:r w:rsidRPr="00EA6A99">
        <w:rPr>
          <w:rFonts w:hAnsi="Times New Roman" w:ascii="Times New Roman"/>
          <w:lang w:val="hr-HR"/>
        </w:rPr>
        <w:t>. Za stečajnog upravitelja imenuje se</w:t>
      </w:r>
      <w:r w:rsidR="00BD4422" w:rsidRPr="00EA6A99">
        <w:rPr>
          <w:rFonts w:hAnsi="Times New Roman" w:ascii="Times New Roman"/>
          <w:b/>
          <w:lang w:val="hr-HR"/>
        </w:rPr>
        <w:t xml:space="preserve"> </w:t>
      </w:r>
      <w:r w:rsidR="003F26AB" w:rsidRPr="00EA6A99">
        <w:rPr>
          <w:rFonts w:hAnsi="Times New Roman" w:ascii="Times New Roman"/>
          <w:lang w:val="hr-HR"/>
        </w:rPr>
        <w:t xml:space="preserve">Goran Jujnović Lučić, </w:t>
      </w:r>
      <w:r w:rsidR="00EA6A99" w:rsidRPr="00EA6A99">
        <w:rPr>
          <w:rFonts w:hAnsi="Times New Roman" w:ascii="Times New Roman"/>
          <w:lang w:val="hr-HR"/>
        </w:rPr>
        <w:t>OIB 62461289936</w:t>
      </w:r>
      <w:r w:rsidR="00EA6A99">
        <w:rPr>
          <w:rFonts w:hAnsi="Times New Roman" w:ascii="Times New Roman"/>
          <w:lang w:val="hr-HR"/>
        </w:rPr>
        <w:t xml:space="preserve">, </w:t>
      </w:r>
      <w:r w:rsidR="003F26AB" w:rsidRPr="00EA6A99">
        <w:rPr>
          <w:rFonts w:hAnsi="Times New Roman" w:ascii="Times New Roman"/>
          <w:lang w:val="hr-HR"/>
        </w:rPr>
        <w:t>Z</w:t>
      </w:r>
      <w:r w:rsidR="00EA6A99" w:rsidRPr="00EA6A99">
        <w:rPr>
          <w:rFonts w:hAnsi="Times New Roman" w:ascii="Times New Roman"/>
          <w:lang w:val="hr-HR"/>
        </w:rPr>
        <w:t>agreb, Strojarska cesta 20/XXII</w:t>
      </w:r>
      <w:r w:rsidR="003F26AB" w:rsidRPr="00EA6A99">
        <w:rPr>
          <w:rFonts w:hAnsi="Times New Roman" w:ascii="Times New Roman"/>
          <w:lang w:val="hr-HR"/>
        </w:rPr>
        <w:t>.</w:t>
      </w:r>
    </w:p>
    <w:p w:rsidRDefault="00567932" w:rsidP="00567932" w:rsidR="00567932" w:rsidRPr="00EA6A99">
      <w:pPr>
        <w:jc w:val="both"/>
        <w:rPr>
          <w:rFonts w:hAnsi="Times New Roman" w:ascii="Times New Roman"/>
          <w:lang w:val="hr-HR"/>
        </w:rPr>
      </w:pPr>
    </w:p>
    <w:p w:rsidRDefault="00BD4422" w:rsidP="0048549B" w:rsidR="00567932">
      <w:pPr>
        <w:ind w:firstLine="708"/>
        <w:jc w:val="both"/>
        <w:rPr>
          <w:rFonts w:hAnsi="Times New Roman" w:ascii="Times New Roman"/>
          <w:lang w:val="pt-BR"/>
        </w:rPr>
      </w:pPr>
      <w:r>
        <w:rPr>
          <w:rFonts w:hAnsi="Times New Roman" w:ascii="Times New Roman"/>
          <w:lang w:val="hr-HR"/>
        </w:rPr>
        <w:t>IV</w:t>
      </w:r>
      <w:r w:rsidR="00567932" w:rsidRPr="00BD4422">
        <w:rPr>
          <w:rFonts w:hAnsi="Times New Roman" w:ascii="Times New Roman"/>
          <w:lang w:val="hr-HR"/>
        </w:rPr>
        <w:t xml:space="preserve">. Zaključuje se stečajni postupak nad dužnikom </w:t>
      </w:r>
      <w:r w:rsidR="0048549B" w:rsidRPr="0048549B">
        <w:rPr>
          <w:rFonts w:hAnsi="Times New Roman" w:ascii="Times New Roman"/>
          <w:lang w:val="pt-BR"/>
        </w:rPr>
        <w:t>RIJASMIN d.o.o., OIB 23062808433, Zagreb, Bernada Vukasa 26</w:t>
      </w:r>
      <w:r w:rsidR="0048549B">
        <w:rPr>
          <w:rFonts w:hAnsi="Times New Roman" w:ascii="Times New Roman"/>
          <w:lang w:val="pt-BR"/>
        </w:rPr>
        <w:t>.</w:t>
      </w:r>
    </w:p>
    <w:p w:rsidRDefault="0048549B" w:rsidP="0048549B" w:rsidR="0048549B" w:rsidRPr="00BD4422">
      <w:pPr>
        <w:ind w:firstLine="708"/>
        <w:jc w:val="both"/>
        <w:rPr>
          <w:rFonts w:hAnsi="Times New Roman" w:ascii="Times New Roman"/>
          <w:lang w:val="hr-HR"/>
        </w:rPr>
      </w:pPr>
    </w:p>
    <w:p w:rsidRDefault="00567932" w:rsidP="00567932" w:rsidR="00567932" w:rsidRPr="00BD4422">
      <w:pPr>
        <w:ind w:firstLine="708"/>
        <w:jc w:val="both"/>
        <w:rPr>
          <w:rFonts w:hAnsi="Times New Roman" w:ascii="Times New Roman"/>
          <w:lang w:val="hr-HR"/>
        </w:rPr>
      </w:pPr>
      <w:r w:rsidRPr="00BD4422">
        <w:rPr>
          <w:rFonts w:hAnsi="Times New Roman" w:ascii="Times New Roman"/>
          <w:lang w:val="hr-HR"/>
        </w:rPr>
        <w:t>V. Ovo rješenje dostavit će se sudskom registru ovog suda radi brisanja dužnika iz sudskog registra.</w:t>
      </w:r>
    </w:p>
    <w:p w:rsidRDefault="008957BC" w:rsidP="008957BC" w:rsidR="00A4746D" w:rsidRPr="00BD4422">
      <w:pPr>
        <w:jc w:val="both"/>
        <w:rPr>
          <w:rFonts w:hAnsi="Times New Roman" w:ascii="Times New Roman"/>
          <w:szCs w:val="24"/>
          <w:lang w:val="hr-HR"/>
        </w:rPr>
      </w:pPr>
      <w:r w:rsidRPr="00BD4422">
        <w:rPr>
          <w:rFonts w:hAnsi="Times New Roman" w:ascii="Times New Roman"/>
          <w:szCs w:val="24"/>
          <w:lang w:val="hr-HR"/>
        </w:rPr>
        <w:tab/>
      </w:r>
      <w:r w:rsidRPr="00BD4422">
        <w:rPr>
          <w:rFonts w:hAnsi="Times New Roman" w:ascii="Times New Roman"/>
          <w:szCs w:val="24"/>
          <w:lang w:val="hr-HR"/>
        </w:rPr>
        <w:tab/>
      </w:r>
      <w:r w:rsidRPr="00BD4422">
        <w:rPr>
          <w:rFonts w:hAnsi="Times New Roman" w:ascii="Times New Roman"/>
          <w:szCs w:val="24"/>
          <w:lang w:val="hr-HR"/>
        </w:rPr>
        <w:tab/>
      </w:r>
      <w:r w:rsidRPr="00BD4422">
        <w:rPr>
          <w:rFonts w:hAnsi="Times New Roman" w:ascii="Times New Roman"/>
          <w:szCs w:val="24"/>
          <w:lang w:val="hr-HR"/>
        </w:rPr>
        <w:tab/>
      </w:r>
      <w:r w:rsidRPr="00BD4422">
        <w:rPr>
          <w:rFonts w:hAnsi="Times New Roman" w:ascii="Times New Roman"/>
          <w:szCs w:val="24"/>
          <w:lang w:val="hr-HR"/>
        </w:rPr>
        <w:tab/>
      </w:r>
    </w:p>
    <w:p w:rsidRDefault="008957BC" w:rsidP="00DF5074" w:rsidR="008957BC" w:rsidRPr="00BD4422">
      <w:pPr>
        <w:jc w:val="center"/>
        <w:rPr>
          <w:rFonts w:hAnsi="Times New Roman" w:ascii="Times New Roman"/>
          <w:szCs w:val="24"/>
          <w:lang w:val="hr-HR"/>
        </w:rPr>
      </w:pPr>
      <w:r w:rsidRPr="00BD4422">
        <w:rPr>
          <w:rFonts w:hAnsi="Times New Roman" w:ascii="Times New Roman"/>
          <w:szCs w:val="24"/>
          <w:lang w:val="hr-HR"/>
        </w:rPr>
        <w:t>Obrazloženje</w:t>
      </w:r>
    </w:p>
    <w:p w:rsidRDefault="008957BC" w:rsidP="008957BC" w:rsidR="008957BC" w:rsidRPr="00BD4422">
      <w:pPr>
        <w:jc w:val="both"/>
        <w:rPr>
          <w:rFonts w:hAnsi="Times New Roman" w:ascii="Times New Roman"/>
          <w:szCs w:val="24"/>
          <w:lang w:val="hr-HR"/>
        </w:rPr>
      </w:pPr>
    </w:p>
    <w:p w:rsidRDefault="008957BC" w:rsidP="00443FAE" w:rsidR="009F5B69" w:rsidRPr="00BD4422">
      <w:pPr>
        <w:ind w:firstLine="720"/>
        <w:jc w:val="both"/>
        <w:rPr>
          <w:rFonts w:hAnsi="Times New Roman" w:ascii="Times New Roman"/>
          <w:szCs w:val="24"/>
          <w:lang w:val="hr-HR"/>
        </w:rPr>
      </w:pPr>
      <w:r w:rsidRPr="00BD4422">
        <w:rPr>
          <w:rFonts w:hAnsi="Times New Roman" w:ascii="Times New Roman"/>
          <w:szCs w:val="24"/>
          <w:lang w:val="hr-HR"/>
        </w:rPr>
        <w:t xml:space="preserve">Financijska agencija </w:t>
      </w:r>
      <w:r w:rsidR="00A503BB" w:rsidRPr="00BD4422">
        <w:rPr>
          <w:rFonts w:hAnsi="Times New Roman" w:ascii="Times New Roman"/>
          <w:szCs w:val="24"/>
          <w:lang w:val="hr-HR"/>
        </w:rPr>
        <w:t>podnijela</w:t>
      </w:r>
      <w:r w:rsidRPr="00BD4422">
        <w:rPr>
          <w:rFonts w:hAnsi="Times New Roman" w:ascii="Times New Roman"/>
          <w:szCs w:val="24"/>
          <w:lang w:val="hr-HR"/>
        </w:rPr>
        <w:t xml:space="preserve"> </w:t>
      </w:r>
      <w:r w:rsidR="00DF5074" w:rsidRPr="00BD4422">
        <w:rPr>
          <w:rFonts w:hAnsi="Times New Roman" w:ascii="Times New Roman"/>
          <w:szCs w:val="24"/>
          <w:lang w:val="hr-HR"/>
        </w:rPr>
        <w:t xml:space="preserve">je </w:t>
      </w:r>
      <w:r w:rsidR="00EB055B" w:rsidRPr="00BD4422">
        <w:rPr>
          <w:rFonts w:hAnsi="Times New Roman" w:ascii="Times New Roman"/>
          <w:szCs w:val="24"/>
          <w:lang w:val="hr-HR"/>
        </w:rPr>
        <w:t xml:space="preserve">prijedlog za otvaranje </w:t>
      </w:r>
      <w:r w:rsidRPr="00BD4422">
        <w:rPr>
          <w:rFonts w:hAnsi="Times New Roman" w:ascii="Times New Roman"/>
          <w:szCs w:val="24"/>
          <w:lang w:val="hr-HR"/>
        </w:rPr>
        <w:t xml:space="preserve">stečajnog postupka nad dužnikom </w:t>
      </w:r>
      <w:r w:rsidR="00B915B8" w:rsidRPr="0048549B">
        <w:rPr>
          <w:rFonts w:hAnsi="Times New Roman" w:ascii="Times New Roman"/>
          <w:lang w:val="pt-BR"/>
        </w:rPr>
        <w:t>RIJASMIN d.o.o., OIB 23062808433, Zagreb, Bernada Vukasa 26</w:t>
      </w:r>
      <w:r w:rsidR="00A326DC" w:rsidRPr="00BD4422">
        <w:rPr>
          <w:rFonts w:hAnsi="Times New Roman" w:ascii="Times New Roman"/>
          <w:szCs w:val="24"/>
          <w:lang w:val="hr-HR"/>
        </w:rPr>
        <w:t xml:space="preserve">, </w:t>
      </w:r>
      <w:r w:rsidR="008C1BD5" w:rsidRPr="00BD4422">
        <w:rPr>
          <w:rFonts w:hAnsi="Times New Roman" w:ascii="Times New Roman"/>
          <w:szCs w:val="24"/>
          <w:lang w:val="hr-HR"/>
        </w:rPr>
        <w:t>sukladno odredbi</w:t>
      </w:r>
      <w:r w:rsidR="00A503BB" w:rsidRPr="00BD4422">
        <w:rPr>
          <w:rFonts w:hAnsi="Times New Roman" w:ascii="Times New Roman"/>
          <w:szCs w:val="24"/>
          <w:lang w:val="hr-HR"/>
        </w:rPr>
        <w:t xml:space="preserve"> čl</w:t>
      </w:r>
      <w:r w:rsidR="008C1BD5" w:rsidRPr="00BD4422">
        <w:rPr>
          <w:rFonts w:hAnsi="Times New Roman" w:ascii="Times New Roman"/>
          <w:szCs w:val="24"/>
          <w:lang w:val="hr-HR"/>
        </w:rPr>
        <w:t>.</w:t>
      </w:r>
      <w:r w:rsidR="00A503BB" w:rsidRPr="00BD4422">
        <w:rPr>
          <w:rFonts w:hAnsi="Times New Roman" w:ascii="Times New Roman"/>
          <w:szCs w:val="24"/>
          <w:lang w:val="hr-HR"/>
        </w:rPr>
        <w:t xml:space="preserve"> </w:t>
      </w:r>
      <w:r w:rsidR="007E472A" w:rsidRPr="00BD4422">
        <w:rPr>
          <w:rFonts w:hAnsi="Times New Roman" w:ascii="Times New Roman"/>
          <w:szCs w:val="24"/>
          <w:lang w:val="hr-HR"/>
        </w:rPr>
        <w:t>110</w:t>
      </w:r>
      <w:r w:rsidR="00A503BB" w:rsidRPr="00BD4422">
        <w:rPr>
          <w:rFonts w:hAnsi="Times New Roman" w:ascii="Times New Roman"/>
          <w:szCs w:val="24"/>
          <w:lang w:val="hr-HR"/>
        </w:rPr>
        <w:t>. st</w:t>
      </w:r>
      <w:r w:rsidR="008C1BD5" w:rsidRPr="00BD4422">
        <w:rPr>
          <w:rFonts w:hAnsi="Times New Roman" w:ascii="Times New Roman"/>
          <w:szCs w:val="24"/>
          <w:lang w:val="hr-HR"/>
        </w:rPr>
        <w:t>.</w:t>
      </w:r>
      <w:r w:rsidR="00A503BB" w:rsidRPr="00BD4422">
        <w:rPr>
          <w:rFonts w:hAnsi="Times New Roman" w:ascii="Times New Roman"/>
          <w:szCs w:val="24"/>
          <w:lang w:val="hr-HR"/>
        </w:rPr>
        <w:t xml:space="preserve"> 1. Stečajnog zakona (“Narodne</w:t>
      </w:r>
      <w:r w:rsidR="004344EC" w:rsidRPr="00BD4422">
        <w:rPr>
          <w:rFonts w:hAnsi="Times New Roman" w:ascii="Times New Roman"/>
          <w:szCs w:val="24"/>
          <w:lang w:val="hr-HR"/>
        </w:rPr>
        <w:t xml:space="preserve"> novine” broj 71/15</w:t>
      </w:r>
      <w:r w:rsidR="00B22989" w:rsidRPr="00BD4422">
        <w:rPr>
          <w:rFonts w:hAnsi="Times New Roman" w:ascii="Times New Roman"/>
          <w:szCs w:val="24"/>
          <w:lang w:val="hr-HR"/>
        </w:rPr>
        <w:t xml:space="preserve"> i </w:t>
      </w:r>
      <w:r w:rsidR="00A50B3C" w:rsidRPr="00BD4422">
        <w:rPr>
          <w:rFonts w:hAnsi="Times New Roman" w:ascii="Times New Roman"/>
          <w:szCs w:val="24"/>
          <w:lang w:val="hr-HR"/>
        </w:rPr>
        <w:t>104/17</w:t>
      </w:r>
      <w:r w:rsidR="004344EC" w:rsidRPr="00BD4422">
        <w:rPr>
          <w:rFonts w:hAnsi="Times New Roman" w:ascii="Times New Roman"/>
          <w:szCs w:val="24"/>
          <w:lang w:val="hr-HR"/>
        </w:rPr>
        <w:t>, dalje: SZ)</w:t>
      </w:r>
      <w:r w:rsidR="0063777B" w:rsidRPr="00BD4422">
        <w:rPr>
          <w:rFonts w:hAnsi="Times New Roman" w:ascii="Times New Roman"/>
          <w:szCs w:val="24"/>
          <w:lang w:val="hr-HR"/>
        </w:rPr>
        <w:t>.</w:t>
      </w:r>
    </w:p>
    <w:p w:rsidRDefault="00567932" w:rsidP="00443FAE" w:rsidR="00567932" w:rsidRPr="00BD4422">
      <w:pPr>
        <w:ind w:firstLine="720"/>
        <w:jc w:val="both"/>
        <w:rPr>
          <w:rFonts w:hAnsi="Times New Roman" w:ascii="Times New Roman"/>
          <w:szCs w:val="24"/>
          <w:lang w:val="hr-HR"/>
        </w:rPr>
      </w:pPr>
    </w:p>
    <w:p w:rsidRDefault="00567932" w:rsidP="00D479F5" w:rsidR="00D479F5" w:rsidRPr="00D479F5">
      <w:pPr>
        <w:ind w:firstLine="709"/>
        <w:jc w:val="both"/>
        <w:rPr>
          <w:rFonts w:hAnsi="Times New Roman" w:ascii="Times New Roman"/>
          <w:lang w:val="hr-HR"/>
        </w:rPr>
      </w:pPr>
      <w:r w:rsidRPr="00D479F5">
        <w:rPr>
          <w:rFonts w:hAnsi="Times New Roman" w:ascii="Times New Roman"/>
          <w:lang w:val="hr-HR"/>
        </w:rPr>
        <w:t xml:space="preserve">Rješenjem od </w:t>
      </w:r>
      <w:r w:rsidR="00B915B8" w:rsidRPr="00D479F5">
        <w:rPr>
          <w:rFonts w:hAnsi="Times New Roman" w:ascii="Times New Roman"/>
          <w:lang w:val="hr-HR"/>
        </w:rPr>
        <w:t>28. veljače 2017.</w:t>
      </w:r>
      <w:r w:rsidRPr="00D479F5">
        <w:rPr>
          <w:rFonts w:hAnsi="Times New Roman" w:ascii="Times New Roman"/>
          <w:lang w:val="hr-HR"/>
        </w:rPr>
        <w:t xml:space="preserve"> pokrenut je prethodni postupak nad dužnikom u skladu s odredbom čl. 115. st. 1. SZ-a, </w:t>
      </w:r>
      <w:r w:rsidR="00D479F5" w:rsidRPr="00D479F5">
        <w:rPr>
          <w:rFonts w:hAnsi="Times New Roman" w:ascii="Times New Roman"/>
          <w:lang w:val="hr-HR"/>
        </w:rPr>
        <w:t>dok je 6. travnja 2017. održano ročište radi očitovanja o prijedlogu za otvaranje stečajnoga postupka, a 13. rujna 2017., 20. prosinca 2017. i 29. studenoga 2018. ročište radi rasprave o pretpostavkama za otvaranje stečajnoga postupka. Pravomoćnim rješenjem suda od 19. rujna 2017. imenovan je privremeni stečajni upravitelj dužnika.</w:t>
      </w:r>
    </w:p>
    <w:p w:rsidRDefault="00567932" w:rsidP="00D479F5" w:rsidR="00567932" w:rsidRPr="00BD4422">
      <w:pPr>
        <w:ind w:firstLine="708"/>
        <w:jc w:val="both"/>
        <w:rPr>
          <w:rFonts w:hAnsi="Times New Roman" w:ascii="Times New Roman"/>
          <w:lang w:val="hr-HR"/>
        </w:rPr>
      </w:pPr>
      <w:r w:rsidRPr="00BD4422">
        <w:rPr>
          <w:rFonts w:hAnsi="Times New Roman" w:ascii="Times New Roman"/>
          <w:lang w:val="hr-HR"/>
        </w:rPr>
        <w:tab/>
      </w:r>
    </w:p>
    <w:p w:rsidRDefault="00D479F5" w:rsidP="00567932" w:rsidR="00567932" w:rsidRPr="004C1C57">
      <w:pPr>
        <w:jc w:val="both"/>
        <w:rPr>
          <w:rFonts w:hAnsi="Times New Roman" w:ascii="Times New Roman"/>
          <w:lang w:val="hr-HR"/>
        </w:rPr>
      </w:pPr>
      <w:r w:rsidRPr="004C1C57">
        <w:rPr>
          <w:rFonts w:hAnsi="Times New Roman" w:ascii="Times New Roman"/>
          <w:lang w:val="hr-HR"/>
        </w:rPr>
        <w:lastRenderedPageBreak/>
        <w:tab/>
        <w:t>Zastupnik po zakonu dužnika</w:t>
      </w:r>
      <w:r w:rsidR="004C1C57" w:rsidRPr="004C1C57">
        <w:rPr>
          <w:rFonts w:hAnsi="Times New Roman" w:ascii="Times New Roman"/>
          <w:lang w:val="hr-HR"/>
        </w:rPr>
        <w:t xml:space="preserve"> nije pristupio na navedena</w:t>
      </w:r>
      <w:r w:rsidR="00567932" w:rsidRPr="004C1C57">
        <w:rPr>
          <w:rFonts w:hAnsi="Times New Roman" w:ascii="Times New Roman"/>
          <w:lang w:val="hr-HR"/>
        </w:rPr>
        <w:t xml:space="preserve"> ročišt</w:t>
      </w:r>
      <w:r w:rsidR="004C1C57" w:rsidRPr="004C1C57">
        <w:rPr>
          <w:rFonts w:hAnsi="Times New Roman" w:ascii="Times New Roman"/>
          <w:lang w:val="hr-HR"/>
        </w:rPr>
        <w:t>a</w:t>
      </w:r>
      <w:r w:rsidR="00567932" w:rsidRPr="004C1C57">
        <w:rPr>
          <w:rFonts w:hAnsi="Times New Roman" w:ascii="Times New Roman"/>
          <w:lang w:val="hr-HR"/>
        </w:rPr>
        <w:t xml:space="preserve"> </w:t>
      </w:r>
      <w:r w:rsidR="009F2180" w:rsidRPr="004C1C57">
        <w:rPr>
          <w:rFonts w:hAnsi="Times New Roman" w:ascii="Times New Roman"/>
          <w:lang w:val="hr-HR"/>
        </w:rPr>
        <w:t>niti je</w:t>
      </w:r>
      <w:r w:rsidR="00567932" w:rsidRPr="004C1C57">
        <w:rPr>
          <w:rFonts w:hAnsi="Times New Roman" w:ascii="Times New Roman"/>
          <w:lang w:val="hr-HR"/>
        </w:rPr>
        <w:t xml:space="preserve"> osporio predlagateljeve tvrdnje o postojanju stečajnog razloga nesposobnosti za plaćanje.</w:t>
      </w:r>
    </w:p>
    <w:p w:rsidRDefault="00567932" w:rsidP="00567932" w:rsidR="00567932" w:rsidRPr="00BD4422">
      <w:pPr>
        <w:jc w:val="both"/>
        <w:rPr>
          <w:rFonts w:hAnsi="Times New Roman" w:ascii="Times New Roman"/>
          <w:lang w:val="hr-HR"/>
        </w:rPr>
      </w:pPr>
    </w:p>
    <w:p w:rsidRDefault="009F2180" w:rsidP="00567932" w:rsidR="00567932">
      <w:pPr>
        <w:ind w:firstLine="708"/>
        <w:jc w:val="both"/>
        <w:rPr>
          <w:rFonts w:hAnsi="Times New Roman" w:ascii="Times New Roman"/>
          <w:lang w:val="hr-HR"/>
        </w:rPr>
      </w:pPr>
      <w:r>
        <w:rPr>
          <w:rFonts w:hAnsi="Times New Roman" w:ascii="Times New Roman"/>
          <w:lang w:val="hr-HR"/>
        </w:rPr>
        <w:t>Stoga je sud sukladno odredbi</w:t>
      </w:r>
      <w:r w:rsidR="00567932" w:rsidRPr="00BD4422">
        <w:rPr>
          <w:rFonts w:hAnsi="Times New Roman" w:ascii="Times New Roman"/>
          <w:lang w:val="hr-HR"/>
        </w:rPr>
        <w:t xml:space="preserve"> čl. 11. st. 3. SZ-a po službenoj dužnosti utvrđivao sve činjenice koje su odlučne za donošenje odluke te je radi toga izvodio potrebne dokaze. Na temelju podataka pribavljenih po službenoj dužnosti iz Zajedničkog informacijskog sustava zemljišnih knjiga i katastra utvrđeno je da dužnik nije vlasnik nekretnina, dok je iz uvjerenja stanic</w:t>
      </w:r>
      <w:r w:rsidR="00071393">
        <w:rPr>
          <w:rFonts w:hAnsi="Times New Roman" w:ascii="Times New Roman"/>
          <w:lang w:val="hr-HR"/>
        </w:rPr>
        <w:t>e za tehnički pregled vozila</w:t>
      </w:r>
      <w:r w:rsidR="00567932" w:rsidRPr="00BD4422">
        <w:rPr>
          <w:rFonts w:hAnsi="Times New Roman" w:ascii="Times New Roman"/>
          <w:lang w:val="hr-HR"/>
        </w:rPr>
        <w:t xml:space="preserve"> utvrđeno da </w:t>
      </w:r>
      <w:r w:rsidR="003F7A47">
        <w:rPr>
          <w:rFonts w:hAnsi="Times New Roman" w:ascii="Times New Roman"/>
          <w:lang w:val="hr-HR"/>
        </w:rPr>
        <w:t xml:space="preserve">je </w:t>
      </w:r>
      <w:r w:rsidR="00567932" w:rsidRPr="00BD4422">
        <w:rPr>
          <w:rFonts w:hAnsi="Times New Roman" w:ascii="Times New Roman"/>
          <w:lang w:val="hr-HR"/>
        </w:rPr>
        <w:t>dužnik vlasnik vozila.</w:t>
      </w:r>
    </w:p>
    <w:p w:rsidRDefault="003F7A47" w:rsidP="00B44173" w:rsidR="003F7A47">
      <w:pPr>
        <w:jc w:val="both"/>
        <w:rPr>
          <w:rFonts w:hAnsi="Times New Roman" w:ascii="Times New Roman"/>
          <w:lang w:val="hr-HR"/>
        </w:rPr>
      </w:pPr>
    </w:p>
    <w:p w:rsidRDefault="003F7A47" w:rsidP="003F7A47" w:rsidR="003F7A47" w:rsidRPr="003F7A47">
      <w:pPr>
        <w:ind w:firstLine="708"/>
        <w:jc w:val="both"/>
        <w:rPr>
          <w:rFonts w:hAnsi="Times New Roman" w:ascii="Times New Roman"/>
          <w:lang w:val="hr-HR"/>
        </w:rPr>
      </w:pPr>
      <w:r w:rsidRPr="003F7A47">
        <w:rPr>
          <w:rFonts w:hAnsi="Times New Roman" w:ascii="Times New Roman"/>
          <w:lang w:val="hr-HR"/>
        </w:rPr>
        <w:t>U pisanom izvješću i na ročištu održanom 29. studenoga 2018. privremeni stečajni upravitelj je u bitnome naveo kako kod dužnika postoje stečajni razlozi nesposobnosti za plaćanje i prezaduženosti. Nadalje je naveo kako dužnik u svom vlasništvu ima samo vozilo M1, marke ALFA ROMEO 159 1.9 JTDM, godina proizvodnje 2008., broj šasije: ZAR93900007120329, registarske oznake: ZG9105ER, koje osoba ovlaštena za zastupanje dužnika Robert Lojpur nije predao u posjed privremenom stečajnom upravitelju u skladu s pravomoćnim rješenjem ovoga suda od 18. travnja 2018., niti je Ministarstvo unutarnjih poslova (dalje: MUP) pronašlo to vozilo u skladu s pravomoćnim rješenjem ovoga suda od 19. srpnja 2018. Osim toga, naveo je kako je potraga za navedenim vozilom još uvijek na snazi te je predložio da ostane na snazi sve dok MUP ne pronađe to vozilo, a da će u slučaju da MUP pronađe to vozilo predložiti nastavak postupka radi naknadne diobe. Konačno je naveo kako osim navedenog vozila, koje nije pronađeno, dužnik nema nikakve druge imovine.</w:t>
      </w:r>
    </w:p>
    <w:p w:rsidRDefault="00567932" w:rsidP="00567932" w:rsidR="00567932" w:rsidRPr="00BD4422">
      <w:pPr>
        <w:jc w:val="both"/>
        <w:rPr>
          <w:rFonts w:hAnsi="Times New Roman" w:ascii="Times New Roman"/>
          <w:lang w:val="hr-HR"/>
        </w:rPr>
      </w:pPr>
    </w:p>
    <w:p w:rsidRDefault="00B44173" w:rsidP="00B44173" w:rsidR="00B44173" w:rsidRPr="0079027C">
      <w:pPr>
        <w:ind w:firstLine="709"/>
        <w:jc w:val="both"/>
        <w:rPr>
          <w:rFonts w:hAnsi="Times New Roman" w:ascii="Times New Roman"/>
          <w:lang w:val="hr-HR"/>
        </w:rPr>
      </w:pPr>
      <w:r w:rsidRPr="0079027C">
        <w:rPr>
          <w:rFonts w:hAnsi="Times New Roman" w:ascii="Times New Roman"/>
          <w:lang w:val="hr-HR"/>
        </w:rPr>
        <w:t xml:space="preserve">Iz Potvrde o neizvršenim osnovama za plaćanje proizlazi kako je 17. listopada 2018. dužnik u Očevidniku redoslijeda osnova za plaćanje imao evidentirane neizvršene osnove za plaćanje u neprekinutom razdoblju od 1059 dana. </w:t>
      </w:r>
    </w:p>
    <w:p w:rsidRDefault="00B44173" w:rsidP="00B44173" w:rsidR="00B44173" w:rsidRPr="00BD4422">
      <w:pPr>
        <w:ind w:firstLine="708"/>
        <w:jc w:val="both"/>
        <w:rPr>
          <w:rFonts w:hAnsi="Times New Roman" w:ascii="Times New Roman"/>
          <w:color w:val="FF0000"/>
          <w:lang w:val="hr-HR"/>
        </w:rPr>
      </w:pPr>
    </w:p>
    <w:p w:rsidRDefault="00B44173" w:rsidP="00B44173" w:rsidR="00B44173" w:rsidRPr="00CA13D8">
      <w:pPr>
        <w:ind w:firstLine="708"/>
        <w:jc w:val="both"/>
        <w:rPr>
          <w:rFonts w:hAnsi="Times New Roman" w:ascii="Times New Roman"/>
          <w:lang w:val="hr-HR"/>
        </w:rPr>
      </w:pPr>
      <w:r w:rsidRPr="00CA13D8">
        <w:rPr>
          <w:rFonts w:hAnsi="Times New Roman" w:ascii="Times New Roman"/>
          <w:lang w:val="hr-HR"/>
        </w:rPr>
        <w:t>Sud je po službenoj dužnosti pribavio podatke iz Očevidnika neizvršenih osnova za plaćanje na dan donošenja ovog rješenja iz kojeg proizlazi kako postoje neizvršene osnove za plaćanje u odnosu na dužnika i to u razdoblju dužem od 60 dana.</w:t>
      </w:r>
    </w:p>
    <w:p w:rsidRDefault="00B44173" w:rsidP="00B44173" w:rsidR="00B44173" w:rsidRPr="00BD4422">
      <w:pPr>
        <w:ind w:firstLine="708"/>
        <w:jc w:val="both"/>
        <w:rPr>
          <w:rFonts w:hAnsi="Times New Roman" w:ascii="Times New Roman"/>
          <w:color w:val="FF0000"/>
          <w:lang w:val="hr-HR"/>
        </w:rPr>
      </w:pPr>
    </w:p>
    <w:p w:rsidRDefault="00B44173" w:rsidP="00B44173" w:rsidR="00B44173">
      <w:pPr>
        <w:ind w:firstLine="708"/>
        <w:jc w:val="both"/>
        <w:rPr>
          <w:rFonts w:hAnsi="Times New Roman" w:ascii="Times New Roman"/>
          <w:lang w:val="hr-HR"/>
        </w:rPr>
      </w:pPr>
      <w:r w:rsidRPr="00BD4422">
        <w:rPr>
          <w:rFonts w:hAnsi="Times New Roman" w:ascii="Times New Roman"/>
          <w:lang w:val="hr-HR"/>
        </w:rPr>
        <w:t>Dakle, u konkretnom slučaju dužnik u očevidniku o redoslijedu plaćanja ima evidentirane neizvršene osnove za plaćanje u razdoblju dužem od 60 dana, zbog čega se u skladu s odredbom čl. 6. st. 2. podst</w:t>
      </w:r>
      <w:r>
        <w:rPr>
          <w:rFonts w:hAnsi="Times New Roman" w:ascii="Times New Roman"/>
          <w:lang w:val="hr-HR"/>
        </w:rPr>
        <w:t>.</w:t>
      </w:r>
      <w:r w:rsidRPr="00BD4422">
        <w:rPr>
          <w:rFonts w:hAnsi="Times New Roman" w:ascii="Times New Roman"/>
          <w:lang w:val="hr-HR"/>
        </w:rPr>
        <w:t xml:space="preserve"> 1. SZ-a smatra da je dužnik nesposoban za plaćanje. </w:t>
      </w:r>
      <w:r>
        <w:rPr>
          <w:rFonts w:hAnsi="Times New Roman" w:ascii="Times New Roman"/>
          <w:lang w:val="hr-HR"/>
        </w:rPr>
        <w:t>Stoga je sud sukladno odredbi</w:t>
      </w:r>
      <w:r w:rsidRPr="00BD4422">
        <w:rPr>
          <w:rFonts w:hAnsi="Times New Roman" w:ascii="Times New Roman"/>
          <w:lang w:val="hr-HR"/>
        </w:rPr>
        <w:t xml:space="preserve"> čl. 5. st. 1. SZ-a, utvrdio postojanje stečajnog razloga nesposobnosti za plaćanje u smislu odredaba čl. 6. SZ-a.</w:t>
      </w:r>
    </w:p>
    <w:p w:rsidRDefault="00B44173" w:rsidP="00B44173" w:rsidR="00B44173" w:rsidRPr="00BD4422">
      <w:pPr>
        <w:ind w:firstLine="708"/>
        <w:jc w:val="both"/>
        <w:rPr>
          <w:rFonts w:hAnsi="Times New Roman" w:ascii="Times New Roman"/>
          <w:lang w:val="hr-HR"/>
        </w:rPr>
      </w:pPr>
    </w:p>
    <w:p w:rsidRDefault="00071393" w:rsidP="00567932" w:rsidR="00567932" w:rsidRPr="00BD4422">
      <w:pPr>
        <w:ind w:firstLine="708"/>
        <w:jc w:val="both"/>
        <w:rPr>
          <w:rFonts w:hAnsi="Times New Roman" w:ascii="Times New Roman"/>
          <w:lang w:val="hr-HR"/>
        </w:rPr>
      </w:pPr>
      <w:r>
        <w:rPr>
          <w:rFonts w:hAnsi="Times New Roman" w:ascii="Times New Roman"/>
          <w:lang w:val="hr-HR"/>
        </w:rPr>
        <w:t xml:space="preserve">Sukladno </w:t>
      </w:r>
      <w:r w:rsidR="00567932" w:rsidRPr="00BD4422">
        <w:rPr>
          <w:rFonts w:hAnsi="Times New Roman" w:ascii="Times New Roman"/>
          <w:lang w:val="hr-HR"/>
        </w:rPr>
        <w:t>odredbi čl. 132.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r w:rsidRPr="00071393">
        <w:rPr>
          <w:rFonts w:hAnsi="Times New Roman" w:ascii="Times New Roman"/>
          <w:lang w:val="hr-HR"/>
        </w:rPr>
        <w:t xml:space="preserve"> </w:t>
      </w:r>
      <w:r>
        <w:rPr>
          <w:rFonts w:hAnsi="Times New Roman" w:ascii="Times New Roman"/>
          <w:lang w:val="hr-HR"/>
        </w:rPr>
        <w:t>(</w:t>
      </w:r>
      <w:r w:rsidRPr="00BD4422">
        <w:rPr>
          <w:rFonts w:hAnsi="Times New Roman" w:ascii="Times New Roman"/>
          <w:lang w:val="hr-HR"/>
        </w:rPr>
        <w:t>st. 1.</w:t>
      </w:r>
      <w:r>
        <w:rPr>
          <w:rFonts w:hAnsi="Times New Roman" w:ascii="Times New Roman"/>
          <w:lang w:val="hr-HR"/>
        </w:rPr>
        <w:t>).</w:t>
      </w:r>
      <w:r w:rsidR="00567932" w:rsidRPr="00BD4422">
        <w:rPr>
          <w:rFonts w:hAnsi="Times New Roman" w:ascii="Times New Roman"/>
          <w:lang w:val="hr-HR"/>
        </w:rPr>
        <w:t xml:space="preserve"> </w:t>
      </w:r>
      <w:r>
        <w:rPr>
          <w:rFonts w:hAnsi="Times New Roman" w:ascii="Times New Roman"/>
          <w:lang w:val="hr-HR"/>
        </w:rPr>
        <w:t>S</w:t>
      </w:r>
      <w:r w:rsidR="00567932" w:rsidRPr="00BD4422">
        <w:rPr>
          <w:rFonts w:hAnsi="Times New Roman" w:ascii="Times New Roman"/>
          <w:lang w:val="hr-HR"/>
        </w:rPr>
        <w:t xml:space="preserve">ud </w:t>
      </w:r>
      <w:r>
        <w:rPr>
          <w:rFonts w:hAnsi="Times New Roman" w:ascii="Times New Roman"/>
          <w:lang w:val="hr-HR"/>
        </w:rPr>
        <w:t xml:space="preserve">će </w:t>
      </w:r>
      <w:r w:rsidR="00567932" w:rsidRPr="00BD4422">
        <w:rPr>
          <w:rFonts w:hAnsi="Times New Roman" w:ascii="Times New Roman"/>
          <w:lang w:val="hr-HR"/>
        </w:rPr>
        <w:t>donijeti rješenje o otvaranju i zaključenju stečajnoga postupka ako osobe iz st</w:t>
      </w:r>
      <w:r w:rsidR="00CA13D8">
        <w:rPr>
          <w:rFonts w:hAnsi="Times New Roman" w:ascii="Times New Roman"/>
          <w:lang w:val="hr-HR"/>
        </w:rPr>
        <w:t>.</w:t>
      </w:r>
      <w:r w:rsidR="00567932" w:rsidRPr="00BD4422">
        <w:rPr>
          <w:rFonts w:hAnsi="Times New Roman" w:ascii="Times New Roman"/>
          <w:lang w:val="hr-HR"/>
        </w:rPr>
        <w:t xml:space="preserve"> 1. toga članka ne predujme traženi iznos</w:t>
      </w:r>
      <w:r w:rsidR="00CA13D8">
        <w:rPr>
          <w:rFonts w:hAnsi="Times New Roman" w:ascii="Times New Roman"/>
          <w:lang w:val="hr-HR"/>
        </w:rPr>
        <w:t xml:space="preserve"> (st. 2.)</w:t>
      </w:r>
      <w:r w:rsidR="00567932" w:rsidRPr="00BD4422">
        <w:rPr>
          <w:rFonts w:hAnsi="Times New Roman" w:ascii="Times New Roman"/>
          <w:lang w:val="hr-HR"/>
        </w:rPr>
        <w:t>.</w:t>
      </w:r>
    </w:p>
    <w:p w:rsidRDefault="00567932" w:rsidP="00567932" w:rsidR="00567932" w:rsidRPr="00BD4422">
      <w:pPr>
        <w:jc w:val="both"/>
        <w:rPr>
          <w:rFonts w:hAnsi="Times New Roman" w:ascii="Times New Roman"/>
          <w:lang w:val="hr-HR"/>
        </w:rPr>
      </w:pPr>
    </w:p>
    <w:p w:rsidRDefault="00567932" w:rsidP="00567932" w:rsidR="00567932" w:rsidRPr="00BD4422">
      <w:pPr>
        <w:ind w:firstLine="708"/>
        <w:jc w:val="both"/>
        <w:rPr>
          <w:rFonts w:hAnsi="Times New Roman" w:ascii="Times New Roman"/>
          <w:lang w:val="hr-HR"/>
        </w:rPr>
      </w:pPr>
      <w:r w:rsidRPr="00BD4422">
        <w:rPr>
          <w:rFonts w:hAnsi="Times New Roman" w:ascii="Times New Roman"/>
          <w:lang w:val="hr-HR"/>
        </w:rPr>
        <w:t xml:space="preserve">Zbog toga su u skladu s odredbom čl. 132. st. 1. SZ-a, (pravomoćnim) rješenjem ovoga suda od </w:t>
      </w:r>
      <w:r w:rsidR="0028636F">
        <w:rPr>
          <w:rFonts w:hAnsi="Times New Roman" w:ascii="Times New Roman"/>
          <w:lang w:val="hr-HR"/>
        </w:rPr>
        <w:t>12. prosinca 2018</w:t>
      </w:r>
      <w:r w:rsidRPr="00BD4422">
        <w:rPr>
          <w:rFonts w:hAnsi="Times New Roman" w:ascii="Times New Roman"/>
          <w:lang w:val="hr-HR"/>
        </w:rPr>
        <w:t xml:space="preserve">. pozvane osobe koje imaju pravni interes za provedbom stečajnoga postupka nad dužnikom u roku 15 dana od isteka osmoga dana od dana objave tog rješenja na mrežnoj stranici e-oglasna ploča Trgovačkog suda u Zagrebu predujmiti iznos od </w:t>
      </w:r>
      <w:r w:rsidR="0028636F">
        <w:rPr>
          <w:rFonts w:hAnsi="Times New Roman" w:ascii="Times New Roman"/>
          <w:lang w:val="hr-HR"/>
        </w:rPr>
        <w:t>28.000,00</w:t>
      </w:r>
      <w:r w:rsidRPr="00BD4422">
        <w:rPr>
          <w:rFonts w:hAnsi="Times New Roman" w:ascii="Times New Roman"/>
          <w:lang w:val="hr-HR"/>
        </w:rPr>
        <w:t xml:space="preserve"> kn za pokriće troškova prethodnoga i otvorenoga stečajnog postupka, uz upozorenje na pravne </w:t>
      </w:r>
      <w:r w:rsidRPr="00BD4422">
        <w:rPr>
          <w:rFonts w:hAnsi="Times New Roman" w:ascii="Times New Roman"/>
          <w:lang w:val="hr-HR"/>
        </w:rPr>
        <w:lastRenderedPageBreak/>
        <w:t xml:space="preserve">posljedice ne postupanja po pozivu suda u određenom roku iz čl. 132. st. 2. SZ-a, odnosno da će sud donijeti rješenje o otvaranju i zaključenju stečajnog postupka. Navedeno rješenje objavljeno je na mrežnoj stranici e-oglasna ploča ovoga suda </w:t>
      </w:r>
      <w:r w:rsidR="0028636F">
        <w:rPr>
          <w:rFonts w:hAnsi="Times New Roman" w:ascii="Times New Roman"/>
          <w:lang w:val="hr-HR"/>
        </w:rPr>
        <w:t>12. prosinca 2018</w:t>
      </w:r>
      <w:r w:rsidRPr="00BD4422">
        <w:rPr>
          <w:rFonts w:hAnsi="Times New Roman" w:ascii="Times New Roman"/>
          <w:lang w:val="hr-HR"/>
        </w:rPr>
        <w:t xml:space="preserve">. Međutim, osobe koje imaju pravni interes za provedbom stečajnoga postupka nad dužnikom nisu u određenom roku predujmile </w:t>
      </w:r>
      <w:r w:rsidR="004D40A1">
        <w:rPr>
          <w:rFonts w:hAnsi="Times New Roman" w:ascii="Times New Roman"/>
          <w:lang w:val="hr-HR"/>
        </w:rPr>
        <w:t xml:space="preserve">navedeni </w:t>
      </w:r>
      <w:r w:rsidRPr="00BD4422">
        <w:rPr>
          <w:rFonts w:hAnsi="Times New Roman" w:ascii="Times New Roman"/>
          <w:lang w:val="hr-HR"/>
        </w:rPr>
        <w:t>iznos za pokriće troškova prethodnoga i otvorenoga stečajnog postupka u skladu s navedenim rješenjem</w:t>
      </w:r>
      <w:r w:rsidR="00C44C22">
        <w:rPr>
          <w:rFonts w:hAnsi="Times New Roman" w:ascii="Times New Roman"/>
          <w:lang w:val="hr-HR"/>
        </w:rPr>
        <w:t>, što je sud utvrdio provjerom u računovodstvu suda</w:t>
      </w:r>
      <w:r w:rsidRPr="00BD4422">
        <w:rPr>
          <w:rFonts w:hAnsi="Times New Roman" w:ascii="Times New Roman"/>
          <w:lang w:val="hr-HR"/>
        </w:rPr>
        <w:t xml:space="preserve">, a Financijska agencija </w:t>
      </w:r>
      <w:r w:rsidR="009E3275">
        <w:rPr>
          <w:rFonts w:hAnsi="Times New Roman" w:ascii="Times New Roman"/>
          <w:lang w:val="hr-HR"/>
        </w:rPr>
        <w:t xml:space="preserve">nije </w:t>
      </w:r>
      <w:r w:rsidRPr="00BD4422">
        <w:rPr>
          <w:rFonts w:hAnsi="Times New Roman" w:ascii="Times New Roman"/>
          <w:lang w:val="hr-HR"/>
        </w:rPr>
        <w:t xml:space="preserve">zaplijenila </w:t>
      </w:r>
      <w:r w:rsidR="009E3275">
        <w:rPr>
          <w:rFonts w:hAnsi="Times New Roman" w:ascii="Times New Roman"/>
          <w:lang w:val="hr-HR"/>
        </w:rPr>
        <w:t xml:space="preserve">predujam </w:t>
      </w:r>
      <w:r w:rsidR="004D40A1">
        <w:rPr>
          <w:rFonts w:hAnsi="Times New Roman" w:ascii="Times New Roman"/>
          <w:lang w:val="hr-HR"/>
        </w:rPr>
        <w:t>sukladno</w:t>
      </w:r>
      <w:r w:rsidRPr="00BD4422">
        <w:rPr>
          <w:rFonts w:hAnsi="Times New Roman" w:ascii="Times New Roman"/>
          <w:lang w:val="hr-HR"/>
        </w:rPr>
        <w:t xml:space="preserve"> odredb</w:t>
      </w:r>
      <w:r w:rsidR="004D40A1">
        <w:rPr>
          <w:rFonts w:hAnsi="Times New Roman" w:ascii="Times New Roman"/>
          <w:lang w:val="hr-HR"/>
        </w:rPr>
        <w:t>i</w:t>
      </w:r>
      <w:r w:rsidRPr="00BD4422">
        <w:rPr>
          <w:rFonts w:hAnsi="Times New Roman" w:ascii="Times New Roman"/>
          <w:lang w:val="hr-HR"/>
        </w:rPr>
        <w:t xml:space="preserve"> čl</w:t>
      </w:r>
      <w:r w:rsidR="004D40A1">
        <w:rPr>
          <w:rFonts w:hAnsi="Times New Roman" w:ascii="Times New Roman"/>
          <w:lang w:val="hr-HR"/>
        </w:rPr>
        <w:t>.</w:t>
      </w:r>
      <w:r w:rsidRPr="00BD4422">
        <w:rPr>
          <w:rFonts w:hAnsi="Times New Roman" w:ascii="Times New Roman"/>
          <w:lang w:val="hr-HR"/>
        </w:rPr>
        <w:t xml:space="preserve"> 112. st</w:t>
      </w:r>
      <w:r w:rsidR="004D40A1">
        <w:rPr>
          <w:rFonts w:hAnsi="Times New Roman" w:ascii="Times New Roman"/>
          <w:lang w:val="hr-HR"/>
        </w:rPr>
        <w:t>.</w:t>
      </w:r>
      <w:r w:rsidRPr="00BD4422">
        <w:rPr>
          <w:rFonts w:hAnsi="Times New Roman" w:ascii="Times New Roman"/>
          <w:lang w:val="hr-HR"/>
        </w:rPr>
        <w:t xml:space="preserve"> 5.</w:t>
      </w:r>
      <w:r w:rsidR="004D40A1">
        <w:rPr>
          <w:rFonts w:hAnsi="Times New Roman" w:ascii="Times New Roman"/>
          <w:lang w:val="hr-HR"/>
        </w:rPr>
        <w:t xml:space="preserve"> </w:t>
      </w:r>
      <w:r w:rsidRPr="00BD4422">
        <w:rPr>
          <w:rFonts w:hAnsi="Times New Roman" w:ascii="Times New Roman"/>
          <w:lang w:val="hr-HR"/>
        </w:rPr>
        <w:t>SZ-a.</w:t>
      </w:r>
    </w:p>
    <w:p w:rsidRDefault="00567932" w:rsidP="00567932" w:rsidR="00567932" w:rsidRPr="00BD4422">
      <w:pPr>
        <w:jc w:val="both"/>
        <w:rPr>
          <w:rFonts w:hAnsi="Times New Roman" w:ascii="Times New Roman"/>
          <w:lang w:val="hr-HR"/>
        </w:rPr>
      </w:pPr>
    </w:p>
    <w:p w:rsidRDefault="00567932" w:rsidP="00567932" w:rsidR="00567932">
      <w:pPr>
        <w:ind w:firstLine="708"/>
        <w:jc w:val="both"/>
        <w:rPr>
          <w:rFonts w:hAnsi="Times New Roman" w:ascii="Times New Roman"/>
          <w:lang w:val="hr-HR"/>
        </w:rPr>
      </w:pPr>
      <w:r w:rsidRPr="00BD4422">
        <w:rPr>
          <w:rFonts w:hAnsi="Times New Roman" w:ascii="Times New Roman"/>
          <w:lang w:val="hr-HR"/>
        </w:rPr>
        <w:t xml:space="preserve">S obzirom na to da kod dužnika postoji stečajni razlog nesposobnosti za plaćanje i da dužnik nema imovine pa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w:t>
      </w:r>
      <w:r w:rsidR="00A77444">
        <w:rPr>
          <w:rFonts w:hAnsi="Times New Roman" w:ascii="Times New Roman"/>
          <w:lang w:val="hr-HR"/>
        </w:rPr>
        <w:t>ovaj sud je sukladno</w:t>
      </w:r>
      <w:r w:rsidRPr="00BD4422">
        <w:rPr>
          <w:rFonts w:hAnsi="Times New Roman" w:ascii="Times New Roman"/>
          <w:lang w:val="hr-HR"/>
        </w:rPr>
        <w:t xml:space="preserve"> odredb</w:t>
      </w:r>
      <w:r w:rsidR="00A77444">
        <w:rPr>
          <w:rFonts w:hAnsi="Times New Roman" w:ascii="Times New Roman"/>
          <w:lang w:val="hr-HR"/>
        </w:rPr>
        <w:t>i čl. 132. st. 1. SZ-a</w:t>
      </w:r>
      <w:r w:rsidRPr="00BD4422">
        <w:rPr>
          <w:rFonts w:hAnsi="Times New Roman" w:ascii="Times New Roman"/>
          <w:lang w:val="hr-HR"/>
        </w:rPr>
        <w:t xml:space="preserve"> donio rješenje o otvaranju i zaključenju stečajnog postupka nad dužnikom.</w:t>
      </w:r>
    </w:p>
    <w:p w:rsidRDefault="00526F01" w:rsidP="00567932" w:rsidR="00526F01">
      <w:pPr>
        <w:ind w:firstLine="708"/>
        <w:jc w:val="both"/>
        <w:rPr>
          <w:rFonts w:hAnsi="Times New Roman" w:ascii="Times New Roman"/>
          <w:lang w:val="hr-HR"/>
        </w:rPr>
      </w:pPr>
    </w:p>
    <w:p w:rsidRDefault="00526F01" w:rsidP="00526F01" w:rsidR="00526F01" w:rsidRPr="00FA3214">
      <w:pPr>
        <w:ind w:firstLine="708"/>
        <w:jc w:val="both"/>
        <w:rPr>
          <w:rFonts w:hAnsi="Times New Roman" w:ascii="Times New Roman"/>
          <w:lang w:val="hr-HR"/>
        </w:rPr>
      </w:pPr>
      <w:r>
        <w:rPr>
          <w:rFonts w:hAnsi="Times New Roman" w:ascii="Times New Roman"/>
          <w:lang w:val="hr-HR"/>
        </w:rPr>
        <w:t xml:space="preserve">Budući da </w:t>
      </w:r>
      <w:r w:rsidRPr="0029447C">
        <w:rPr>
          <w:rFonts w:hAnsi="Times New Roman" w:ascii="Times New Roman"/>
          <w:lang w:val="hr-HR"/>
        </w:rPr>
        <w:t xml:space="preserve">je u </w:t>
      </w:r>
      <w:r>
        <w:rPr>
          <w:rFonts w:hAnsi="Times New Roman" w:ascii="Times New Roman"/>
          <w:lang w:val="hr-HR"/>
        </w:rPr>
        <w:t xml:space="preserve">ovom </w:t>
      </w:r>
      <w:r w:rsidRPr="0029447C">
        <w:rPr>
          <w:rFonts w:hAnsi="Times New Roman" w:ascii="Times New Roman"/>
          <w:lang w:val="hr-HR"/>
        </w:rPr>
        <w:t>stečajnom postupku imenovan</w:t>
      </w:r>
      <w:r>
        <w:rPr>
          <w:rFonts w:hAnsi="Times New Roman" w:ascii="Times New Roman"/>
          <w:lang w:val="hr-HR"/>
        </w:rPr>
        <w:t xml:space="preserve"> privremeni stečajni upravitelj, sukladno odredbi čl. </w:t>
      </w:r>
      <w:r w:rsidRPr="0029447C">
        <w:rPr>
          <w:rFonts w:hAnsi="Times New Roman" w:ascii="Times New Roman"/>
          <w:lang w:val="hr-HR"/>
        </w:rPr>
        <w:t>85.</w:t>
      </w:r>
      <w:r>
        <w:rPr>
          <w:rFonts w:hAnsi="Times New Roman" w:ascii="Times New Roman"/>
          <w:lang w:val="hr-HR"/>
        </w:rPr>
        <w:t xml:space="preserve"> </w:t>
      </w:r>
      <w:r w:rsidRPr="0029447C">
        <w:rPr>
          <w:rFonts w:hAnsi="Times New Roman" w:ascii="Times New Roman"/>
          <w:lang w:val="hr-HR"/>
        </w:rPr>
        <w:t>st</w:t>
      </w:r>
      <w:r>
        <w:rPr>
          <w:rFonts w:hAnsi="Times New Roman" w:ascii="Times New Roman"/>
          <w:lang w:val="hr-HR"/>
        </w:rPr>
        <w:t xml:space="preserve">. </w:t>
      </w:r>
      <w:r w:rsidRPr="0029447C">
        <w:rPr>
          <w:rFonts w:hAnsi="Times New Roman" w:ascii="Times New Roman"/>
          <w:lang w:val="hr-HR"/>
        </w:rPr>
        <w:t>2. SZ-a</w:t>
      </w:r>
      <w:r>
        <w:rPr>
          <w:rFonts w:hAnsi="Times New Roman" w:ascii="Times New Roman"/>
          <w:lang w:val="hr-HR"/>
        </w:rPr>
        <w:t>,</w:t>
      </w:r>
      <w:r w:rsidRPr="0029447C">
        <w:rPr>
          <w:rFonts w:hAnsi="Times New Roman" w:ascii="Times New Roman"/>
          <w:lang w:val="hr-HR"/>
        </w:rPr>
        <w:t xml:space="preserve"> sud </w:t>
      </w:r>
      <w:r w:rsidR="00A83EB4">
        <w:rPr>
          <w:rFonts w:hAnsi="Times New Roman" w:ascii="Times New Roman"/>
          <w:lang w:val="hr-HR"/>
        </w:rPr>
        <w:t xml:space="preserve">je </w:t>
      </w:r>
      <w:r w:rsidRPr="0029447C">
        <w:rPr>
          <w:rFonts w:hAnsi="Times New Roman" w:ascii="Times New Roman"/>
          <w:lang w:val="hr-HR"/>
        </w:rPr>
        <w:t xml:space="preserve">privremenog stečajnog upravitelja imenovao stečajnim upraviteljem. </w:t>
      </w:r>
    </w:p>
    <w:p w:rsidRDefault="00567932" w:rsidP="00567932" w:rsidR="00567932" w:rsidRPr="00BD4422">
      <w:pPr>
        <w:jc w:val="both"/>
        <w:rPr>
          <w:rFonts w:hAnsi="Times New Roman" w:ascii="Times New Roman"/>
          <w:lang w:val="hr-HR"/>
        </w:rPr>
      </w:pPr>
    </w:p>
    <w:p w:rsidRDefault="00526F01" w:rsidP="00567932" w:rsidR="00567932" w:rsidRPr="00BD4422">
      <w:pPr>
        <w:ind w:firstLine="708"/>
        <w:jc w:val="both"/>
        <w:rPr>
          <w:rFonts w:hAnsi="Times New Roman" w:ascii="Times New Roman"/>
          <w:lang w:val="hr-HR"/>
        </w:rPr>
      </w:pPr>
      <w:r>
        <w:rPr>
          <w:rFonts w:hAnsi="Times New Roman" w:ascii="Times New Roman"/>
          <w:lang w:val="hr-HR"/>
        </w:rPr>
        <w:t>O</w:t>
      </w:r>
      <w:r w:rsidR="00567932" w:rsidRPr="00BD4422">
        <w:rPr>
          <w:rFonts w:hAnsi="Times New Roman" w:ascii="Times New Roman"/>
          <w:lang w:val="hr-HR"/>
        </w:rPr>
        <w:t xml:space="preserve">dluka </w:t>
      </w:r>
      <w:r w:rsidR="00F7716D">
        <w:rPr>
          <w:rFonts w:hAnsi="Times New Roman" w:ascii="Times New Roman"/>
          <w:lang w:val="hr-HR"/>
        </w:rPr>
        <w:t>o dostavljanju ovog rješenja sudskom registru radi brisanja</w:t>
      </w:r>
      <w:r w:rsidR="00567932" w:rsidRPr="00BD4422">
        <w:rPr>
          <w:rFonts w:hAnsi="Times New Roman" w:ascii="Times New Roman"/>
          <w:lang w:val="hr-HR"/>
        </w:rPr>
        <w:t xml:space="preserve"> </w:t>
      </w:r>
      <w:r w:rsidR="004538DF" w:rsidRPr="00BD4422">
        <w:rPr>
          <w:rFonts w:hAnsi="Times New Roman" w:ascii="Times New Roman"/>
          <w:lang w:val="hr-HR"/>
        </w:rPr>
        <w:t xml:space="preserve">dužnika iz sudskog registra </w:t>
      </w:r>
      <w:r w:rsidR="004538DF">
        <w:rPr>
          <w:rFonts w:hAnsi="Times New Roman" w:ascii="Times New Roman"/>
          <w:lang w:val="hr-HR"/>
        </w:rPr>
        <w:t>donijeta je sukladno</w:t>
      </w:r>
      <w:r w:rsidR="00567932" w:rsidRPr="00BD4422">
        <w:rPr>
          <w:rFonts w:hAnsi="Times New Roman" w:ascii="Times New Roman"/>
          <w:lang w:val="hr-HR"/>
        </w:rPr>
        <w:t xml:space="preserve"> odredbi čl. 286. st. 3. u vezi s odredbom čl. 132. st. 4. SZ-a.</w:t>
      </w:r>
    </w:p>
    <w:p w:rsidRDefault="00567932" w:rsidP="00567932" w:rsidR="00567932" w:rsidRPr="00BD4422">
      <w:pPr>
        <w:ind w:firstLine="708"/>
        <w:jc w:val="both"/>
        <w:rPr>
          <w:rFonts w:hAnsi="Times New Roman" w:ascii="Times New Roman"/>
          <w:lang w:val="hr-HR"/>
        </w:rPr>
      </w:pPr>
    </w:p>
    <w:p w:rsidRDefault="00567932" w:rsidP="00567932" w:rsidR="00567932" w:rsidRPr="00BD4422">
      <w:pPr>
        <w:ind w:firstLine="708"/>
        <w:jc w:val="both"/>
        <w:rPr>
          <w:rFonts w:hAnsi="Times New Roman" w:ascii="Times New Roman"/>
          <w:lang w:val="hr-HR"/>
        </w:rPr>
      </w:pPr>
      <w:r w:rsidRPr="00BD4422">
        <w:rPr>
          <w:rFonts w:hAnsi="Times New Roman" w:ascii="Times New Roman"/>
          <w:lang w:val="hr-HR"/>
        </w:rP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w:t>
      </w:r>
      <w:r w:rsidR="004538DF">
        <w:rPr>
          <w:rFonts w:hAnsi="Times New Roman" w:ascii="Times New Roman"/>
          <w:lang w:val="hr-HR"/>
        </w:rPr>
        <w:t xml:space="preserve"> </w:t>
      </w:r>
      <w:r w:rsidRPr="00BD4422">
        <w:rPr>
          <w:rFonts w:hAnsi="Times New Roman" w:ascii="Times New Roman"/>
          <w:lang w:val="hr-HR"/>
        </w:rPr>
        <w:t>133. st. 1. SZ-a), pa ako se eventualno ispune pretpostavke za nastavljanje postupka radi naknadne diobe iz čl. 289. st. 1. SZ-a (između ostalog pronađe imovina dužnik</w:t>
      </w:r>
      <w:r w:rsidR="00C44C22">
        <w:rPr>
          <w:rFonts w:hAnsi="Times New Roman" w:ascii="Times New Roman"/>
          <w:lang w:val="hr-HR"/>
        </w:rPr>
        <w:t>a</w:t>
      </w:r>
      <w:r w:rsidRPr="00BD4422">
        <w:rPr>
          <w:rFonts w:hAnsi="Times New Roman" w:ascii="Times New Roman"/>
          <w:lang w:val="hr-HR"/>
        </w:rPr>
        <w:t xml:space="preserve">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996D6D" w:rsidP="006C314D" w:rsidR="00996D6D" w:rsidRPr="00BD4422">
      <w:pPr>
        <w:jc w:val="center"/>
        <w:rPr>
          <w:rFonts w:hAnsi="Times New Roman" w:ascii="Times New Roman"/>
          <w:szCs w:val="24"/>
          <w:lang w:val="hr-HR"/>
        </w:rPr>
      </w:pPr>
    </w:p>
    <w:p w:rsidRDefault="00875A7D" w:rsidP="00875A7D" w:rsidR="00875A7D" w:rsidRPr="00BD4422">
      <w:pPr>
        <w:pStyle w:val="Tijeloteksta"/>
        <w:jc w:val="center"/>
      </w:pPr>
      <w:r w:rsidRPr="00BD4422">
        <w:t xml:space="preserve">Zagreb, </w:t>
      </w:r>
      <w:r w:rsidR="00526F01">
        <w:t>14. veljače</w:t>
      </w:r>
      <w:r w:rsidRPr="00BD4422">
        <w:t xml:space="preserve"> 2019.</w:t>
      </w:r>
    </w:p>
    <w:p w:rsidRDefault="00875A7D" w:rsidP="00875A7D" w:rsidR="00875A7D" w:rsidRPr="00BD4422">
      <w:pPr>
        <w:pStyle w:val="Tijeloteksta"/>
        <w:jc w:val="center"/>
      </w:pPr>
    </w:p>
    <w:p w:rsidRDefault="00875A7D" w:rsidP="00875A7D" w:rsidR="00875A7D" w:rsidRPr="00BD4422">
      <w:pPr>
        <w:ind w:firstLine="720" w:left="5040"/>
        <w:jc w:val="both"/>
        <w:rPr>
          <w:rFonts w:hAnsi="Times New Roman" w:ascii="Times New Roman"/>
          <w:lang w:val="hr-HR"/>
        </w:rPr>
      </w:pPr>
      <w:r w:rsidRPr="00BD4422">
        <w:rPr>
          <w:rFonts w:hAnsi="Times New Roman" w:ascii="Times New Roman"/>
          <w:lang w:val="hr-HR"/>
        </w:rPr>
        <w:t>Sudac</w:t>
      </w:r>
    </w:p>
    <w:p w:rsidRDefault="00875A7D" w:rsidP="00875A7D" w:rsidR="00875A7D">
      <w:pPr>
        <w:jc w:val="both"/>
        <w:rPr>
          <w:rFonts w:hAnsi="Times New Roman" w:ascii="Times New Roman"/>
          <w:lang w:val="hr-HR"/>
        </w:rPr>
      </w:pPr>
      <w:r w:rsidRPr="00BD4422">
        <w:rPr>
          <w:rFonts w:hAnsi="Times New Roman" w:ascii="Times New Roman"/>
          <w:lang w:val="hr-HR"/>
        </w:rPr>
        <w:t xml:space="preserve"> </w:t>
      </w:r>
      <w:r w:rsidRPr="00BD4422">
        <w:rPr>
          <w:rFonts w:hAnsi="Times New Roman" w:ascii="Times New Roman"/>
          <w:lang w:val="hr-HR"/>
        </w:rPr>
        <w:tab/>
      </w:r>
      <w:r w:rsidRPr="00BD4422">
        <w:rPr>
          <w:rFonts w:hAnsi="Times New Roman" w:ascii="Times New Roman"/>
          <w:lang w:val="hr-HR"/>
        </w:rPr>
        <w:tab/>
      </w:r>
      <w:r w:rsidRPr="00BD4422">
        <w:rPr>
          <w:rFonts w:hAnsi="Times New Roman" w:ascii="Times New Roman"/>
          <w:lang w:val="hr-HR"/>
        </w:rPr>
        <w:tab/>
      </w:r>
      <w:r w:rsidRPr="00BD4422">
        <w:rPr>
          <w:rFonts w:hAnsi="Times New Roman" w:ascii="Times New Roman"/>
          <w:lang w:val="hr-HR"/>
        </w:rPr>
        <w:tab/>
      </w:r>
      <w:r w:rsidRPr="00BD4422">
        <w:rPr>
          <w:rFonts w:hAnsi="Times New Roman" w:ascii="Times New Roman"/>
          <w:lang w:val="hr-HR"/>
        </w:rPr>
        <w:tab/>
      </w:r>
      <w:r w:rsidRPr="00BD4422">
        <w:rPr>
          <w:rFonts w:hAnsi="Times New Roman" w:ascii="Times New Roman"/>
          <w:lang w:val="hr-HR"/>
        </w:rPr>
        <w:tab/>
      </w:r>
      <w:r w:rsidRPr="00BD4422">
        <w:rPr>
          <w:rFonts w:hAnsi="Times New Roman" w:ascii="Times New Roman"/>
          <w:lang w:val="hr-HR"/>
        </w:rPr>
        <w:tab/>
      </w:r>
      <w:r w:rsidRPr="00BD4422">
        <w:rPr>
          <w:rFonts w:hAnsi="Times New Roman" w:ascii="Times New Roman"/>
          <w:lang w:val="hr-HR"/>
        </w:rPr>
        <w:tab/>
        <w:t>Marija Bakula Vugrinec</w:t>
      </w:r>
    </w:p>
    <w:p w:rsidRDefault="004538DF" w:rsidP="00875A7D" w:rsidR="004538DF" w:rsidRPr="00BD4422">
      <w:pPr>
        <w:jc w:val="both"/>
        <w:rPr>
          <w:rFonts w:hAnsi="Times New Roman" w:ascii="Times New Roman"/>
          <w:lang w:val="hr-HR"/>
        </w:rPr>
      </w:pPr>
    </w:p>
    <w:p w:rsidRDefault="00875A7D" w:rsidP="00875A7D" w:rsidR="00875A7D" w:rsidRPr="00BD4422">
      <w:pPr>
        <w:jc w:val="both"/>
        <w:rPr>
          <w:rFonts w:hAnsi="Times New Roman" w:ascii="Times New Roman"/>
          <w:lang w:val="hr-HR"/>
        </w:rPr>
      </w:pPr>
      <w:r w:rsidRPr="00BD4422">
        <w:rPr>
          <w:rFonts w:hAnsi="Times New Roman" w:ascii="Times New Roman"/>
          <w:lang w:val="hr-HR"/>
        </w:rPr>
        <w:t>Uputa o pravnom lijeku:</w:t>
      </w:r>
    </w:p>
    <w:p w:rsidRDefault="00875A7D" w:rsidP="007B1D8B" w:rsidR="00875A7D">
      <w:pPr>
        <w:jc w:val="both"/>
        <w:rPr>
          <w:rFonts w:hAnsi="Times New Roman" w:ascii="Times New Roman"/>
          <w:lang w:val="hr-HR"/>
        </w:rPr>
      </w:pPr>
      <w:r w:rsidRPr="00BD4422">
        <w:rPr>
          <w:rFonts w:hAnsi="Times New Roman" w:ascii="Times New Roman"/>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7B1D8B" w:rsidP="007B1D8B" w:rsidR="007B1D8B" w:rsidRPr="007B1D8B">
      <w:pPr>
        <w:jc w:val="both"/>
        <w:rPr>
          <w:rFonts w:hAnsi="Times New Roman" w:ascii="Times New Roman"/>
          <w:lang w:val="hr-HR"/>
        </w:rPr>
      </w:pPr>
    </w:p>
    <w:p w:rsidRDefault="00B67A5C" w:rsidP="00B67A5C" w:rsidR="00B67A5C" w:rsidRPr="00B67A5C">
      <w:pPr>
        <w:rPr>
          <w:rFonts w:hAnsi="Times New Roman" w:ascii="Times New Roman"/>
          <w:lang w:val="hr-HR"/>
        </w:rPr>
      </w:pPr>
      <w:r w:rsidRPr="00B67A5C">
        <w:rPr>
          <w:rFonts w:hAnsi="Times New Roman" w:ascii="Times New Roman"/>
          <w:lang w:val="hr-HR"/>
        </w:rPr>
        <w:t>DNA:</w:t>
      </w:r>
    </w:p>
    <w:p w:rsidRDefault="00B67A5C" w:rsidP="00B67A5C" w:rsidR="00B67A5C" w:rsidRPr="00B67A5C">
      <w:pPr>
        <w:rPr>
          <w:rFonts w:hAnsi="Times New Roman" w:ascii="Times New Roman"/>
          <w:lang w:val="hr-HR"/>
        </w:rPr>
      </w:pPr>
      <w:r w:rsidRPr="00B67A5C">
        <w:rPr>
          <w:rFonts w:hAnsi="Times New Roman" w:ascii="Times New Roman"/>
          <w:lang w:val="hr-HR"/>
        </w:rPr>
        <w:t>1. FINA</w:t>
      </w:r>
    </w:p>
    <w:p w:rsidRDefault="00B67A5C" w:rsidP="00B67A5C" w:rsidR="00B67A5C" w:rsidRPr="00B67A5C">
      <w:pPr>
        <w:rPr>
          <w:rFonts w:hAnsi="Times New Roman" w:ascii="Times New Roman"/>
          <w:lang w:val="hr-HR"/>
        </w:rPr>
      </w:pPr>
      <w:r w:rsidRPr="00B67A5C">
        <w:rPr>
          <w:rFonts w:hAnsi="Times New Roman" w:ascii="Times New Roman"/>
          <w:lang w:val="hr-HR"/>
        </w:rPr>
        <w:t>2. dužniku</w:t>
      </w:r>
    </w:p>
    <w:p w:rsidRDefault="00B67A5C" w:rsidP="00B67A5C" w:rsidR="00B67A5C" w:rsidRPr="00B67A5C">
      <w:pPr>
        <w:rPr>
          <w:rFonts w:hAnsi="Times New Roman" w:ascii="Times New Roman"/>
          <w:lang w:val="hr-HR"/>
        </w:rPr>
      </w:pPr>
      <w:r w:rsidRPr="00B67A5C">
        <w:rPr>
          <w:rFonts w:hAnsi="Times New Roman" w:ascii="Times New Roman"/>
          <w:lang w:val="hr-HR"/>
        </w:rPr>
        <w:t xml:space="preserve">3. direktoru dužnika </w:t>
      </w:r>
    </w:p>
    <w:p w:rsidRDefault="00B67A5C" w:rsidP="00B67A5C" w:rsidR="00B67A5C" w:rsidRPr="00B67A5C">
      <w:pPr>
        <w:rPr>
          <w:rFonts w:hAnsi="Times New Roman" w:ascii="Times New Roman"/>
          <w:lang w:val="hr-HR"/>
        </w:rPr>
      </w:pPr>
      <w:r w:rsidRPr="00B67A5C">
        <w:rPr>
          <w:rFonts w:hAnsi="Times New Roman" w:ascii="Times New Roman"/>
          <w:lang w:val="hr-HR"/>
        </w:rPr>
        <w:t>4. stečajnom upravitelju</w:t>
      </w:r>
    </w:p>
    <w:p w:rsidRDefault="00B67A5C" w:rsidP="00B67A5C" w:rsidR="00B67A5C" w:rsidRPr="00B67A5C">
      <w:pPr>
        <w:rPr>
          <w:rFonts w:hAnsi="Times New Roman" w:ascii="Times New Roman"/>
          <w:lang w:val="hr-HR"/>
        </w:rPr>
      </w:pPr>
      <w:r w:rsidRPr="00B67A5C">
        <w:rPr>
          <w:rFonts w:hAnsi="Times New Roman" w:ascii="Times New Roman"/>
          <w:lang w:val="hr-HR"/>
        </w:rPr>
        <w:lastRenderedPageBreak/>
        <w:t>5. ŽDO Zagreb, Građansko – upravni odjel</w:t>
      </w:r>
    </w:p>
    <w:p w:rsidRDefault="00B67A5C" w:rsidP="00B67A5C" w:rsidR="00B67A5C" w:rsidRPr="00B67A5C">
      <w:pPr>
        <w:rPr>
          <w:rFonts w:hAnsi="Times New Roman" w:ascii="Times New Roman"/>
          <w:lang w:val="hr-HR"/>
        </w:rPr>
      </w:pPr>
      <w:r w:rsidRPr="00B67A5C">
        <w:rPr>
          <w:rFonts w:hAnsi="Times New Roman" w:ascii="Times New Roman"/>
          <w:lang w:val="hr-HR"/>
        </w:rPr>
        <w:t>6. Ministarstvo financija, Porezna uprava</w:t>
      </w:r>
    </w:p>
    <w:p w:rsidRDefault="00B67A5C" w:rsidP="00B67A5C" w:rsidR="00B67A5C" w:rsidRPr="00B67A5C">
      <w:pPr>
        <w:rPr>
          <w:rFonts w:hAnsi="Times New Roman" w:ascii="Times New Roman"/>
          <w:lang w:val="hr-HR"/>
        </w:rPr>
      </w:pPr>
      <w:r w:rsidRPr="00B67A5C">
        <w:rPr>
          <w:rFonts w:hAnsi="Times New Roman" w:ascii="Times New Roman"/>
          <w:lang w:val="hr-HR"/>
        </w:rPr>
        <w:t>7. Ministarstvo pravosuđa</w:t>
      </w:r>
    </w:p>
    <w:p w:rsidRDefault="00B67A5C" w:rsidP="00B67A5C" w:rsidR="00B67A5C" w:rsidRPr="00B67A5C">
      <w:pPr>
        <w:rPr>
          <w:rFonts w:hAnsi="Times New Roman" w:ascii="Times New Roman"/>
          <w:lang w:val="hr-HR"/>
        </w:rPr>
      </w:pPr>
      <w:r w:rsidRPr="00B67A5C">
        <w:rPr>
          <w:rFonts w:hAnsi="Times New Roman" w:ascii="Times New Roman"/>
          <w:lang w:val="hr-HR"/>
        </w:rPr>
        <w:t>8. sudski registar – elektronski – po donošenju</w:t>
      </w:r>
    </w:p>
    <w:p w:rsidRDefault="00B67A5C" w:rsidP="00B67A5C" w:rsidR="00B67A5C" w:rsidRPr="00B67A5C">
      <w:pPr>
        <w:rPr>
          <w:rFonts w:hAnsi="Times New Roman" w:ascii="Times New Roman"/>
          <w:lang w:val="hr-HR"/>
        </w:rPr>
      </w:pPr>
      <w:r w:rsidRPr="00B67A5C">
        <w:rPr>
          <w:rFonts w:hAnsi="Times New Roman" w:ascii="Times New Roman"/>
          <w:lang w:val="hr-HR"/>
        </w:rPr>
        <w:tab/>
      </w:r>
      <w:r w:rsidRPr="00B67A5C">
        <w:rPr>
          <w:rFonts w:hAnsi="Times New Roman" w:ascii="Times New Roman"/>
          <w:lang w:val="hr-HR"/>
        </w:rPr>
        <w:tab/>
        <w:t xml:space="preserve">    - elektronski i ručno po pravomoćnosti</w:t>
      </w:r>
    </w:p>
    <w:p w:rsidRDefault="00B67A5C" w:rsidP="00B67A5C" w:rsidR="00B67A5C" w:rsidRPr="00B67A5C">
      <w:pPr>
        <w:rPr>
          <w:rFonts w:hAnsi="Times New Roman" w:ascii="Times New Roman"/>
          <w:lang w:val="hr-HR"/>
        </w:rPr>
      </w:pPr>
      <w:r w:rsidRPr="00B67A5C">
        <w:rPr>
          <w:rFonts w:hAnsi="Times New Roman" w:ascii="Times New Roman"/>
          <w:lang w:val="hr-HR"/>
        </w:rPr>
        <w:t>9. stečajni upisnik</w:t>
      </w:r>
    </w:p>
    <w:p w:rsidRDefault="00B67A5C" w:rsidP="00B67A5C" w:rsidR="00B67A5C" w:rsidRPr="00B67A5C">
      <w:pPr>
        <w:rPr>
          <w:rFonts w:hAnsi="Times New Roman" w:ascii="Times New Roman"/>
          <w:lang w:val="hr-HR"/>
        </w:rPr>
      </w:pPr>
      <w:r w:rsidRPr="00B67A5C">
        <w:rPr>
          <w:rFonts w:hAnsi="Times New Roman" w:ascii="Times New Roman"/>
          <w:lang w:val="hr-HR"/>
        </w:rPr>
        <w:t>10. e-oglasna ploča suda</w:t>
      </w:r>
    </w:p>
    <w:p w:rsidRDefault="006C314D" w:rsidP="00B67A5C" w:rsidR="006C314D" w:rsidRPr="00BD4422">
      <w:pPr>
        <w:rPr>
          <w:rFonts w:hAnsi="Times New Roman" w:ascii="Times New Roman"/>
          <w:szCs w:val="24"/>
          <w:lang w:val="hr-HR"/>
        </w:rPr>
      </w:pPr>
    </w:p>
    <w:sectPr w:rsidSect="005938F3" w:rsidR="006C314D" w:rsidRPr="00BD4422">
      <w:headerReference w:type="even" r:id="rId10"/>
      <w:headerReference w:type="default" r:id="rId11"/>
      <w:headerReference w:type="first" r:id="rId12"/>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7F6E58">
      <w:rPr>
        <w:rStyle w:val="Brojstranice"/>
        <w:rFonts w:hAnsi="Times New Roman" w:ascii="Times New Roman"/>
        <w:noProof/>
      </w:rPr>
      <w:t>4</w:t>
    </w:r>
    <w:r w:rsidRPr="00F34093">
      <w:rPr>
        <w:rStyle w:val="Brojstranice"/>
        <w:rFonts w:hAnsi="Times New Roman" w:ascii="Times New Roman"/>
      </w:rPr>
      <w:fldChar w:fldCharType="end"/>
    </w:r>
  </w:p>
  <w:p w:rsidRDefault="004A4385" w:rsidP="00BD649B" w:rsidR="004A4385">
    <w:pPr>
      <w:pStyle w:val="Zaglavlje"/>
      <w:jc w:val="right"/>
      <w:rPr>
        <w:rFonts w:hAnsi="Times New Roman" w:ascii="Times New Roman"/>
        <w:szCs w:val="24"/>
      </w:rPr>
    </w:pPr>
  </w:p>
  <w:p w:rsidRDefault="00CD4532" w:rsidP="00BD649B" w:rsidR="00CD4532">
    <w:pPr>
      <w:pStyle w:val="Zaglavlje"/>
      <w:jc w:val="right"/>
      <w:rPr>
        <w:rFonts w:hAnsi="Times New Roman" w:ascii="Times New Roman"/>
        <w:szCs w:val="24"/>
      </w:rPr>
    </w:pPr>
  </w:p>
  <w:p w:rsidRDefault="00CD4532" w:rsidP="00CD4532" w:rsidR="00CD4532">
    <w:pPr>
      <w:pStyle w:val="Zaglavlje"/>
      <w:jc w:val="right"/>
      <w:rPr>
        <w:rFonts w:hAnsi="Times New Roman" w:ascii="Times New Roman"/>
        <w:szCs w:val="24"/>
      </w:rPr>
    </w:pPr>
    <w:r w:rsidRPr="00BD4422">
      <w:rPr>
        <w:rFonts w:hAnsi="Times New Roman" w:ascii="Times New Roman"/>
        <w:szCs w:val="24"/>
        <w:lang w:val="hr-HR"/>
      </w:rPr>
      <w:t xml:space="preserve">                                        </w:t>
    </w:r>
    <w:r>
      <w:rPr>
        <w:rFonts w:hAnsi="Times New Roman" w:ascii="Times New Roman"/>
        <w:lang w:val="hr-HR"/>
      </w:rPr>
      <w:t>87. St-2903/2016</w:t>
    </w:r>
  </w:p>
  <w:p w:rsidRDefault="00CD4532" w:rsidP="00CD4532" w:rsidR="00CD4532" w:rsidRPr="00B168AE">
    <w:pPr>
      <w:pStyle w:val="Zaglavlje"/>
      <w:rPr>
        <w:rFonts w:hAnsi="Times New Roman" w:ascii="Times New Roman"/>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4532" w:rsidR="00CD4532">
    <w:pPr>
      <w:pStyle w:val="Zaglavlje"/>
    </w:pPr>
  </w:p>
  <w:p w:rsidRDefault="00CD4532" w:rsidR="00CD45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C43C3B"/>
    <w:multiLevelType w:val="hybridMultilevel"/>
    <w:tmpl w:val="B8D2031E"/>
    <w:lvl w:tplc="09B007EA"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97BA9"/>
    <w:rsid w:val="00005603"/>
    <w:rsid w:val="00025631"/>
    <w:rsid w:val="00041293"/>
    <w:rsid w:val="00041BCF"/>
    <w:rsid w:val="00041FDD"/>
    <w:rsid w:val="00042F5D"/>
    <w:rsid w:val="00043339"/>
    <w:rsid w:val="0006762B"/>
    <w:rsid w:val="00071393"/>
    <w:rsid w:val="00073859"/>
    <w:rsid w:val="000851E2"/>
    <w:rsid w:val="000A7A4B"/>
    <w:rsid w:val="000B5A32"/>
    <w:rsid w:val="000B609B"/>
    <w:rsid w:val="000F339C"/>
    <w:rsid w:val="000F36BA"/>
    <w:rsid w:val="00112B50"/>
    <w:rsid w:val="00130ABF"/>
    <w:rsid w:val="001560FF"/>
    <w:rsid w:val="00161295"/>
    <w:rsid w:val="00163C90"/>
    <w:rsid w:val="00173485"/>
    <w:rsid w:val="00182088"/>
    <w:rsid w:val="00186B75"/>
    <w:rsid w:val="00194EBF"/>
    <w:rsid w:val="001A362A"/>
    <w:rsid w:val="001C44B8"/>
    <w:rsid w:val="001C4CB4"/>
    <w:rsid w:val="001D0513"/>
    <w:rsid w:val="001F57A4"/>
    <w:rsid w:val="00214938"/>
    <w:rsid w:val="00257F6E"/>
    <w:rsid w:val="00271FE9"/>
    <w:rsid w:val="00275665"/>
    <w:rsid w:val="00284525"/>
    <w:rsid w:val="002851D3"/>
    <w:rsid w:val="0028636F"/>
    <w:rsid w:val="00295991"/>
    <w:rsid w:val="00297D4A"/>
    <w:rsid w:val="002A0BE2"/>
    <w:rsid w:val="002C0B56"/>
    <w:rsid w:val="002C147D"/>
    <w:rsid w:val="002D0142"/>
    <w:rsid w:val="002E02D4"/>
    <w:rsid w:val="00302FCB"/>
    <w:rsid w:val="00315913"/>
    <w:rsid w:val="00324D4E"/>
    <w:rsid w:val="00325BC7"/>
    <w:rsid w:val="00327E9E"/>
    <w:rsid w:val="003406C1"/>
    <w:rsid w:val="00340E22"/>
    <w:rsid w:val="003474BF"/>
    <w:rsid w:val="0036028F"/>
    <w:rsid w:val="003622FC"/>
    <w:rsid w:val="00364B67"/>
    <w:rsid w:val="0036561D"/>
    <w:rsid w:val="003666E1"/>
    <w:rsid w:val="00372F0D"/>
    <w:rsid w:val="00376A41"/>
    <w:rsid w:val="003843F0"/>
    <w:rsid w:val="003A137F"/>
    <w:rsid w:val="003A6429"/>
    <w:rsid w:val="003C34C5"/>
    <w:rsid w:val="003D3B21"/>
    <w:rsid w:val="003F26AB"/>
    <w:rsid w:val="003F7A47"/>
    <w:rsid w:val="00407054"/>
    <w:rsid w:val="00414148"/>
    <w:rsid w:val="004203D1"/>
    <w:rsid w:val="004208E0"/>
    <w:rsid w:val="004226AD"/>
    <w:rsid w:val="00431FD5"/>
    <w:rsid w:val="00433776"/>
    <w:rsid w:val="004344EC"/>
    <w:rsid w:val="00440E47"/>
    <w:rsid w:val="00443FAE"/>
    <w:rsid w:val="004538DF"/>
    <w:rsid w:val="004717F7"/>
    <w:rsid w:val="00483442"/>
    <w:rsid w:val="0048549B"/>
    <w:rsid w:val="00493024"/>
    <w:rsid w:val="004A4385"/>
    <w:rsid w:val="004B1528"/>
    <w:rsid w:val="004B15A9"/>
    <w:rsid w:val="004B4712"/>
    <w:rsid w:val="004C1A9C"/>
    <w:rsid w:val="004C1C57"/>
    <w:rsid w:val="004D31F6"/>
    <w:rsid w:val="004D40A1"/>
    <w:rsid w:val="004E2988"/>
    <w:rsid w:val="004E3CA8"/>
    <w:rsid w:val="004F79F7"/>
    <w:rsid w:val="00515AE4"/>
    <w:rsid w:val="00526F01"/>
    <w:rsid w:val="00544FB8"/>
    <w:rsid w:val="00565D6E"/>
    <w:rsid w:val="00567932"/>
    <w:rsid w:val="00576A37"/>
    <w:rsid w:val="00592DDD"/>
    <w:rsid w:val="005938F3"/>
    <w:rsid w:val="005940E9"/>
    <w:rsid w:val="005A2A50"/>
    <w:rsid w:val="005A5DF5"/>
    <w:rsid w:val="005A713C"/>
    <w:rsid w:val="005B1816"/>
    <w:rsid w:val="005F4823"/>
    <w:rsid w:val="00614BB3"/>
    <w:rsid w:val="00624F4D"/>
    <w:rsid w:val="00626D4C"/>
    <w:rsid w:val="00627967"/>
    <w:rsid w:val="006356C5"/>
    <w:rsid w:val="006370A1"/>
    <w:rsid w:val="0063777B"/>
    <w:rsid w:val="0064041D"/>
    <w:rsid w:val="006425EE"/>
    <w:rsid w:val="0067762B"/>
    <w:rsid w:val="00680F33"/>
    <w:rsid w:val="00691F3C"/>
    <w:rsid w:val="006A36FF"/>
    <w:rsid w:val="006A5185"/>
    <w:rsid w:val="006C314D"/>
    <w:rsid w:val="006D0D15"/>
    <w:rsid w:val="006E0C13"/>
    <w:rsid w:val="006E488E"/>
    <w:rsid w:val="006F1FA2"/>
    <w:rsid w:val="006F2DB4"/>
    <w:rsid w:val="006F49EF"/>
    <w:rsid w:val="00716831"/>
    <w:rsid w:val="00730B10"/>
    <w:rsid w:val="00753FD3"/>
    <w:rsid w:val="00767FB1"/>
    <w:rsid w:val="0079027C"/>
    <w:rsid w:val="007908A2"/>
    <w:rsid w:val="007A208B"/>
    <w:rsid w:val="007A23BD"/>
    <w:rsid w:val="007A29F9"/>
    <w:rsid w:val="007A3924"/>
    <w:rsid w:val="007A72E8"/>
    <w:rsid w:val="007B1D8B"/>
    <w:rsid w:val="007B28F7"/>
    <w:rsid w:val="007C17B7"/>
    <w:rsid w:val="007C6968"/>
    <w:rsid w:val="007E472A"/>
    <w:rsid w:val="007F6E58"/>
    <w:rsid w:val="00804319"/>
    <w:rsid w:val="00822F94"/>
    <w:rsid w:val="008470E7"/>
    <w:rsid w:val="00862D18"/>
    <w:rsid w:val="00871A45"/>
    <w:rsid w:val="00875A7D"/>
    <w:rsid w:val="00880A64"/>
    <w:rsid w:val="0088276B"/>
    <w:rsid w:val="008957BC"/>
    <w:rsid w:val="008A329D"/>
    <w:rsid w:val="008B463B"/>
    <w:rsid w:val="008B7543"/>
    <w:rsid w:val="008C06FE"/>
    <w:rsid w:val="008C1BD5"/>
    <w:rsid w:val="008C5861"/>
    <w:rsid w:val="008C6909"/>
    <w:rsid w:val="008D42A8"/>
    <w:rsid w:val="008E2B89"/>
    <w:rsid w:val="008F4863"/>
    <w:rsid w:val="008F6E34"/>
    <w:rsid w:val="00902EEE"/>
    <w:rsid w:val="00936E34"/>
    <w:rsid w:val="009469DA"/>
    <w:rsid w:val="009570CD"/>
    <w:rsid w:val="00957F88"/>
    <w:rsid w:val="00965B7C"/>
    <w:rsid w:val="00971019"/>
    <w:rsid w:val="009800CC"/>
    <w:rsid w:val="00996D6D"/>
    <w:rsid w:val="00997BA9"/>
    <w:rsid w:val="009A7E24"/>
    <w:rsid w:val="009B215C"/>
    <w:rsid w:val="009C43C9"/>
    <w:rsid w:val="009D0457"/>
    <w:rsid w:val="009E3275"/>
    <w:rsid w:val="009F2180"/>
    <w:rsid w:val="009F5B69"/>
    <w:rsid w:val="009F5D4F"/>
    <w:rsid w:val="00A00219"/>
    <w:rsid w:val="00A02DFD"/>
    <w:rsid w:val="00A101E8"/>
    <w:rsid w:val="00A20843"/>
    <w:rsid w:val="00A31732"/>
    <w:rsid w:val="00A32484"/>
    <w:rsid w:val="00A326DC"/>
    <w:rsid w:val="00A4746D"/>
    <w:rsid w:val="00A503BB"/>
    <w:rsid w:val="00A50B3C"/>
    <w:rsid w:val="00A517CE"/>
    <w:rsid w:val="00A73365"/>
    <w:rsid w:val="00A73C5C"/>
    <w:rsid w:val="00A76E30"/>
    <w:rsid w:val="00A77444"/>
    <w:rsid w:val="00A83EB4"/>
    <w:rsid w:val="00A91658"/>
    <w:rsid w:val="00A93140"/>
    <w:rsid w:val="00A95334"/>
    <w:rsid w:val="00AA1804"/>
    <w:rsid w:val="00AB39BD"/>
    <w:rsid w:val="00AB7883"/>
    <w:rsid w:val="00AC2843"/>
    <w:rsid w:val="00AC4610"/>
    <w:rsid w:val="00AC7CDB"/>
    <w:rsid w:val="00AE42BB"/>
    <w:rsid w:val="00AE6E9B"/>
    <w:rsid w:val="00AF65F4"/>
    <w:rsid w:val="00B03169"/>
    <w:rsid w:val="00B168AE"/>
    <w:rsid w:val="00B22989"/>
    <w:rsid w:val="00B23FDC"/>
    <w:rsid w:val="00B34AB1"/>
    <w:rsid w:val="00B34C70"/>
    <w:rsid w:val="00B4055C"/>
    <w:rsid w:val="00B43C9A"/>
    <w:rsid w:val="00B44173"/>
    <w:rsid w:val="00B5469E"/>
    <w:rsid w:val="00B55D5E"/>
    <w:rsid w:val="00B616C0"/>
    <w:rsid w:val="00B67A5C"/>
    <w:rsid w:val="00B740CC"/>
    <w:rsid w:val="00B803A8"/>
    <w:rsid w:val="00B81EAC"/>
    <w:rsid w:val="00B83D6D"/>
    <w:rsid w:val="00B915B8"/>
    <w:rsid w:val="00B9264B"/>
    <w:rsid w:val="00BB5471"/>
    <w:rsid w:val="00BB593D"/>
    <w:rsid w:val="00BC3226"/>
    <w:rsid w:val="00BD1239"/>
    <w:rsid w:val="00BD4422"/>
    <w:rsid w:val="00BD5CF6"/>
    <w:rsid w:val="00BD649B"/>
    <w:rsid w:val="00BE69E5"/>
    <w:rsid w:val="00BE6F10"/>
    <w:rsid w:val="00BF0C89"/>
    <w:rsid w:val="00C01640"/>
    <w:rsid w:val="00C03094"/>
    <w:rsid w:val="00C04A9B"/>
    <w:rsid w:val="00C17466"/>
    <w:rsid w:val="00C17F3C"/>
    <w:rsid w:val="00C35157"/>
    <w:rsid w:val="00C44C22"/>
    <w:rsid w:val="00C61C6A"/>
    <w:rsid w:val="00C837F6"/>
    <w:rsid w:val="00C84468"/>
    <w:rsid w:val="00C84D84"/>
    <w:rsid w:val="00CA13D8"/>
    <w:rsid w:val="00CA26F6"/>
    <w:rsid w:val="00CC49B3"/>
    <w:rsid w:val="00CD4532"/>
    <w:rsid w:val="00CE31C3"/>
    <w:rsid w:val="00CE4F54"/>
    <w:rsid w:val="00CE722B"/>
    <w:rsid w:val="00CE7AF3"/>
    <w:rsid w:val="00CF2939"/>
    <w:rsid w:val="00D02AFE"/>
    <w:rsid w:val="00D03A92"/>
    <w:rsid w:val="00D046F5"/>
    <w:rsid w:val="00D1024B"/>
    <w:rsid w:val="00D12724"/>
    <w:rsid w:val="00D14025"/>
    <w:rsid w:val="00D1797E"/>
    <w:rsid w:val="00D17BCC"/>
    <w:rsid w:val="00D23226"/>
    <w:rsid w:val="00D2412E"/>
    <w:rsid w:val="00D3232D"/>
    <w:rsid w:val="00D422A2"/>
    <w:rsid w:val="00D479F5"/>
    <w:rsid w:val="00D56D4B"/>
    <w:rsid w:val="00D714C9"/>
    <w:rsid w:val="00D80F6A"/>
    <w:rsid w:val="00DB42A7"/>
    <w:rsid w:val="00DC616A"/>
    <w:rsid w:val="00DE7483"/>
    <w:rsid w:val="00DF5074"/>
    <w:rsid w:val="00E01B33"/>
    <w:rsid w:val="00E02E12"/>
    <w:rsid w:val="00E15098"/>
    <w:rsid w:val="00E17B4E"/>
    <w:rsid w:val="00E54311"/>
    <w:rsid w:val="00E67442"/>
    <w:rsid w:val="00E7164A"/>
    <w:rsid w:val="00E8275A"/>
    <w:rsid w:val="00E97C73"/>
    <w:rsid w:val="00EA4124"/>
    <w:rsid w:val="00EA6A99"/>
    <w:rsid w:val="00EB055B"/>
    <w:rsid w:val="00EC0891"/>
    <w:rsid w:val="00EC7093"/>
    <w:rsid w:val="00EE23D3"/>
    <w:rsid w:val="00EE5750"/>
    <w:rsid w:val="00EF633F"/>
    <w:rsid w:val="00F149A4"/>
    <w:rsid w:val="00F2280A"/>
    <w:rsid w:val="00F2613A"/>
    <w:rsid w:val="00F34093"/>
    <w:rsid w:val="00F517A7"/>
    <w:rsid w:val="00F51950"/>
    <w:rsid w:val="00F62A72"/>
    <w:rsid w:val="00F7716D"/>
    <w:rsid w:val="00F904E6"/>
    <w:rsid w:val="00F93C00"/>
    <w:rsid w:val="00FA2BAB"/>
    <w:rsid w:val="00FA2D57"/>
    <w:rsid w:val="00FB4108"/>
    <w:rsid w:val="00FC3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8442EA08-4155-47B2-92F9-43D080D7796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99"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unhideWhenUsed/>
    <w:rsid w:val="00875A7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75A7D"/>
    <w:rPr>
      <w:sz w:val="24"/>
      <w:szCs w:val="24"/>
    </w:rPr>
  </w:style>
  <w:style w:styleId="Podnaslov" w:type="paragraph">
    <w:name w:val="Subtitle"/>
    <w:basedOn w:val="Normal"/>
    <w:link w:val="PodnaslovChar"/>
    <w:qFormat/>
    <w:rsid w:val="00875A7D"/>
    <w:pPr>
      <w:jc w:val="both"/>
    </w:pPr>
    <w:rPr>
      <w:rFonts w:hAnsi="Tahoma" w:ascii="Tahoma"/>
      <w:b/>
      <w:color w:val="0000FF"/>
      <w:lang w:val="hr-HR"/>
    </w:rPr>
  </w:style>
  <w:style w:customStyle="true" w:styleId="PodnaslovChar" w:type="character">
    <w:name w:val="Podnaslov Char"/>
    <w:basedOn w:val="Zadanifontodlomka"/>
    <w:link w:val="Podnaslov"/>
    <w:rsid w:val="00875A7D"/>
    <w:rPr>
      <w:rFonts w:hAnsi="Tahoma" w:ascii="Tahoma"/>
      <w:b/>
      <w:color w:val="0000FF"/>
      <w:sz w:val="24"/>
    </w:rPr>
  </w:style>
  <w:style w:customStyle="true" w:styleId="ZaglavljeChar" w:type="character">
    <w:name w:val="Zaglavlje Char"/>
    <w:basedOn w:val="Zadanifontodlomka"/>
    <w:link w:val="Zaglavlje"/>
    <w:uiPriority w:val="99"/>
    <w:rsid w:val="00CD4532"/>
    <w:rPr>
      <w:rFonts w:hAnsi="Arial" w:ascii="Arial"/>
      <w:sz w:val="24"/>
      <w:lang w:val="en-GB"/>
    </w:rPr>
  </w:style>
  <w:style w:styleId="Tekstrezerviranogmjesta" w:type="character">
    <w:name w:val="Placeholder Text"/>
    <w:basedOn w:val="Zadanifontodlomka"/>
    <w:uiPriority w:val="99"/>
    <w:semiHidden/>
    <w:rsid w:val="00544FB8"/>
    <w:rPr>
      <w:color w:val="808080"/>
      <w:bdr w:space="0" w:sz="0" w:color="auto" w:val="none"/>
      <w:shd w:fill="auto" w:color="auto" w:val="clear"/>
    </w:rPr>
  </w:style>
  <w:style w:customStyle="true" w:styleId="eSPISCCParagraphDefaultFont" w:type="character">
    <w:name w:val="eSPIS_CC_Paragraph Default Font"/>
    <w:basedOn w:val="Zadanifontodlomka"/>
    <w:rsid w:val="00544F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4FB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44F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4FB8"/>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2903</izvorni_sadrzaj>
    <derivirana_varijabla naziv="DomainObject.Predmet.Broj_1">2903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St-2903/2016</izvorni_sadrzaj>
    <derivirana_varijabla naziv="DomainObject.Predmet.OznakaBroj_1">St-2903/2016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RIJASMIN d.o.o.</izvorni_sadrzaj>
    <derivirana_varijabla naziv="DomainObject.Predmet.ProtustrankaFormated_1">  RIJASMIN d.o.o.</derivirana_varijabla>
  </DomainObject.Predmet.ProtustrankaFormated>
  <DomainObject.Predmet.ProtustrankaFormatedOIB>
    <izvorni_sadrzaj>  RIJASMIN d.o.o., OIB 23062808433</izvorni_sadrzaj>
    <derivirana_varijabla naziv="DomainObject.Predmet.ProtustrankaFormatedOIB_1">  RIJASMIN d.o.o., OIB 23062808433</derivirana_varijabla>
  </DomainObject.Predmet.ProtustrankaFormatedOIB>
  <DomainObject.Predmet.ProtustrankaFormatedWithAdress>
    <izvorni_sadrzaj> RIJASMIN d.o.o., Bernada Vukasa 26, 10000 Zagreb</izvorni_sadrzaj>
    <derivirana_varijabla naziv="DomainObject.Predmet.ProtustrankaFormatedWithAdress_1"> RIJASMIN d.o.o., Bernada Vukasa 26, 10000 Zagreb</derivirana_varijabla>
  </DomainObject.Predmet.ProtustrankaFormatedWithAdress>
  <DomainObject.Predmet.ProtustrankaFormatedWithAdressOIB>
    <izvorni_sadrzaj> RIJASMIN d.o.o., OIB 23062808433, Bernada Vukasa 26, 10000 Zagreb</izvorni_sadrzaj>
    <derivirana_varijabla naziv="DomainObject.Predmet.ProtustrankaFormatedWithAdressOIB_1"> RIJASMIN d.o.o., OIB 23062808433, Bernada Vukasa 26, 10000 Zagreb</derivirana_varijabla>
  </DomainObject.Predmet.ProtustrankaFormatedWithAdressOIB>
  <DomainObject.Predmet.ProtustrankaWithAdress>
    <izvorni_sadrzaj>RIJASMIN d.o.o. Bernada Vukasa 26, 10000 Zagreb</izvorni_sadrzaj>
    <derivirana_varijabla naziv="DomainObject.Predmet.ProtustrankaWithAdress_1">RIJASMIN d.o.o. Bernada Vukasa 26, 10000 Zagreb</derivirana_varijabla>
  </DomainObject.Predmet.ProtustrankaWithAdress>
  <DomainObject.Predmet.ProtustrankaWithAdressOIB>
    <izvorni_sadrzaj>RIJASMIN d.o.o., OIB 23062808433, Bernada Vukasa 26, 10000 Zagreb</izvorni_sadrzaj>
    <derivirana_varijabla naziv="DomainObject.Predmet.ProtustrankaWithAdressOIB_1">RIJASMIN d.o.o., OIB 23062808433, Bernada Vukasa 26, 10000 Zagreb</derivirana_varijabla>
  </DomainObject.Predmet.ProtustrankaWithAdressOIB>
  <DomainObject.Predmet.ProtustrankaNazivFormated>
    <izvorni_sadrzaj>RIJASMIN d.o.o.</izvorni_sadrzaj>
    <derivirana_varijabla naziv="DomainObject.Predmet.ProtustrankaNazivFormated_1">RIJASMIN d.o.o.</derivirana_varijabla>
  </DomainObject.Predmet.ProtustrankaNazivFormated>
  <DomainObject.Predmet.ProtustrankaNazivFormatedOIB>
    <izvorni_sadrzaj>RIJASMIN d.o.o., OIB 23062808433</izvorni_sadrzaj>
    <derivirana_varijabla naziv="DomainObject.Predmet.ProtustrankaNazivFormatedOIB_1">RIJASMIN d.o.o., OIB 23062808433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Robert Lojpur</izvorni_sadrzaj>
    <derivirana_varijabla naziv="DomainObject.Predmet.StrankaFormated_1">  FINA Regionalni centar Zagreb; Robert Lojpur</derivirana_varijabla>
  </DomainObject.Predmet.StrankaFormated>
  <DomainObject.Predmet.StrankaFormatedOIB>
    <izvorni_sadrzaj>  FINA Regionalni centar Zagreb, OIB 85821130368; Robert Lojpur, OIB 46380404867</izvorni_sadrzaj>
    <derivirana_varijabla naziv="DomainObject.Predmet.StrankaFormatedOIB_1">  FINA Regionalni centar Zagreb, OIB 85821130368; Robert Lojpur, OIB 46380404867</derivirana_varijabla>
  </DomainObject.Predmet.StrankaFormatedOIB>
  <DomainObject.Predmet.StrankaFormatedWithAdress>
    <izvorni_sadrzaj> FINA Regionalni centar Zagreb, Trg svibanjskih žrtava 1995. br. 1, 10000 Zagreb; Robert Lojpur, Mažuranićevo Šetalište 44, 21000 Split</izvorni_sadrzaj>
    <derivirana_varijabla naziv="DomainObject.Predmet.StrankaFormatedWithAdress_1"> FINA Regionalni centar Zagreb, Trg svibanjskih žrtava 1995. br. 1, 10000 Zagreb; Robert Lojpur, Mažuranićevo Šetalište 44, 21000 Split</derivirana_varijabla>
  </DomainObject.Predmet.StrankaFormatedWithAdress>
  <DomainObject.Predmet.StrankaFormatedWithAdressOIB>
    <izvorni_sadrzaj> FINA Regionalni centar Zagreb, OIB 85821130368, Trg svibanjskih žrtava 1995. br. 1, 10000 Zagreb; Robert Lojpur, OIB 46380404867, Mažuranićevo Šetalište 44, 21000 Split</izvorni_sadrzaj>
    <derivirana_varijabla naziv="DomainObject.Predmet.StrankaFormatedWithAdressOIB_1"> FINA Regionalni centar Zagreb, OIB 85821130368, Trg svibanjskih žrtava 1995. br. 1, 10000 Zagreb; Robert Lojpur, OIB 46380404867, Mažuranićevo Šetalište 44, 21000 Split</derivirana_varijabla>
  </DomainObject.Predmet.StrankaFormatedWithAdressOIB>
  <DomainObject.Predmet.StrankaWithAdress>
    <izvorni_sadrzaj>FINA Regionalni centar Zagreb Trg svibanjskih žrtava 1995. br. 1,10000 Zagreb,Robert Lojpur Mažuranićevo Šetalište 44,21000 Split</izvorni_sadrzaj>
    <derivirana_varijabla naziv="DomainObject.Predmet.StrankaWithAdress_1">FINA Regionalni centar Zagreb Trg svibanjskih žrtava 1995. br. 1,10000 Zagreb,Robert Lojpur Mažuranićevo Šetalište 44,21000 Split</derivirana_varijabla>
  </DomainObject.Predmet.StrankaWithAdress>
  <DomainObject.Predmet.StrankaWithAdressOIB>
    <izvorni_sadrzaj>FINA Regionalni centar Zagreb, OIB 85821130368, Trg svibanjskih žrtava 1995. br. 1,10000 Zagreb,Robert Lojpur, OIB 46380404867, Mažuranićevo Šetalište 44,21000 Split</izvorni_sadrzaj>
    <derivirana_varijabla naziv="DomainObject.Predmet.StrankaWithAdressOIB_1">FINA Regionalni centar Zagreb, OIB 85821130368, Trg svibanjskih žrtava 1995. br. 1,10000 Zagreb,Robert Lojpur, OIB 46380404867, Mažuranićevo Šetalište 44,21000 Split</derivirana_varijabla>
  </DomainObject.Predmet.StrankaWithAdressOIB>
  <DomainObject.Predmet.StrankaNazivFormated>
    <izvorni_sadrzaj>FINA Regionalni centar Zagreb,Robert Lojpur</izvorni_sadrzaj>
    <derivirana_varijabla naziv="DomainObject.Predmet.StrankaNazivFormated_1">FINA Regionalni centar Zagreb,Robert Lojpur</derivirana_varijabla>
  </DomainObject.Predmet.StrankaNazivFormated>
  <DomainObject.Predmet.StrankaNazivFormatedOIB>
    <izvorni_sadrzaj>FINA Regionalni centar Zagreb, OIB 85821130368,Robert Lojpur, OIB 46380404867</izvorni_sadrzaj>
    <derivirana_varijabla naziv="DomainObject.Predmet.StrankaNazivFormatedOIB_1">FINA Regionalni centar Zagreb, OIB 85821130368,Robert Lojpur, OIB 46380404867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tem>Robert Lojpur</item>
    </izvorni_sadrzaj>
    <derivirana_varijabla naziv="DomainObject.Predmet.StrankaListFormated_1">
      <item>FINA Regionalni centar Zagreb</item>
      <item>Robert Lojpur</item>
    </derivirana_varijabla>
  </DomainObject.Predmet.StrankaListFormated>
  <DomainObject.Predmet.StrankaListFormatedOIB>
    <izvorni_sadrzaj>
      <item>FINA Regionalni centar Zagreb, OIB 85821130368</item>
      <item>Robert Lojpur, OIB 46380404867</item>
    </izvorni_sadrzaj>
    <derivirana_varijabla naziv="DomainObject.Predmet.StrankaListFormatedOIB_1">
      <item>FINA Regionalni centar Zagreb, OIB 85821130368</item>
      <item>Robert Lojpur, OIB 46380404867</item>
    </derivirana_varijabla>
  </DomainObject.Predmet.StrankaListFormatedOIB>
  <DomainObject.Predmet.StrankaListFormatedWithAdress>
    <izvorni_sadrzaj>
      <item>FINA Regionalni centar Zagreb, Trg svibanjskih žrtava 1995. br. 1, 10000 Zagreb</item>
      <item>Robert Lojpur, Mažuranićevo Šetalište 44, 21000 Split</item>
    </izvorni_sadrzaj>
    <derivirana_varijabla naziv="DomainObject.Predmet.StrankaListFormatedWithAdress_1">
      <item>FINA Regionalni centar Zagreb, Trg svibanjskih žrtava 1995. br. 1, 10000 Zagreb</item>
      <item>Robert Lojpur, Mažuranićevo Šetalište 44, 21000 Split</item>
    </derivirana_varijabla>
  </DomainObject.Predmet.StrankaListFormatedWithAdress>
  <DomainObject.Predmet.StrankaListFormatedWithAdressOIB>
    <izvorni_sadrzaj>
      <item>FINA Regionalni centar Zagreb, OIB 85821130368, Trg svibanjskih žrtava 1995. br. 1, 10000 Zagreb</item>
      <item>Robert Lojpur, OIB 46380404867, Mažuranićevo Šetalište 44, 21000 Split</item>
    </izvorni_sadrzaj>
    <derivirana_varijabla naziv="DomainObject.Predmet.StrankaListFormatedWithAdressOIB_1">
      <item>FINA Regionalni centar Zagreb, OIB 85821130368, Trg svibanjskih žrtava 1995. br. 1, 10000 Zagreb</item>
      <item>Robert Lojpur, OIB 46380404867, Mažuranićevo Šetalište 44, 21000 Split</item>
    </derivirana_varijabla>
  </DomainObject.Predmet.StrankaListFormatedWithAdressOIB>
  <DomainObject.Predmet.StrankaListNazivFormated>
    <izvorni_sadrzaj>
      <item>FINA Regionalni centar Zagreb</item>
      <item>Robert Lojpur</item>
    </izvorni_sadrzaj>
    <derivirana_varijabla naziv="DomainObject.Predmet.StrankaListNazivFormated_1">
      <item>FINA Regionalni centar Zagreb</item>
      <item>Robert Lojpur</item>
    </derivirana_varijabla>
  </DomainObject.Predmet.StrankaListNazivFormated>
  <DomainObject.Predmet.StrankaListNazivFormatedOIB>
    <izvorni_sadrzaj>
      <item>FINA Regionalni centar Zagreb, OIB 85821130368</item>
      <item>Robert Lojpur, OIB 46380404867</item>
    </izvorni_sadrzaj>
    <derivirana_varijabla naziv="DomainObject.Predmet.StrankaListNazivFormatedOIB_1">
      <item>FINA Regionalni centar Zagreb, OIB 85821130368</item>
      <item>Robert Lojpur, OIB 46380404867</item>
    </derivirana_varijabla>
  </DomainObject.Predmet.StrankaListNazivFormatedOIB>
  <DomainObject.Predmet.ProtuStrankaListFormated>
    <izvorni_sadrzaj>
      <item>RIJASMIN d.o.o.</item>
    </izvorni_sadrzaj>
    <derivirana_varijabla naziv="DomainObject.Predmet.ProtuStrankaListFormated_1">
      <item>RIJASMIN d.o.o.</item>
    </derivirana_varijabla>
  </DomainObject.Predmet.ProtuStrankaListFormated>
  <DomainObject.Predmet.ProtuStrankaListFormatedOIB>
    <izvorni_sadrzaj>
      <item>RIJASMIN d.o.o., OIB 23062808433</item>
    </izvorni_sadrzaj>
    <derivirana_varijabla naziv="DomainObject.Predmet.ProtuStrankaListFormatedOIB_1">
      <item>RIJASMIN d.o.o., OIB 23062808433</item>
    </derivirana_varijabla>
  </DomainObject.Predmet.ProtuStrankaListFormatedOIB>
  <DomainObject.Predmet.ProtuStrankaListFormatedWithAdress>
    <izvorni_sadrzaj>
      <item>RIJASMIN d.o.o., Bernada Vukasa 26, 10000 Zagreb</item>
    </izvorni_sadrzaj>
    <derivirana_varijabla naziv="DomainObject.Predmet.ProtuStrankaListFormatedWithAdress_1">
      <item>RIJASMIN d.o.o., Bernada Vukasa 26, 10000 Zagreb</item>
    </derivirana_varijabla>
  </DomainObject.Predmet.ProtuStrankaListFormatedWithAdress>
  <DomainObject.Predmet.ProtuStrankaListFormatedWithAdressOIB>
    <izvorni_sadrzaj>
      <item>RIJASMIN d.o.o., OIB 23062808433, Bernada Vukasa 26, 10000 Zagreb</item>
    </izvorni_sadrzaj>
    <derivirana_varijabla naziv="DomainObject.Predmet.ProtuStrankaListFormatedWithAdressOIB_1">
      <item>RIJASMIN d.o.o., OIB 23062808433, Bernada Vukasa 26, 10000 Zagreb</item>
    </derivirana_varijabla>
  </DomainObject.Predmet.ProtuStrankaListFormatedWithAdressOIB>
  <DomainObject.Predmet.ProtuStrankaListNazivFormated>
    <izvorni_sadrzaj>
      <item>RIJASMIN d.o.o.</item>
    </izvorni_sadrzaj>
    <derivirana_varijabla naziv="DomainObject.Predmet.ProtuStrankaListNazivFormated_1">
      <item>RIJASMIN d.o.o.</item>
    </derivirana_varijabla>
  </DomainObject.Predmet.ProtuStrankaListNazivFormated>
  <DomainObject.Predmet.ProtuStrankaListNazivFormatedOIB>
    <izvorni_sadrzaj>
      <item>RIJASMIN d.o.o., OIB 23062808433</item>
    </izvorni_sadrzaj>
    <derivirana_varijabla naziv="DomainObject.Predmet.ProtuStrankaListNazivFormatedOIB_1">
      <item>RIJASMIN d.o.o., OIB 23062808433</item>
    </derivirana_varijabla>
  </DomainObject.Predmet.ProtuStrankaListNazivFormatedOIB>
  <DomainObject.Predmet.OstaliListFormated>
    <izvorni_sadrzaj>
      <item>SOCIETE GENERALE-SPLITSKA BANKA dioničko društvo</item>
      <item>Robert Lojpur</item>
    </izvorni_sadrzaj>
    <derivirana_varijabla naziv="DomainObject.Predmet.OstaliListFormated_1">
      <item>SOCIETE GENERALE-SPLITSKA BANKA dioničko društvo</item>
      <item>Robert Lojpur</item>
    </derivirana_varijabla>
  </DomainObject.Predmet.OstaliListFormated>
  <DomainObject.Predmet.OstaliListFormatedOIB>
    <izvorni_sadrzaj>
      <item>SOCIETE GENERALE-SPLITSKA BANKA dioničko društvo, OIB 69326397242</item>
      <item>Robert Lojpur, OIB 46380404867</item>
    </izvorni_sadrzaj>
    <derivirana_varijabla naziv="DomainObject.Predmet.OstaliListFormatedOIB_1">
      <item>SOCIETE GENERALE-SPLITSKA BANKA dioničko društvo, OIB 69326397242</item>
      <item>Robert Lojpur, OIB 46380404867</item>
    </derivirana_varijabla>
  </DomainObject.Predmet.OstaliListFormatedOIB>
  <DomainObject.Predmet.OstaliListFormatedWithAdress>
    <izvorni_sadrzaj>
      <item>SOCIETE GENERALE-SPLITSKA BANKA dioničko društvo, Ruđera Boškovića 16, 21000 Split</item>
      <item>Robert Lojpur, Mažuranićevo Šetalište 44, 21000 Split</item>
    </izvorni_sadrzaj>
    <derivirana_varijabla naziv="DomainObject.Predmet.OstaliListFormatedWithAdress_1">
      <item>SOCIETE GENERALE-SPLITSKA BANKA dioničko društvo, Ruđera Boškovića 16, 21000 Split</item>
      <item>Robert Lojpur, Mažuranićevo Šetalište 44, 21000 Split</item>
    </derivirana_varijabla>
  </DomainObject.Predmet.OstaliListFormatedWithAdress>
  <DomainObject.Predmet.OstaliListFormatedWithAdressOIB>
    <izvorni_sadrzaj>
      <item>SOCIETE GENERALE-SPLITSKA BANKA dioničko društvo, OIB 69326397242, Ruđera Boškovića 16, 21000 Split</item>
      <item>Robert Lojpur, OIB 46380404867, Mažuranićevo Šetalište 44, 21000 Split</item>
    </izvorni_sadrzaj>
    <derivirana_varijabla naziv="DomainObject.Predmet.OstaliListFormatedWithAdressOIB_1">
      <item>SOCIETE GENERALE-SPLITSKA BANKA dioničko društvo, OIB 69326397242, Ruđera Boškovića 16, 21000 Split</item>
      <item>Robert Lojpur, OIB 46380404867, Mažuranićevo Šetalište 44, 21000 Split</item>
    </derivirana_varijabla>
  </DomainObject.Predmet.OstaliListFormatedWithAdressOIB>
  <DomainObject.Predmet.OstaliListNazivFormated>
    <izvorni_sadrzaj>
      <item>SOCIETE GENERALE-SPLITSKA BANKA dioničko društvo</item>
      <item>Robert Lojpur</item>
    </izvorni_sadrzaj>
    <derivirana_varijabla naziv="DomainObject.Predmet.OstaliListNazivFormated_1">
      <item>SOCIETE GENERALE-SPLITSKA BANKA dioničko društvo</item>
      <item>Robert Lojpur</item>
    </derivirana_varijabla>
  </DomainObject.Predmet.OstaliListNazivFormated>
  <DomainObject.Predmet.OstaliListNazivFormatedOIB>
    <izvorni_sadrzaj>
      <item>SOCIETE GENERALE-SPLITSKA BANKA dioničko društvo, OIB 69326397242</item>
      <item>Robert Lojpur, OIB 46380404867</item>
    </izvorni_sadrzaj>
    <derivirana_varijabla naziv="DomainObject.Predmet.OstaliListNazivFormatedOIB_1">
      <item>SOCIETE GENERALE-SPLITSKA BANKA dioničko društvo, OIB 69326397242</item>
      <item>Robert Lojpur, OIB 46380404867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RIJASMIN d.o.o.</izvorni_sadrzaj>
    <derivirana_varijabla naziv="DomainObject.Predmet.ProtustrankaIDrugi_1">RIJASMIN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RIJASMIN d.o.o., OIB 23062808433, Bernada Vukasa 26, 10000 Zagreb</izvorni_sadrzaj>
    <derivirana_varijabla naziv="DomainObject.Predmet.ProtustrankaIDrugiAdressOIB_1">RIJASMIN d.o.o., OIB 23062808433, Bernada Vukasa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RIJASMIN d.o.o.</item>
      <item>SOCIETE GENERALE-SPLITSKA BANKA dioničko društvo</item>
      <item>Robert Lojpur</item>
      <item>Robert Lojpur</item>
    </izvorni_sadrzaj>
    <derivirana_varijabla naziv="DomainObject.Predmet.SudioniciListNaziv_1">
      <item>FINA Regionalni centar Zagreb</item>
      <item>RIJASMIN d.o.o.</item>
      <item>SOCIETE GENERALE-SPLITSKA BANKA dioničko društvo</item>
      <item>Robert Lojpur</item>
      <item>Robert Lojpur</item>
    </derivirana_varijabla>
  </DomainObject.Predmet.SudioniciListNaziv>
  <DomainObject.Predmet.SudioniciListAdressOIB>
    <izvorni_sadrzaj>
      <item>FINA Regionalni centar Zagreb, OIB 85821130368, Trg svibanjskih žrtava 1995. br. 1,10000 Zagreb</item>
      <item>RIJASMIN d.o.o., OIB 23062808433, Bernada Vukasa 26,10000 Zagreb</item>
      <item>SOCIETE GENERALE-SPLITSKA BANKA dioničko društvo, OIB 69326397242, Ruđera Boškovića 16,21000 Split</item>
      <item>Robert Lojpur, OIB 46380404867, Mažuranićevo Šetalište 44,21000 Split</item>
      <item>Robert Lojpur, OIB 46380404867, Mažuranićevo Šetalište 44,21000 Split</item>
    </izvorni_sadrzaj>
    <derivirana_varijabla naziv="DomainObject.Predmet.SudioniciListAdressOIB_1">
      <item>FINA Regionalni centar Zagreb, OIB 85821130368, Trg svibanjskih žrtava 1995. br. 1,10000 Zagreb</item>
      <item>RIJASMIN d.o.o., OIB 23062808433, Bernada Vukasa 26,10000 Zagreb</item>
      <item>SOCIETE GENERALE-SPLITSKA BANKA dioničko društvo, OIB 69326397242, Ruđera Boškovića 16,21000 Split</item>
      <item>Robert Lojpur, OIB 46380404867, Mažuranićevo Šetalište 44,21000 Split</item>
      <item>Robert Lojpur, OIB 46380404867, Mažuranićevo Šetalište 44,21000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23062808433</item>
      <item>, OIB 69326397242</item>
      <item>, OIB 46380404867</item>
      <item>, OIB 46380404867</item>
    </izvorni_sadrzaj>
    <derivirana_varijabla naziv="DomainObject.Predmet.SudioniciListNazivOIB_1">
      <item>, OIB 85821130368</item>
      <item>, OIB 23062808433</item>
      <item>, OIB 69326397242</item>
      <item>, OIB 46380404867</item>
      <item>, OIB 46380404867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tem>Goran Jujnović Lučić, OIB 62461289936, Strojarska cesta 20/XXII, 10000 Zagreb</item>
    </izvorni_sadrzaj>
    <derivirana_varijabla naziv="DomainObject.Predmet.StecajniUpraviteljiListAddressOIB_1">
      <item>Goran Jujnović Lučić, OIB 62461289936, Strojarska cesta 20/XXII, 10000 Zagreb</item>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12. prosinca 2018.</izvorni_sadrzaj>
    <derivirana_varijabla naziv="DomainObject.PredzadnjaOdlukaIzPredmeta.DatumDonosenjaOdluke_1">12. prosinca 2018.</derivirana_varijabla>
  </DomainObject.PredzadnjaOdlukaIzPredmeta.DatumDonosenjaOdluke>
  <DomainObject.PredzadnjaOdlukaIzPredmeta.Oznaka>
    <izvorni_sadrzaj>St-2903/2016-85</izvorni_sadrzaj>
    <derivirana_varijabla naziv="DomainObject.PredzadnjaOdlukaIzPredmeta.Oznaka_1">St-2903/2016-85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0038A7-2AE2-4920-BAC5-1EC5A0636B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1278</properties:Words>
  <properties:Characters>6979</properties:Characters>
  <properties:Lines>150</properties:Lines>
  <properties:Paragraphs>45</properties:Paragraphs>
  <properties:TotalTime>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8301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2019-02-01T08:59:00Z</dcterms:created>
  <dc:creator>mbakula</dc:creator>
  <cp:lastModifiedBy>Marija Bakula Vugrinec</cp:lastModifiedBy>
  <cp:lastPrinted>2017-02-13T12:11:00Z</cp:lastPrinted>
  <dcterms:modified xmlns:xsi="http://www.w3.org/2001/XMLSchema-instance" xsi:type="dcterms:W3CDTF">2019-02-14T09:18:00Z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(Rj_-_otvaranje_i_zaključenje_132._SZ._sz)</vt:lpwstr>
  </prop:property>
  <prop:property name="CC_coloring" pid="4" fmtid="{D5CDD505-2E9C-101B-9397-08002B2CF9AE}">
    <vt:bool>false</vt:bool>
  </prop:property>
  <prop:property name="BrojStranica" pid="5" fmtid="{D5CDD505-2E9C-101B-9397-08002B2CF9AE}">
    <vt:i4>4</vt:i4>
  </prop:property>
</prop:Properties>
</file>