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8018b" w14:paraId="db8018b" w:rsidRDefault="00763E83" w:rsidP="00763E83" w:rsidR="00763E83" w:rsidRPr="00763E83">
      <w:pPr>
        <w:spacing w:after="0"/>
        <w15:collapsed w:val="false"/>
        <w:rPr>
          <w:rFonts w:cs="Times New Roman" w:eastAsia="Times New Roman"/>
        </w:rPr>
      </w:pPr>
      <w:bookmarkStart w:name="_GoBack" w:id="0"/>
      <w:bookmarkEnd w:id="0"/>
      <w:r w:rsidRPr="00763E83">
        <w:rPr>
          <w:rFonts w:cs="Times New Roman" w:eastAsia="Times New Roman"/>
        </w:rPr>
        <w:t>REPUBLIKA HRVATSKA</w:t>
      </w:r>
    </w:p>
    <w:p w:rsidRDefault="00763E83" w:rsidP="00763E83" w:rsidR="00763E83" w:rsidRPr="00763E83">
      <w:pPr>
        <w:spacing w:after="0"/>
        <w:rPr>
          <w:rFonts w:cs="Times New Roman" w:eastAsia="Times New Roman"/>
        </w:rPr>
      </w:pPr>
      <w:r w:rsidRPr="00763E83">
        <w:rPr>
          <w:rFonts w:cs="Times New Roman" w:eastAsia="Times New Roman"/>
        </w:rPr>
        <w:t>TRGOVAČKI SUD U SPLITU</w:t>
      </w:r>
      <w:r w:rsidRPr="00763E83">
        <w:rPr>
          <w:rFonts w:cs="Times New Roman" w:eastAsia="Times New Roman"/>
        </w:rPr>
        <w:tab/>
      </w:r>
      <w:r w:rsidRPr="00763E83">
        <w:rPr>
          <w:rFonts w:cs="Times New Roman" w:eastAsia="Times New Roman"/>
        </w:rPr>
        <w:tab/>
      </w:r>
    </w:p>
    <w:p w:rsidRDefault="00763E83" w:rsidP="00763E83" w:rsidR="00763E83" w:rsidRPr="00763E83">
      <w:pPr>
        <w:spacing w:after="0"/>
        <w:rPr>
          <w:rFonts w:cs="Times New Roman" w:eastAsia="Times New Roman"/>
        </w:rPr>
      </w:pPr>
      <w:r w:rsidRPr="00763E83">
        <w:rPr>
          <w:rFonts w:cs="Times New Roman" w:eastAsia="Times New Roman"/>
        </w:rPr>
        <w:tab/>
      </w:r>
      <w:r w:rsidRPr="00763E83">
        <w:rPr>
          <w:rFonts w:cs="Times New Roman" w:eastAsia="Times New Roman"/>
        </w:rPr>
        <w:tab/>
      </w:r>
      <w:r w:rsidRPr="00763E83">
        <w:rPr>
          <w:rFonts w:cs="Times New Roman" w:eastAsia="Times New Roman"/>
        </w:rPr>
        <w:tab/>
      </w:r>
      <w:r w:rsidRPr="00763E83">
        <w:rPr>
          <w:rFonts w:cs="Times New Roman" w:eastAsia="Times New Roman"/>
        </w:rPr>
        <w:tab/>
        <w:t xml:space="preserve">   </w:t>
      </w:r>
    </w:p>
    <w:p w:rsidRDefault="00763E83" w:rsidP="00763E83" w:rsidR="00763E83" w:rsidRPr="00763E83">
      <w:pPr>
        <w:spacing w:after="0"/>
        <w:jc w:val="center"/>
        <w:rPr>
          <w:rFonts w:cs="Times New Roman" w:eastAsia="Times New Roman"/>
          <w:spacing w:val="60"/>
        </w:rPr>
      </w:pPr>
      <w:r w:rsidRPr="00763E83">
        <w:rPr>
          <w:rFonts w:cs="Times New Roman" w:eastAsia="Times New Roman"/>
          <w:spacing w:val="60"/>
        </w:rPr>
        <w:t>Z A P I S N I K</w:t>
      </w:r>
    </w:p>
    <w:p w:rsidRDefault="00763E83" w:rsidP="00763E83" w:rsidR="00763E83" w:rsidRPr="00763E83">
      <w:pPr>
        <w:spacing w:after="0"/>
        <w:jc w:val="center"/>
        <w:rPr>
          <w:rFonts w:cs="Times New Roman" w:eastAsia="Times New Roman"/>
        </w:rPr>
      </w:pPr>
      <w:r w:rsidRPr="00763E83">
        <w:rPr>
          <w:rFonts w:cs="Times New Roman" w:eastAsia="Times New Roman"/>
        </w:rPr>
        <w:tab/>
      </w:r>
      <w:r w:rsidRPr="00763E83">
        <w:rPr>
          <w:rFonts w:cs="Times New Roman" w:eastAsia="Times New Roman"/>
        </w:rPr>
        <w:tab/>
      </w:r>
      <w:r w:rsidRPr="00763E83">
        <w:rPr>
          <w:rFonts w:cs="Times New Roman" w:eastAsia="Times New Roman"/>
        </w:rPr>
        <w:tab/>
      </w:r>
      <w:r w:rsidRPr="00763E83">
        <w:rPr>
          <w:rFonts w:cs="Times New Roman" w:eastAsia="Times New Roman"/>
        </w:rPr>
        <w:tab/>
      </w:r>
      <w:r w:rsidRPr="00763E83">
        <w:rPr>
          <w:rFonts w:cs="Times New Roman" w:eastAsia="Times New Roman"/>
        </w:rPr>
        <w:tab/>
      </w:r>
      <w:r w:rsidRPr="00763E83">
        <w:rPr>
          <w:rFonts w:cs="Times New Roman" w:eastAsia="Times New Roman"/>
        </w:rPr>
        <w:tab/>
      </w:r>
      <w:r w:rsidRPr="00763E83">
        <w:rPr>
          <w:rFonts w:cs="Times New Roman" w:eastAsia="Times New Roman"/>
        </w:rPr>
        <w:tab/>
      </w:r>
    </w:p>
    <w:p w:rsidRDefault="0064744A" w:rsidP="0064744A" w:rsidR="00763E83" w:rsidRPr="00763E83">
      <w:pPr>
        <w:spacing w:after="0"/>
        <w:jc w:val="both"/>
        <w:rPr>
          <w:rFonts w:cs="Times New Roman" w:eastAsia="Times New Roman"/>
          <w:lang w:eastAsia="hr-HR"/>
        </w:rPr>
      </w:pPr>
      <w:r>
        <w:rPr>
          <w:rFonts w:cs="Times New Roman" w:eastAsia="Times New Roman"/>
          <w:lang w:eastAsia="hr-HR"/>
        </w:rPr>
        <w:t>s</w:t>
      </w:r>
      <w:r w:rsidR="00763E83" w:rsidRPr="00763E83">
        <w:rPr>
          <w:rFonts w:cs="Times New Roman" w:eastAsia="Times New Roman"/>
          <w:lang w:eastAsia="hr-HR"/>
        </w:rPr>
        <w:t xml:space="preserve">astavljen kod Trgovačkog suda u Splitu, </w:t>
      </w:r>
      <w:r w:rsidR="00763E83">
        <w:rPr>
          <w:rFonts w:cs="Times New Roman" w:eastAsia="Times New Roman"/>
          <w:lang w:eastAsia="hr-HR"/>
        </w:rPr>
        <w:t xml:space="preserve">dana </w:t>
      </w:r>
      <w:r w:rsidR="00E523E7">
        <w:rPr>
          <w:rFonts w:cs="Times New Roman" w:eastAsia="Times New Roman"/>
          <w:lang w:eastAsia="hr-HR"/>
        </w:rPr>
        <w:t>27. kolovoza</w:t>
      </w:r>
      <w:r w:rsidR="00763E83" w:rsidRPr="00763E83">
        <w:rPr>
          <w:rFonts w:cs="Times New Roman" w:eastAsia="Times New Roman"/>
          <w:lang w:eastAsia="hr-HR"/>
        </w:rPr>
        <w:t xml:space="preserve"> 2015. godine,  u postupku povodom prijedloga </w:t>
      </w:r>
      <w:r w:rsidR="00763E83">
        <w:rPr>
          <w:rFonts w:cs="Times New Roman" w:eastAsia="Times New Roman"/>
          <w:lang w:eastAsia="hr-HR"/>
        </w:rPr>
        <w:t xml:space="preserve">za otvaranje stečajnog postupka nad dužnikom </w:t>
      </w:r>
      <w:r w:rsidR="00D600BD" w:rsidRPr="00D600BD">
        <w:rPr>
          <w:rFonts w:cs="Times New Roman"/>
        </w:rPr>
        <w:t>VELIR d.o.o. Split, Gospinica 42, OIB: 09235624323</w:t>
      </w:r>
      <w:r>
        <w:rPr>
          <w:rFonts w:cs="Times New Roman"/>
        </w:rPr>
        <w:t>.</w:t>
      </w:r>
    </w:p>
    <w:p w:rsidRDefault="00763E83" w:rsidP="00763E83" w:rsidR="00763E83">
      <w:pPr>
        <w:rPr>
          <w:color w:val="000000"/>
          <w:sz w:val="22"/>
        </w:rPr>
      </w:pPr>
    </w:p>
    <w:p w:rsidRDefault="00763E83" w:rsidP="00763E83" w:rsidR="00763E83" w:rsidRPr="0064744A">
      <w:pPr>
        <w:spacing w:after="0"/>
        <w:jc w:val="both"/>
        <w:rPr>
          <w:rFonts w:cs="Times New Roman" w:eastAsia="Times New Roman"/>
          <w:lang w:eastAsia="hr-HR"/>
        </w:rPr>
      </w:pPr>
      <w:r w:rsidRPr="0064744A">
        <w:rPr>
          <w:rFonts w:cs="Times New Roman" w:eastAsia="Times New Roman"/>
          <w:lang w:eastAsia="hr-HR"/>
        </w:rPr>
        <w:t>Nazočni od suda:</w:t>
      </w:r>
    </w:p>
    <w:p w:rsidRDefault="00763E83" w:rsidP="00763E83" w:rsidR="00763E83" w:rsidRPr="00763E83">
      <w:pPr>
        <w:spacing w:after="0" w:before="70"/>
        <w:jc w:val="both"/>
        <w:rPr>
          <w:rFonts w:cs="Times New Roman" w:eastAsia="Times New Roman"/>
        </w:rPr>
      </w:pPr>
      <w:r w:rsidRPr="00763E83">
        <w:rPr>
          <w:rFonts w:cs="Times New Roman" w:eastAsia="Times New Roman"/>
        </w:rPr>
        <w:t>Ana Golub Gruić, stečajna sutkinja</w:t>
      </w:r>
    </w:p>
    <w:p w:rsidRDefault="00763E83" w:rsidP="00763E83" w:rsidR="00763E83" w:rsidRPr="00763E83">
      <w:pPr>
        <w:spacing w:after="0" w:before="70"/>
        <w:jc w:val="both"/>
        <w:rPr>
          <w:rFonts w:cs="Times New Roman" w:eastAsia="Times New Roman"/>
        </w:rPr>
      </w:pPr>
      <w:r w:rsidRPr="00763E83">
        <w:rPr>
          <w:rFonts w:cs="Times New Roman" w:eastAsia="Times New Roman"/>
        </w:rPr>
        <w:t>Ana Jelaska, sudska zapisničarka</w:t>
      </w:r>
    </w:p>
    <w:p w:rsidRDefault="00763E83" w:rsidP="00763E83" w:rsidR="00763E83" w:rsidRPr="00763E83">
      <w:pPr>
        <w:spacing w:after="0"/>
        <w:jc w:val="both"/>
        <w:rPr>
          <w:rFonts w:cs="Times New Roman" w:eastAsia="Times New Roman"/>
        </w:rPr>
      </w:pPr>
    </w:p>
    <w:p w:rsidRDefault="00763E83" w:rsidP="00E26932" w:rsidR="00763E83">
      <w:pPr>
        <w:spacing w:after="0"/>
        <w:rPr>
          <w:rFonts w:cs="Times New Roman" w:eastAsia="Times New Roman"/>
        </w:rPr>
      </w:pPr>
      <w:r w:rsidRPr="00763E83">
        <w:rPr>
          <w:rFonts w:cs="Times New Roman" w:eastAsia="Times New Roman"/>
        </w:rPr>
        <w:t xml:space="preserve">Početak u </w:t>
      </w:r>
      <w:r w:rsidR="004330D2">
        <w:rPr>
          <w:rFonts w:cs="Times New Roman" w:eastAsia="Times New Roman"/>
        </w:rPr>
        <w:t>08,</w:t>
      </w:r>
      <w:r w:rsidR="00D600BD">
        <w:rPr>
          <w:rFonts w:cs="Times New Roman" w:eastAsia="Times New Roman"/>
        </w:rPr>
        <w:t>3</w:t>
      </w:r>
      <w:r w:rsidR="00E26932">
        <w:rPr>
          <w:rFonts w:cs="Times New Roman" w:eastAsia="Times New Roman"/>
        </w:rPr>
        <w:t>0</w:t>
      </w:r>
      <w:r w:rsidRPr="00763E83">
        <w:rPr>
          <w:rFonts w:cs="Times New Roman" w:eastAsia="Times New Roman"/>
        </w:rPr>
        <w:t xml:space="preserve"> sati.</w:t>
      </w:r>
    </w:p>
    <w:p w:rsidRDefault="0064744A" w:rsidP="00E26932" w:rsidR="0064744A" w:rsidRPr="00763E83">
      <w:pPr>
        <w:spacing w:after="0"/>
        <w:rPr>
          <w:rFonts w:cs="Times New Roman" w:eastAsia="Times New Roman"/>
        </w:rPr>
      </w:pPr>
    </w:p>
    <w:p w:rsidRDefault="0064744A" w:rsidP="0064744A" w:rsidR="0064744A" w:rsidRPr="0064744A">
      <w:pPr>
        <w:spacing w:after="100" w:before="100"/>
        <w:rPr>
          <w:rFonts w:cs="Times New Roman" w:eastAsia="Times New Roman"/>
        </w:rPr>
      </w:pPr>
      <w:r w:rsidRPr="0064744A">
        <w:rPr>
          <w:rFonts w:cs="Times New Roman" w:eastAsia="Times New Roman"/>
        </w:rPr>
        <w:t>Utvrđuje se da su pristupili:</w:t>
      </w:r>
    </w:p>
    <w:p w:rsidRDefault="003E079F" w:rsidP="0064744A" w:rsidR="0064744A" w:rsidRPr="0064744A">
      <w:pPr>
        <w:spacing w:after="100" w:before="100"/>
        <w:rPr>
          <w:rFonts w:cs="Times New Roman" w:eastAsia="Times New Roman"/>
        </w:rPr>
      </w:pPr>
      <w:r>
        <w:rPr>
          <w:rFonts w:cs="Times New Roman" w:eastAsia="Times New Roman"/>
        </w:rPr>
        <w:t>- z</w:t>
      </w:r>
      <w:r w:rsidR="0064744A" w:rsidRPr="0064744A">
        <w:rPr>
          <w:rFonts w:cs="Times New Roman" w:eastAsia="Times New Roman"/>
        </w:rPr>
        <w:t>a predlagatelja (FINA</w:t>
      </w:r>
      <w:r>
        <w:rPr>
          <w:rFonts w:cs="Times New Roman" w:eastAsia="Times New Roman"/>
        </w:rPr>
        <w:t xml:space="preserve"> -</w:t>
      </w:r>
      <w:r w:rsidR="0064744A" w:rsidRPr="0064744A">
        <w:rPr>
          <w:rFonts w:cs="Times New Roman" w:eastAsia="Times New Roman"/>
        </w:rPr>
        <w:t xml:space="preserve"> Regionalni centar Split): nitko, dostava poziva uredno iskazana </w:t>
      </w:r>
    </w:p>
    <w:p w:rsidRDefault="003E079F" w:rsidP="0064744A" w:rsidR="0064744A" w:rsidRPr="0064744A">
      <w:pPr>
        <w:spacing w:after="100" w:before="100"/>
        <w:rPr>
          <w:rFonts w:cs="Times New Roman" w:eastAsia="Times New Roman"/>
        </w:rPr>
      </w:pPr>
      <w:r>
        <w:rPr>
          <w:rFonts w:cs="Times New Roman" w:eastAsia="Times New Roman"/>
        </w:rPr>
        <w:t>- z</w:t>
      </w:r>
      <w:r w:rsidR="0064744A" w:rsidRPr="0064744A">
        <w:rPr>
          <w:rFonts w:cs="Times New Roman" w:eastAsia="Times New Roman"/>
        </w:rPr>
        <w:t>a dužnika: nitko, dostava poziva</w:t>
      </w:r>
      <w:r w:rsidR="0064744A">
        <w:rPr>
          <w:rFonts w:cs="Times New Roman" w:eastAsia="Times New Roman"/>
        </w:rPr>
        <w:t xml:space="preserve"> </w:t>
      </w:r>
      <w:r w:rsidR="0064744A" w:rsidRPr="0064744A">
        <w:rPr>
          <w:rFonts w:cs="Times New Roman" w:eastAsia="Times New Roman"/>
        </w:rPr>
        <w:t>uredno iskazana</w:t>
      </w:r>
      <w:r w:rsidR="0013272F">
        <w:rPr>
          <w:rFonts w:cs="Times New Roman" w:eastAsia="Times New Roman"/>
        </w:rPr>
        <w:t xml:space="preserve"> dužniku Velir d.o.o. Split</w:t>
      </w:r>
      <w:r>
        <w:rPr>
          <w:rFonts w:cs="Times New Roman" w:eastAsia="Times New Roman"/>
        </w:rPr>
        <w:t xml:space="preserve"> i zakonskom zastupniku dužnika Stanku Govorku</w:t>
      </w:r>
      <w:r w:rsidR="0013272F">
        <w:rPr>
          <w:rFonts w:cs="Times New Roman" w:eastAsia="Times New Roman"/>
        </w:rPr>
        <w:t xml:space="preserve"> putem e-oglasne ploče ovog suda</w:t>
      </w:r>
    </w:p>
    <w:p w:rsidRDefault="003E079F" w:rsidP="0064744A" w:rsidR="003E079F">
      <w:pPr>
        <w:spacing w:after="100" w:before="100"/>
        <w:jc w:val="both"/>
        <w:rPr>
          <w:rFonts w:cs="Times New Roman" w:eastAsia="Times New Roman"/>
        </w:rPr>
      </w:pPr>
      <w:r>
        <w:rPr>
          <w:rFonts w:cs="Times New Roman" w:eastAsia="Times New Roman"/>
        </w:rPr>
        <w:t>- privremena</w:t>
      </w:r>
      <w:r w:rsidRPr="003E079F">
        <w:rPr>
          <w:rFonts w:cs="Times New Roman" w:eastAsia="Times New Roman"/>
        </w:rPr>
        <w:t xml:space="preserve"> </w:t>
      </w:r>
      <w:r>
        <w:rPr>
          <w:rFonts w:cs="Times New Roman" w:eastAsia="Times New Roman"/>
        </w:rPr>
        <w:t>stečajna upraviteljica Natalija Mladineo</w:t>
      </w:r>
    </w:p>
    <w:p w:rsidRDefault="003E079F" w:rsidP="0064744A" w:rsidR="003E079F">
      <w:pPr>
        <w:spacing w:after="100" w:before="100"/>
        <w:jc w:val="both"/>
        <w:rPr>
          <w:rFonts w:cs="Times New Roman" w:eastAsia="Times New Roman"/>
        </w:rPr>
      </w:pPr>
    </w:p>
    <w:p w:rsidRDefault="003E079F" w:rsidP="0064744A" w:rsidR="003E079F">
      <w:pPr>
        <w:spacing w:after="100" w:before="100"/>
        <w:jc w:val="both"/>
        <w:rPr>
          <w:rFonts w:cs="Times New Roman" w:eastAsia="Times New Roman"/>
        </w:rPr>
      </w:pPr>
      <w:r>
        <w:rPr>
          <w:rFonts w:cs="Times New Roman" w:eastAsia="Times New Roman"/>
        </w:rPr>
        <w:tab/>
        <w:t>Utvrđuje se da je rješenjem ovog suda poslovni broj 11.S</w:t>
      </w:r>
      <w:r>
        <w:rPr>
          <w:rFonts w:cs="Times New Roman" w:eastAsia="Times New Roman"/>
        </w:rPr>
        <w:tab/>
        <w:t>t-133/2014 od 15. lipnja 2015. godine dužniku postavljena privremena stečajna upraviteljica – Natalija Mladineo iz Splita, Viška 24, sa nalogom da ispita imovinu stečajnog dužnika i njenu vrijednost, stanje obveza stečajnog dužnika, je li imovina stečajnog dužnika dovoljna za namirenje troškova stečajnog postupka te koliki je iznos predvidljivih troškova prethodnog i otvorenog stečajnog postupka. Istim rješenjem naloženo je privremenoj stečajnoj upraviteljici podnijeti sudu pisano izvješće o utvrđenim činjenicama.</w:t>
      </w:r>
    </w:p>
    <w:p w:rsidRDefault="003E079F" w:rsidP="003E079F" w:rsidR="003E079F">
      <w:pPr>
        <w:spacing w:after="100" w:before="200"/>
        <w:jc w:val="both"/>
        <w:rPr>
          <w:rFonts w:cs="Times New Roman" w:eastAsia="Times New Roman"/>
        </w:rPr>
      </w:pPr>
      <w:r>
        <w:rPr>
          <w:rFonts w:cs="Times New Roman" w:eastAsia="Times New Roman"/>
        </w:rPr>
        <w:tab/>
        <w:t>Utvrđuje se da je dana 24. kolovoza 2015. godine zaprimljeno izvješće privremene stečajne upraviteljice Natalije Mladineo te se navedeno izvješće čita.</w:t>
      </w:r>
    </w:p>
    <w:p w:rsidRDefault="003E079F" w:rsidP="003E079F" w:rsidR="008B05D9">
      <w:pPr>
        <w:spacing w:after="100" w:before="200"/>
        <w:jc w:val="both"/>
        <w:rPr>
          <w:rFonts w:cs="Times New Roman" w:eastAsia="Times New Roman"/>
        </w:rPr>
      </w:pPr>
      <w:r>
        <w:rPr>
          <w:rFonts w:cs="Times New Roman" w:eastAsia="Times New Roman"/>
        </w:rPr>
        <w:tab/>
        <w:t>Privremena stečajna upraviteljica</w:t>
      </w:r>
      <w:r w:rsidR="008B05D9">
        <w:rPr>
          <w:rFonts w:cs="Times New Roman" w:eastAsia="Times New Roman"/>
        </w:rPr>
        <w:t xml:space="preserve"> izlaže i predlaže kao u pisanom izvješću kojeg je predala sudu 24. kolovoza 2015. godine, a koje je upravo pročitano. Društvo ne raspolaže imovine, osim zaliha robe na skladištu, a radi se o tekstilnoj robi koja već duže vremena je uskladištena u neuvjetnim prostorima. Roba je izgubila na svojoj kvaliteti te ju nije moguće ponuditi na tržište. Osim navedenog, društvo raspolaže vozilom marke Peugeot, proizveden 1996. godine, koje vozilo nije uvedeno u poslovne knjige iz razloga što je otpisano. Vozilo se duže vremena ne koristi i nalazi se parkirano na adresi Gospinica 42, Split. U knjižici vozila razvidan je upis zabrane raspolaganja vozilom zbog provođenja ovrhe. Procjenjujem da obzirom na starost vozila postupak njegove prodaje bio bi previsok te bi se polučili troškovi koji se iz prodaje istog ne bi mogli namiriti. Time predlažem da se stečajni postupak zaključi zbog nedostatnosti stečajne mase i nemogućnosti prodaje onoga što društvo posjeduje.</w:t>
      </w:r>
    </w:p>
    <w:p w:rsidRDefault="008B05D9" w:rsidP="003E079F" w:rsidR="008B05D9">
      <w:pPr>
        <w:spacing w:after="100" w:before="200"/>
        <w:jc w:val="both"/>
        <w:rPr>
          <w:rFonts w:cs="Times New Roman" w:eastAsia="Times New Roman"/>
        </w:rPr>
      </w:pPr>
      <w:r>
        <w:rPr>
          <w:rFonts w:cs="Times New Roman" w:eastAsia="Times New Roman"/>
        </w:rPr>
        <w:tab/>
        <w:t>U ovaj čas privremena stečajna upraviteljica u spis predaje preslik prometne dozvole za navedeno vozilo, kao i crno-bijelu fotografiju tog vozila.</w:t>
      </w:r>
    </w:p>
    <w:p w:rsidRDefault="008B05D9" w:rsidP="003E079F" w:rsidR="008B05D9">
      <w:pPr>
        <w:spacing w:after="100" w:before="200"/>
        <w:jc w:val="both"/>
        <w:rPr>
          <w:rFonts w:cs="Times New Roman" w:eastAsia="Times New Roman"/>
        </w:rPr>
      </w:pPr>
      <w:r>
        <w:rPr>
          <w:rFonts w:cs="Times New Roman" w:eastAsia="Times New Roman"/>
        </w:rPr>
        <w:lastRenderedPageBreak/>
        <w:tab/>
        <w:t xml:space="preserve">Utvrđuje se da je 26. kolovoza 2015. godine zaprimljena Potvrda FINA-e o blokadi računa i novčanih sredstava ovršenika, iz koje proizlazi da je na računima i novčanim sredstvima ovršenika (ovdje dužnika) na dan izdavanja Potvrde (26. kolovoza 2015. godine) evidentirano 841 dan neprekidne blokade, odnosno 180 dana blokade u prethodnih 6 mjeseci zbog nepodmirenih osnova za plaćanje evidentiranih u Očevidniku redoslijeda za plaćanje, a nepodmirene obveze na dan izdavanja Potvrde iznose 397.757,00 kn. </w:t>
      </w:r>
    </w:p>
    <w:p w:rsidRDefault="0013272F" w:rsidP="0013272F" w:rsidR="0064744A" w:rsidRPr="003E079F">
      <w:pPr>
        <w:spacing w:after="0" w:before="200"/>
        <w:jc w:val="both"/>
      </w:pPr>
      <w:r w:rsidRPr="003E079F">
        <w:rPr>
          <w:rFonts w:cs="Times New Roman" w:eastAsia="Times New Roman"/>
        </w:rPr>
        <w:tab/>
      </w:r>
      <w:r w:rsidR="003E079F">
        <w:rPr>
          <w:rFonts w:cs="Times New Roman" w:eastAsia="Times New Roman"/>
        </w:rPr>
        <w:tab/>
      </w:r>
      <w:r w:rsidR="0064744A" w:rsidRPr="003E079F">
        <w:t>Sudac donosi</w:t>
      </w:r>
    </w:p>
    <w:p w:rsidRDefault="0064744A" w:rsidP="00CB4401" w:rsidR="0064744A" w:rsidRPr="003E079F">
      <w:pPr>
        <w:spacing w:after="160" w:before="160"/>
        <w:jc w:val="center"/>
        <w:rPr>
          <w:rFonts w:cs="Times New Roman" w:eastAsia="Times New Roman"/>
          <w:spacing w:val="60"/>
        </w:rPr>
      </w:pPr>
      <w:r w:rsidRPr="003E079F">
        <w:rPr>
          <w:rFonts w:cs="Times New Roman" w:eastAsia="Times New Roman"/>
          <w:spacing w:val="60"/>
        </w:rPr>
        <w:t>zaključak</w:t>
      </w:r>
    </w:p>
    <w:p w:rsidRDefault="008B05D9" w:rsidP="003E079F" w:rsidR="008B05D9">
      <w:pPr>
        <w:spacing w:after="0" w:before="200"/>
        <w:ind w:firstLine="708"/>
        <w:jc w:val="both"/>
        <w:rPr>
          <w:rFonts w:cs="Times New Roman" w:eastAsia="Times New Roman"/>
        </w:rPr>
      </w:pPr>
      <w:r>
        <w:rPr>
          <w:rFonts w:cs="Times New Roman" w:eastAsia="Times New Roman"/>
        </w:rPr>
        <w:t>U dokazne svrhe čita se i pregledava cjelokupna dokumentacija priložena spisu.</w:t>
      </w:r>
    </w:p>
    <w:p w:rsidRDefault="003E079F" w:rsidP="003E079F" w:rsidR="003E079F" w:rsidRPr="009F17AD">
      <w:pPr>
        <w:spacing w:after="0" w:before="200"/>
        <w:ind w:firstLine="708"/>
        <w:jc w:val="both"/>
        <w:rPr>
          <w:rFonts w:cs="Times New Roman" w:eastAsia="Times New Roman"/>
        </w:rPr>
      </w:pPr>
      <w:r w:rsidRPr="009F17AD">
        <w:rPr>
          <w:rFonts w:cs="Times New Roman" w:eastAsia="Times New Roman"/>
        </w:rPr>
        <w:t xml:space="preserve">Zaključuje se ročište radi </w:t>
      </w:r>
      <w:r w:rsidR="008B05D9">
        <w:rPr>
          <w:rFonts w:cs="Times New Roman" w:eastAsia="Times New Roman"/>
        </w:rPr>
        <w:t>utvrđenja uvjeta za</w:t>
      </w:r>
      <w:r w:rsidRPr="009F17AD">
        <w:rPr>
          <w:rFonts w:cs="Times New Roman" w:eastAsia="Times New Roman"/>
        </w:rPr>
        <w:t xml:space="preserve"> otvaranje stečajnog postupka </w:t>
      </w:r>
      <w:r w:rsidR="008B05D9">
        <w:rPr>
          <w:rFonts w:cs="Times New Roman" w:eastAsia="Times New Roman"/>
        </w:rPr>
        <w:t>nad dužnikom</w:t>
      </w:r>
      <w:r w:rsidRPr="009F17AD">
        <w:rPr>
          <w:rFonts w:cs="Times New Roman" w:eastAsia="Times New Roman"/>
        </w:rPr>
        <w:t xml:space="preserve">. </w:t>
      </w:r>
    </w:p>
    <w:p w:rsidRDefault="003E079F" w:rsidP="003E079F" w:rsidR="003E079F" w:rsidRPr="009F17AD">
      <w:pPr>
        <w:spacing w:after="0" w:before="200"/>
        <w:jc w:val="both"/>
        <w:rPr>
          <w:rFonts w:cs="Times New Roman" w:eastAsia="Times New Roman"/>
        </w:rPr>
      </w:pPr>
      <w:r w:rsidRPr="009F17AD">
        <w:rPr>
          <w:rFonts w:cs="Times New Roman" w:eastAsia="Times New Roman"/>
        </w:rPr>
        <w:tab/>
        <w:t xml:space="preserve">Odluka će uslijediti u </w:t>
      </w:r>
      <w:r w:rsidR="008B05D9">
        <w:rPr>
          <w:rFonts w:cs="Times New Roman" w:eastAsia="Times New Roman"/>
        </w:rPr>
        <w:t xml:space="preserve">zakonskom roku u pisanom obliku i dostavit će se zakonom određenim osobama. </w:t>
      </w:r>
    </w:p>
    <w:p w:rsidRDefault="0064744A" w:rsidP="003E079F" w:rsidR="008B05D9">
      <w:pPr>
        <w:spacing w:after="200" w:before="200"/>
        <w:ind w:firstLine="708"/>
        <w:jc w:val="both"/>
        <w:rPr>
          <w:rFonts w:cs="Times New Roman"/>
        </w:rPr>
      </w:pPr>
      <w:r w:rsidRPr="003E079F">
        <w:rPr>
          <w:rFonts w:cs="Times New Roman"/>
        </w:rPr>
        <w:t>Dovršeno</w:t>
      </w:r>
      <w:r w:rsidR="00CB4401" w:rsidRPr="003E079F">
        <w:rPr>
          <w:rFonts w:cs="Times New Roman"/>
        </w:rPr>
        <w:t xml:space="preserve"> u</w:t>
      </w:r>
      <w:r w:rsidR="0013272F" w:rsidRPr="003E079F">
        <w:rPr>
          <w:rFonts w:cs="Times New Roman"/>
        </w:rPr>
        <w:t xml:space="preserve"> 08,</w:t>
      </w:r>
      <w:r w:rsidR="008B05D9">
        <w:rPr>
          <w:rFonts w:cs="Times New Roman"/>
        </w:rPr>
        <w:t>5</w:t>
      </w:r>
      <w:r w:rsidR="0013272F" w:rsidRPr="003E079F">
        <w:rPr>
          <w:rFonts w:cs="Times New Roman"/>
        </w:rPr>
        <w:t>0</w:t>
      </w:r>
      <w:r w:rsidRPr="003E079F">
        <w:rPr>
          <w:rFonts w:cs="Times New Roman"/>
        </w:rPr>
        <w:t xml:space="preserve"> sati.</w:t>
      </w:r>
    </w:p>
    <w:p w:rsidRDefault="0064744A" w:rsidP="003E079F" w:rsidR="0064744A" w:rsidRPr="003E079F">
      <w:pPr>
        <w:spacing w:after="200" w:before="200"/>
        <w:ind w:firstLine="708"/>
        <w:jc w:val="both"/>
        <w:rPr>
          <w:rFonts w:cs="Times New Roman"/>
        </w:rPr>
      </w:pPr>
      <w:r w:rsidRPr="003E079F">
        <w:rPr>
          <w:rFonts w:cs="Times New Roman"/>
        </w:rPr>
        <w:tab/>
      </w:r>
    </w:p>
    <w:p w:rsidRDefault="0064744A" w:rsidP="003E079F" w:rsidR="0064744A" w:rsidRPr="003E079F">
      <w:pPr>
        <w:spacing w:after="0" w:before="200"/>
        <w:jc w:val="both"/>
        <w:rPr>
          <w:rFonts w:cs="Times New Roman" w:eastAsia="Times New Roman"/>
        </w:rPr>
      </w:pPr>
    </w:p>
    <w:p w:rsidRDefault="008B05D9" w:rsidP="008B05D9" w:rsidR="0064744A">
      <w:pPr>
        <w:spacing w:lineRule="auto" w:line="276" w:after="0"/>
        <w:ind w:firstLine="709" w:left="2126"/>
        <w:rPr>
          <w:rFonts w:cs="Times New Roman"/>
        </w:rPr>
      </w:pPr>
      <w:r>
        <w:rPr>
          <w:rFonts w:cs="Times New Roman"/>
        </w:rPr>
        <w:t xml:space="preserve">        </w:t>
      </w:r>
      <w:r w:rsidR="0064744A" w:rsidRPr="003E079F">
        <w:rPr>
          <w:rFonts w:cs="Times New Roman"/>
        </w:rPr>
        <w:t>SUTKINJA</w:t>
      </w:r>
      <w:r>
        <w:rPr>
          <w:rFonts w:cs="Times New Roman"/>
        </w:rPr>
        <w:tab/>
      </w:r>
      <w:r>
        <w:rPr>
          <w:rFonts w:cs="Times New Roman"/>
        </w:rPr>
        <w:tab/>
      </w:r>
      <w:r>
        <w:rPr>
          <w:rFonts w:cs="Times New Roman"/>
        </w:rPr>
        <w:tab/>
        <w:t xml:space="preserve">     PRIVREMENA </w:t>
      </w:r>
    </w:p>
    <w:p w:rsidRDefault="008B05D9" w:rsidP="008B05D9" w:rsidR="008B05D9" w:rsidRPr="003E079F">
      <w:pPr>
        <w:spacing w:lineRule="auto" w:line="276" w:after="200"/>
        <w:ind w:firstLine="708" w:left="4956"/>
        <w:jc w:val="center"/>
        <w:rPr>
          <w:rFonts w:cs="Times New Roman"/>
          <w:i/>
        </w:rPr>
      </w:pPr>
      <w:r>
        <w:rPr>
          <w:rFonts w:cs="Times New Roman"/>
        </w:rPr>
        <w:t xml:space="preserve">     STEČAJNA UPRAVITELJICA</w:t>
      </w:r>
    </w:p>
    <w:p w:rsidRDefault="0064744A" w:rsidP="0013272F" w:rsidR="0064744A" w:rsidRPr="003E079F">
      <w:pPr>
        <w:spacing w:after="0" w:before="74"/>
        <w:ind w:firstLine="708"/>
        <w:jc w:val="center"/>
        <w:rPr>
          <w:rFonts w:cs="Times New Roman"/>
        </w:rPr>
      </w:pPr>
    </w:p>
    <w:p w:rsidRDefault="0064744A" w:rsidP="0013272F" w:rsidR="0064744A" w:rsidRPr="003E079F">
      <w:pPr>
        <w:spacing w:after="0" w:before="74"/>
        <w:jc w:val="center"/>
        <w:rPr>
          <w:rFonts w:cs="Times New Roman"/>
        </w:rPr>
      </w:pPr>
    </w:p>
    <w:p w:rsidRDefault="008B05D9" w:rsidP="008B05D9" w:rsidR="00763E83" w:rsidRPr="00763E83">
      <w:pPr>
        <w:spacing w:lineRule="auto" w:line="276" w:after="200"/>
        <w:ind w:firstLine="708" w:left="2124"/>
      </w:pPr>
      <w:r>
        <w:rPr>
          <w:rFonts w:cs="Times New Roman"/>
        </w:rPr>
        <w:t xml:space="preserve">     </w:t>
      </w:r>
      <w:r w:rsidR="0064744A" w:rsidRPr="003E079F">
        <w:rPr>
          <w:rFonts w:cs="Times New Roman"/>
        </w:rPr>
        <w:t>ZAPISNIČARKA</w:t>
      </w:r>
    </w:p>
    <w:sectPr w:rsidSect="00305622" w:rsidR="00763E83" w:rsidRPr="00763E83">
      <w:headerReference w:type="default" r:id="rId10"/>
      <w:headerReference w:type="first" r:id="rId11"/>
      <w:pgSz w:code="9" w:h="16840" w:w="11907"/>
      <w:pgMar w:gutter="0" w:footer="1021" w:header="1021" w:left="1701" w:bottom="1418" w:right="1134"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3E83" w:rsidP="00763E83" w:rsidR="00763E83">
      <w:pPr>
        <w:spacing w:after="0"/>
      </w:pPr>
      <w:r>
        <w:separator/>
      </w:r>
    </w:p>
  </w:endnote>
  <w:endnote w:id="0" w:type="continuationSeparator">
    <w:p w:rsidRDefault="00763E83" w:rsidP="00763E83" w:rsidR="00763E83">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3E83" w:rsidP="00763E83" w:rsidR="00763E83">
      <w:pPr>
        <w:spacing w:after="0"/>
      </w:pPr>
      <w:r>
        <w:separator/>
      </w:r>
    </w:p>
  </w:footnote>
  <w:footnote w:id="0" w:type="continuationSeparator">
    <w:p w:rsidRDefault="00763E83" w:rsidP="00763E83" w:rsidR="00763E83">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9987965"/>
      <w:docPartObj>
        <w:docPartGallery w:val="Page Numbers (Top of Page)"/>
        <w:docPartUnique/>
      </w:docPartObj>
    </w:sdtPr>
    <w:sdtEndPr/>
    <w:sdtContent>
      <w:p w:rsidRDefault="00305622" w:rsidP="00305622" w:rsidR="00305622">
        <w:pPr>
          <w:pStyle w:val="Zaglavlje"/>
          <w:spacing w:after="100"/>
          <w:jc w:val="center"/>
        </w:pPr>
        <w:r>
          <w:fldChar w:fldCharType="begin"/>
        </w:r>
        <w:r>
          <w:instrText>PAGE   \* MERGEFORMAT</w:instrText>
        </w:r>
        <w:r>
          <w:fldChar w:fldCharType="separate"/>
        </w:r>
        <w:r w:rsidR="002B26F5">
          <w:t>2</w:t>
        </w:r>
        <w:r>
          <w:fldChar w:fldCharType="end"/>
        </w:r>
      </w:p>
      <w:p w:rsidRDefault="00D57A68" w:rsidP="00305622" w:rsidR="00305622">
        <w:pPr>
          <w:pStyle w:val="Zaglavlje"/>
          <w:spacing w:after="0"/>
        </w:pPr>
        <w:r w:rsidRPr="00D57A68">
          <w:t>11. St-</w:t>
        </w:r>
        <w:r w:rsidR="00D600BD">
          <w:t>133</w:t>
        </w:r>
        <w:r w:rsidR="00E26932">
          <w:t>/2014</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079F" w:rsidP="003E079F" w:rsidR="00305622" w:rsidRPr="00D57A68">
    <w:pPr>
      <w:pStyle w:val="Zaglavlje"/>
      <w:tabs>
        <w:tab w:pos="638" w:val="left"/>
      </w:tabs>
      <w:jc w:val="left"/>
    </w:pPr>
    <w:r>
      <w:tab/>
    </w:r>
    <w:r>
      <w:tab/>
    </w:r>
    <w:r w:rsidR="00D57A68" w:rsidRPr="00D57A68">
      <w:t>11. St</w:t>
    </w:r>
    <w:r w:rsidR="00D600BD">
      <w:t>-133</w:t>
    </w:r>
    <w:r w:rsidR="00E26932">
      <w:t>/2014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EB5401C"/>
    <w:multiLevelType w:val="multilevel"/>
    <w:tmpl w:val="4364B0D0"/>
    <w:lvl w:ilvl="0">
      <w:start w:val="1"/>
      <w:numFmt w:val="decimal"/>
      <w:pStyle w:val="Naslov1"/>
      <w:lvlText w:val="%1."/>
      <w:lvlJc w:val="left"/>
      <w:pPr>
        <w:tabs>
          <w:tab w:pos="720" w:val="num"/>
        </w:tabs>
        <w:ind w:hanging="720" w:left="720"/>
      </w:pPr>
    </w:lvl>
    <w:lvl w:ilvl="1">
      <w:start w:val="1"/>
      <w:numFmt w:val="decimal"/>
      <w:pStyle w:val="Naslov2"/>
      <w:lvlText w:val="%2."/>
      <w:lvlJc w:val="left"/>
      <w:pPr>
        <w:tabs>
          <w:tab w:pos="1440" w:val="num"/>
        </w:tabs>
        <w:ind w:hanging="720" w:left="1440"/>
      </w:pPr>
    </w:lvl>
    <w:lvl w:ilvl="2">
      <w:start w:val="1"/>
      <w:numFmt w:val="decimal"/>
      <w:pStyle w:val="Naslov3"/>
      <w:lvlText w:val="%3."/>
      <w:lvlJc w:val="left"/>
      <w:pPr>
        <w:tabs>
          <w:tab w:pos="2160" w:val="num"/>
        </w:tabs>
        <w:ind w:hanging="720" w:left="2160"/>
      </w:pPr>
    </w:lvl>
    <w:lvl w:ilvl="3">
      <w:start w:val="1"/>
      <w:numFmt w:val="decimal"/>
      <w:pStyle w:val="Naslov4"/>
      <w:lvlText w:val="%4."/>
      <w:lvlJc w:val="left"/>
      <w:pPr>
        <w:tabs>
          <w:tab w:pos="2880" w:val="num"/>
        </w:tabs>
        <w:ind w:hanging="720" w:left="2880"/>
      </w:pPr>
    </w:lvl>
    <w:lvl w:ilvl="4">
      <w:start w:val="1"/>
      <w:numFmt w:val="decimal"/>
      <w:pStyle w:val="Naslov5"/>
      <w:lvlText w:val="%5."/>
      <w:lvlJc w:val="left"/>
      <w:pPr>
        <w:tabs>
          <w:tab w:pos="3600" w:val="num"/>
        </w:tabs>
        <w:ind w:hanging="720" w:left="3600"/>
      </w:pPr>
    </w:lvl>
    <w:lvl w:ilvl="5">
      <w:start w:val="1"/>
      <w:numFmt w:val="decimal"/>
      <w:pStyle w:val="Naslov6"/>
      <w:lvlText w:val="%6."/>
      <w:lvlJc w:val="left"/>
      <w:pPr>
        <w:tabs>
          <w:tab w:pos="4320" w:val="num"/>
        </w:tabs>
        <w:ind w:hanging="720" w:left="4320"/>
      </w:pPr>
    </w:lvl>
    <w:lvl w:ilvl="6">
      <w:start w:val="1"/>
      <w:numFmt w:val="decimal"/>
      <w:pStyle w:val="Naslov7"/>
      <w:lvlText w:val="%7."/>
      <w:lvlJc w:val="left"/>
      <w:pPr>
        <w:tabs>
          <w:tab w:pos="5040" w:val="num"/>
        </w:tabs>
        <w:ind w:hanging="720" w:left="5040"/>
      </w:pPr>
    </w:lvl>
    <w:lvl w:ilvl="7">
      <w:start w:val="1"/>
      <w:numFmt w:val="decimal"/>
      <w:pStyle w:val="Naslov8"/>
      <w:lvlText w:val="%8."/>
      <w:lvlJc w:val="left"/>
      <w:pPr>
        <w:tabs>
          <w:tab w:pos="5760" w:val="num"/>
        </w:tabs>
        <w:ind w:hanging="720" w:left="5760"/>
      </w:pPr>
    </w:lvl>
    <w:lvl w:ilvl="8">
      <w:start w:val="1"/>
      <w:numFmt w:val="decimal"/>
      <w:pStyle w:val="Naslov9"/>
      <w:lvlText w:val="%9."/>
      <w:lvlJc w:val="left"/>
      <w:pPr>
        <w:tabs>
          <w:tab w:pos="6480" w:val="num"/>
        </w:tabs>
        <w:ind w:hanging="720" w:left="64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
  <w:rsids>
    <w:rsidRoot w:val="00E438A5"/>
    <w:rsid w:val="000A0232"/>
    <w:rsid w:val="0013272F"/>
    <w:rsid w:val="001D15C6"/>
    <w:rsid w:val="002B26F5"/>
    <w:rsid w:val="00305622"/>
    <w:rsid w:val="003E079F"/>
    <w:rsid w:val="004330D2"/>
    <w:rsid w:val="00450CCE"/>
    <w:rsid w:val="0056309D"/>
    <w:rsid w:val="0064744A"/>
    <w:rsid w:val="00763E83"/>
    <w:rsid w:val="008B05D9"/>
    <w:rsid w:val="00990F99"/>
    <w:rsid w:val="00CB4401"/>
    <w:rsid w:val="00D57A68"/>
    <w:rsid w:val="00D600BD"/>
    <w:rsid w:val="00E26932"/>
    <w:rsid w:val="00E438A5"/>
    <w:rsid w:val="00E523E7"/>
    <w:rsid w:val="00F4541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1"/>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1"/>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1"/>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1"/>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1"/>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1"/>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1"/>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1"/>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tabs>
        <w:tab w:pos="720" w:val="num"/>
      </w:tabs>
      <w:spacing w:after="120"/>
      <w:ind w:hanging="720" w:left="7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tabs>
        <w:tab w:pos="720" w:val="num"/>
      </w:tabs>
      <w:spacing w:after="0"/>
      <w:ind w:hanging="720" w:left="72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style>
  <w:style w:customStyle="true" w:styleId="GrafListkruiQS" w:type="paragraph">
    <w:name w:val="GrafList_kružić_QS"/>
    <w:basedOn w:val="Normal"/>
    <w:link w:val="GrafListkruiQSChar"/>
    <w:rsid w:val="00EB0D4C"/>
    <w:pPr>
      <w:tabs>
        <w:tab w:pos="720" w:val="num"/>
      </w:tabs>
      <w:spacing w:after="0" w:before="120"/>
      <w:ind w:hanging="720" w:left="7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style>
  <w:style w:customStyle="true" w:styleId="GrafListstarQS" w:type="paragraph">
    <w:name w:val="GrafList_star_QS"/>
    <w:basedOn w:val="Normal"/>
    <w:link w:val="GrafListstarQSChar"/>
    <w:rsid w:val="00EB0D4C"/>
    <w:pPr>
      <w:tabs>
        <w:tab w:pos="720" w:val="num"/>
      </w:tabs>
      <w:spacing w:after="0" w:before="120"/>
      <w:ind w:hanging="720" w:left="7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tabs>
        <w:tab w:pos="720" w:val="num"/>
      </w:tabs>
      <w:spacing w:after="0" w:before="120"/>
      <w:ind w:hanging="720" w:left="720"/>
    </w:pPr>
  </w:style>
  <w:style w:styleId="Grafikeoznake2" w:type="paragraph">
    <w:name w:val="List Bullet 2"/>
    <w:basedOn w:val="NormalDefault"/>
    <w:rsid w:val="00EB0D4C"/>
    <w:pPr>
      <w:tabs>
        <w:tab w:pos="720" w:val="num"/>
      </w:tabs>
      <w:spacing w:after="0" w:before="120"/>
      <w:ind w:hanging="720" w:left="720"/>
    </w:pPr>
  </w:style>
  <w:style w:styleId="Grafikeoznake3" w:type="paragraph">
    <w:name w:val="List Bullet 3"/>
    <w:basedOn w:val="NormalDefault"/>
    <w:rsid w:val="00EB0D4C"/>
    <w:pPr>
      <w:tabs>
        <w:tab w:pos="720" w:val="num"/>
      </w:tabs>
      <w:spacing w:after="0" w:before="120"/>
      <w:ind w:hanging="720" w:left="720"/>
    </w:pPr>
  </w:style>
  <w:style w:styleId="Grafikeoznake4" w:type="paragraph">
    <w:name w:val="List Bullet 4"/>
    <w:basedOn w:val="NormalDefault"/>
    <w:rsid w:val="00EB0D4C"/>
    <w:pPr>
      <w:tabs>
        <w:tab w:pos="720" w:val="num"/>
      </w:tabs>
      <w:spacing w:after="0" w:before="120"/>
      <w:ind w:hanging="720" w:left="720"/>
    </w:pPr>
  </w:style>
  <w:style w:styleId="Grafikeoznake5" w:type="paragraph">
    <w:name w:val="List Bullet 5"/>
    <w:basedOn w:val="NormalDefault"/>
    <w:rsid w:val="00EB0D4C"/>
    <w:pPr>
      <w:tabs>
        <w:tab w:pos="720" w:val="num"/>
      </w:tabs>
      <w:spacing w:after="0" w:before="120"/>
      <w:ind w:hanging="720" w:left="7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tabs>
        <w:tab w:pos="720" w:val="num"/>
      </w:tabs>
      <w:spacing w:after="0" w:before="120"/>
      <w:ind w:hanging="720" w:left="720"/>
    </w:pPr>
  </w:style>
  <w:style w:styleId="Brojevi2" w:type="paragraph">
    <w:name w:val="List Number 2"/>
    <w:basedOn w:val="NormalDefault"/>
    <w:rsid w:val="00EB0D4C"/>
    <w:pPr>
      <w:tabs>
        <w:tab w:pos="720" w:val="num"/>
      </w:tabs>
      <w:spacing w:after="0" w:before="120"/>
      <w:ind w:hanging="720" w:left="720"/>
    </w:pPr>
  </w:style>
  <w:style w:styleId="Brojevi3" w:type="paragraph">
    <w:name w:val="List Number 3"/>
    <w:basedOn w:val="NormalDefault"/>
    <w:rsid w:val="00EB0D4C"/>
    <w:pPr>
      <w:tabs>
        <w:tab w:pos="720" w:val="num"/>
      </w:tabs>
      <w:spacing w:after="0" w:before="120"/>
      <w:ind w:hanging="720" w:left="720"/>
    </w:pPr>
  </w:style>
  <w:style w:styleId="Brojevi4" w:type="paragraph">
    <w:name w:val="List Number 4"/>
    <w:basedOn w:val="NormalDefault"/>
    <w:rsid w:val="00EB0D4C"/>
    <w:pPr>
      <w:tabs>
        <w:tab w:pos="720" w:val="num"/>
      </w:tabs>
      <w:spacing w:after="0" w:before="120"/>
      <w:ind w:hanging="720" w:left="720"/>
    </w:pPr>
  </w:style>
  <w:style w:styleId="Brojevi5" w:type="paragraph">
    <w:name w:val="List Number 5"/>
    <w:basedOn w:val="NormalDefault"/>
    <w:rsid w:val="00EB0D4C"/>
    <w:pPr>
      <w:tabs>
        <w:tab w:pos="720" w:val="num"/>
      </w:tabs>
      <w:spacing w:after="0" w:before="120"/>
      <w:ind w:hanging="720" w:left="7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tabs>
        <w:tab w:pos="720" w:val="num"/>
      </w:tabs>
      <w:spacing w:after="0" w:before="120"/>
      <w:ind w:hanging="720" w:left="7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tabs>
        <w:tab w:pos="720" w:val="num"/>
      </w:tabs>
      <w:spacing w:after="0" w:before="120"/>
      <w:ind w:hanging="720" w:left="7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tabs>
        <w:tab w:pos="720" w:val="num"/>
      </w:tabs>
      <w:spacing w:after="0" w:before="120"/>
      <w:ind w:hanging="720" w:left="7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style>
  <w:style w:customStyle="true" w:styleId="ListanastavakQS" w:type="paragraph">
    <w:name w:val="Lista_nastavak_QS"/>
    <w:basedOn w:val="Normal"/>
    <w:link w:val="ListanastavakQSChar"/>
    <w:rsid w:val="00EB0D4C"/>
    <w:pPr>
      <w:tabs>
        <w:tab w:pos="720" w:val="num"/>
      </w:tabs>
      <w:spacing w:after="0" w:before="60"/>
      <w:ind w:hanging="720" w:left="72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tabs>
        <w:tab w:pos="851" w:val="clear"/>
        <w:tab w:pos="720" w:val="num"/>
      </w:tabs>
      <w:ind w:hanging="720" w:left="720"/>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tabs>
        <w:tab w:pos="851" w:val="clear"/>
        <w:tab w:pos="720" w:val="num"/>
      </w:tabs>
      <w:spacing w:after="60"/>
      <w:ind w:hanging="720" w:left="72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tabs>
        <w:tab w:pos="720" w:val="num"/>
      </w:tabs>
      <w:spacing w:after="0" w:before="120"/>
      <w:ind w:hanging="720" w:left="7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tabs>
        <w:tab w:pos="720" w:val="num"/>
      </w:tabs>
      <w:spacing w:after="0" w:before="120"/>
      <w:ind w:hanging="720" w:left="7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style>
  <w:style w:customStyle="true" w:styleId="NumListA0" w:type="numbering">
    <w:name w:val="NumList_A)"/>
    <w:uiPriority w:val="99"/>
    <w:locked/>
    <w:rsid w:val="00551CB3"/>
  </w:style>
  <w:style w:customStyle="true" w:styleId="NumListaQS"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AQS0" w:type="paragraph">
    <w:name w:val="NumList_A)_QS"/>
    <w:basedOn w:val="Normal"/>
    <w:link w:val="NumListAQSChar0"/>
    <w:locked/>
    <w:rsid w:val="00EB0D4C"/>
    <w:pPr>
      <w:tabs>
        <w:tab w:pos="720" w:val="num"/>
      </w:tabs>
      <w:spacing w:after="0" w:before="120"/>
      <w:ind w:hanging="720" w:left="720"/>
    </w:pPr>
    <w:rPr>
      <w:rFonts w:eastAsia="Times New Roman"/>
      <w:lang w:eastAsia="hr-HR"/>
    </w:rPr>
  </w:style>
  <w:style w:customStyle="true" w:styleId="NumListAQSChar0"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i" w:type="numbering">
    <w:name w:val="NumList_i)"/>
    <w:uiPriority w:val="99"/>
    <w:locked/>
    <w:rsid w:val="00551CB3"/>
  </w:style>
  <w:style w:customStyle="true" w:styleId="NumListI0" w:type="numbering">
    <w:name w:val="NumList_I)"/>
    <w:uiPriority w:val="99"/>
    <w:locked/>
    <w:rsid w:val="00551CB3"/>
  </w:style>
  <w:style w:customStyle="true" w:styleId="NumListiQS"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IQS0" w:type="paragraph">
    <w:name w:val="NumList_I)_QS"/>
    <w:basedOn w:val="Normal"/>
    <w:link w:val="NumListIQSChar0"/>
    <w:locked/>
    <w:rsid w:val="00EB0D4C"/>
    <w:pPr>
      <w:tabs>
        <w:tab w:pos="720" w:val="num"/>
      </w:tabs>
      <w:spacing w:after="0" w:before="120"/>
      <w:ind w:hanging="720" w:left="720"/>
    </w:pPr>
    <w:rPr>
      <w:rFonts w:eastAsia="Times New Roman"/>
      <w:lang w:eastAsia="hr-HR"/>
    </w:rPr>
  </w:style>
  <w:style w:customStyle="true" w:styleId="NumListIQSChar0"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style>
  <w:style w:customStyle="true" w:styleId="NumListOIQS" w:type="paragraph">
    <w:name w:val="NumList_OI_QS"/>
    <w:basedOn w:val="Normal"/>
    <w:link w:val="NumListOIQSChar"/>
    <w:locked/>
    <w:rsid w:val="00EB0D4C"/>
    <w:pPr>
      <w:tabs>
        <w:tab w:pos="720" w:val="num"/>
      </w:tabs>
      <w:spacing w:after="0" w:before="120"/>
      <w:ind w:hanging="720" w:left="7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tabs>
        <w:tab w:pos="720" w:val="num"/>
      </w:tabs>
      <w:ind w:hanging="720" w:left="720"/>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style>
  <w:style w:customStyle="true" w:styleId="Style2" w:type="numbering">
    <w:name w:val="Style2"/>
    <w:uiPriority w:val="99"/>
    <w:rsid w:val="00551CB3"/>
  </w:style>
  <w:style w:customStyle="true" w:styleId="Style3" w:type="numbering">
    <w:name w:val="Style3"/>
    <w:uiPriority w:val="99"/>
    <w:rsid w:val="00551CB3"/>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tabs>
        <w:tab w:pos="720" w:val="clear"/>
        <w:tab w:pos="851" w:val="left"/>
      </w:tabs>
      <w:spacing w:before="120"/>
      <w:ind w:firstLine="0" w:left="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style>
  <w:style w:styleId="1ai" w:type="numbering">
    <w:name w:val="Outline List 1"/>
    <w:basedOn w:val="Bezpopisa"/>
    <w:uiPriority w:val="99"/>
    <w:semiHidden/>
    <w:unhideWhenUsed/>
    <w:rsid w:val="00551CB3"/>
  </w:style>
  <w:style w:styleId="lanaksekcija" w:type="numbering">
    <w:name w:val="Outline List 3"/>
    <w:basedOn w:val="Bezpopisa"/>
    <w:uiPriority w:val="99"/>
    <w:semiHidden/>
    <w:unhideWhenUsed/>
    <w:rsid w:val="00551CB3"/>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tabs>
        <w:tab w:pos="720" w:val="num"/>
      </w:tabs>
      <w:ind w:hanging="720" w:left="720"/>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1"/>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1"/>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1"/>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1"/>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1"/>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1"/>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1"/>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1"/>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tabs>
        <w:tab w:pos="720" w:val="num"/>
      </w:tabs>
      <w:spacing w:after="120"/>
      <w:ind w:hanging="720" w:left="7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tabs>
        <w:tab w:pos="720" w:val="num"/>
      </w:tabs>
      <w:spacing w:after="0"/>
      <w:ind w:hanging="720" w:left="72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style>
  <w:style w:customStyle="1" w:styleId="GrafListkruiQS" w:type="paragraph">
    <w:name w:val="GrafList_kružić_QS"/>
    <w:basedOn w:val="Normal"/>
    <w:link w:val="GrafListkruiQSChar"/>
    <w:rsid w:val="00EB0D4C"/>
    <w:pPr>
      <w:tabs>
        <w:tab w:pos="720" w:val="num"/>
      </w:tabs>
      <w:spacing w:after="0" w:before="120"/>
      <w:ind w:hanging="720" w:left="7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style>
  <w:style w:customStyle="1" w:styleId="GrafListstarQS" w:type="paragraph">
    <w:name w:val="GrafList_star_QS"/>
    <w:basedOn w:val="Normal"/>
    <w:link w:val="GrafListstarQSChar"/>
    <w:rsid w:val="00EB0D4C"/>
    <w:pPr>
      <w:tabs>
        <w:tab w:pos="720" w:val="num"/>
      </w:tabs>
      <w:spacing w:after="0" w:before="120"/>
      <w:ind w:hanging="720" w:left="7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tabs>
        <w:tab w:pos="720" w:val="num"/>
      </w:tabs>
      <w:spacing w:after="0" w:before="120"/>
      <w:ind w:hanging="720" w:left="720"/>
    </w:pPr>
  </w:style>
  <w:style w:styleId="Grafikeoznake2" w:type="paragraph">
    <w:name w:val="List Bullet 2"/>
    <w:basedOn w:val="NormalDefault"/>
    <w:rsid w:val="00EB0D4C"/>
    <w:pPr>
      <w:tabs>
        <w:tab w:pos="720" w:val="num"/>
      </w:tabs>
      <w:spacing w:after="0" w:before="120"/>
      <w:ind w:hanging="720" w:left="720"/>
    </w:pPr>
  </w:style>
  <w:style w:styleId="Grafikeoznake3" w:type="paragraph">
    <w:name w:val="List Bullet 3"/>
    <w:basedOn w:val="NormalDefault"/>
    <w:rsid w:val="00EB0D4C"/>
    <w:pPr>
      <w:tabs>
        <w:tab w:pos="720" w:val="num"/>
      </w:tabs>
      <w:spacing w:after="0" w:before="120"/>
      <w:ind w:hanging="720" w:left="720"/>
    </w:pPr>
  </w:style>
  <w:style w:styleId="Grafikeoznake4" w:type="paragraph">
    <w:name w:val="List Bullet 4"/>
    <w:basedOn w:val="NormalDefault"/>
    <w:rsid w:val="00EB0D4C"/>
    <w:pPr>
      <w:tabs>
        <w:tab w:pos="720" w:val="num"/>
      </w:tabs>
      <w:spacing w:after="0" w:before="120"/>
      <w:ind w:hanging="720" w:left="720"/>
    </w:pPr>
  </w:style>
  <w:style w:styleId="Grafikeoznake5" w:type="paragraph">
    <w:name w:val="List Bullet 5"/>
    <w:basedOn w:val="NormalDefault"/>
    <w:rsid w:val="00EB0D4C"/>
    <w:pPr>
      <w:tabs>
        <w:tab w:pos="720" w:val="num"/>
      </w:tabs>
      <w:spacing w:after="0" w:before="120"/>
      <w:ind w:hanging="720" w:left="7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tabs>
        <w:tab w:pos="720" w:val="num"/>
      </w:tabs>
      <w:spacing w:after="0" w:before="120"/>
      <w:ind w:hanging="720" w:left="720"/>
    </w:pPr>
  </w:style>
  <w:style w:styleId="Brojevi2" w:type="paragraph">
    <w:name w:val="List Number 2"/>
    <w:basedOn w:val="NormalDefault"/>
    <w:rsid w:val="00EB0D4C"/>
    <w:pPr>
      <w:tabs>
        <w:tab w:pos="720" w:val="num"/>
      </w:tabs>
      <w:spacing w:after="0" w:before="120"/>
      <w:ind w:hanging="720" w:left="720"/>
    </w:pPr>
  </w:style>
  <w:style w:styleId="Brojevi3" w:type="paragraph">
    <w:name w:val="List Number 3"/>
    <w:basedOn w:val="NormalDefault"/>
    <w:rsid w:val="00EB0D4C"/>
    <w:pPr>
      <w:tabs>
        <w:tab w:pos="720" w:val="num"/>
      </w:tabs>
      <w:spacing w:after="0" w:before="120"/>
      <w:ind w:hanging="720" w:left="720"/>
    </w:pPr>
  </w:style>
  <w:style w:styleId="Brojevi4" w:type="paragraph">
    <w:name w:val="List Number 4"/>
    <w:basedOn w:val="NormalDefault"/>
    <w:rsid w:val="00EB0D4C"/>
    <w:pPr>
      <w:tabs>
        <w:tab w:pos="720" w:val="num"/>
      </w:tabs>
      <w:spacing w:after="0" w:before="120"/>
      <w:ind w:hanging="720" w:left="720"/>
    </w:pPr>
  </w:style>
  <w:style w:styleId="Brojevi5" w:type="paragraph">
    <w:name w:val="List Number 5"/>
    <w:basedOn w:val="NormalDefault"/>
    <w:rsid w:val="00EB0D4C"/>
    <w:pPr>
      <w:tabs>
        <w:tab w:pos="720" w:val="num"/>
      </w:tabs>
      <w:spacing w:after="0" w:before="120"/>
      <w:ind w:hanging="720" w:left="7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tabs>
        <w:tab w:pos="720" w:val="num"/>
      </w:tabs>
      <w:spacing w:after="0" w:before="120"/>
      <w:ind w:hanging="720" w:left="7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tabs>
        <w:tab w:pos="720" w:val="num"/>
      </w:tabs>
      <w:spacing w:after="0" w:before="120"/>
      <w:ind w:hanging="720" w:left="7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tabs>
        <w:tab w:pos="720" w:val="num"/>
      </w:tabs>
      <w:spacing w:after="0" w:before="120"/>
      <w:ind w:hanging="720" w:left="7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style>
  <w:style w:customStyle="1" w:styleId="ListanastavakQS" w:type="paragraph">
    <w:name w:val="Lista_nastavak_QS"/>
    <w:basedOn w:val="Normal"/>
    <w:link w:val="ListanastavakQSChar"/>
    <w:rsid w:val="00EB0D4C"/>
    <w:pPr>
      <w:tabs>
        <w:tab w:pos="720" w:val="num"/>
      </w:tabs>
      <w:spacing w:after="0" w:before="60"/>
      <w:ind w:hanging="720" w:left="72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tabs>
        <w:tab w:pos="851" w:val="clear"/>
        <w:tab w:pos="720" w:val="num"/>
      </w:tabs>
      <w:ind w:hanging="720" w:left="720"/>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tabs>
        <w:tab w:pos="851" w:val="clear"/>
        <w:tab w:pos="720" w:val="num"/>
      </w:tabs>
      <w:spacing w:after="60"/>
      <w:ind w:hanging="720" w:left="72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tabs>
        <w:tab w:pos="720" w:val="num"/>
      </w:tabs>
      <w:spacing w:after="0" w:before="120"/>
      <w:ind w:hanging="720" w:left="7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tabs>
        <w:tab w:pos="720" w:val="num"/>
      </w:tabs>
      <w:spacing w:after="0" w:before="120"/>
      <w:ind w:hanging="720" w:left="7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style>
  <w:style w:customStyle="1" w:styleId="NumListA0" w:type="numbering">
    <w:name w:val="NumList_A)"/>
    <w:uiPriority w:val="99"/>
    <w:locked/>
    <w:rsid w:val="00551CB3"/>
  </w:style>
  <w:style w:customStyle="1" w:styleId="NumListaQS"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AQS0" w:type="paragraph">
    <w:name w:val="NumList_A)_QS"/>
    <w:basedOn w:val="Normal"/>
    <w:link w:val="NumListAQSChar0"/>
    <w:locked/>
    <w:rsid w:val="00EB0D4C"/>
    <w:pPr>
      <w:tabs>
        <w:tab w:pos="720" w:val="num"/>
      </w:tabs>
      <w:spacing w:after="0" w:before="120"/>
      <w:ind w:hanging="720" w:left="720"/>
    </w:pPr>
    <w:rPr>
      <w:rFonts w:eastAsia="Times New Roman"/>
      <w:lang w:eastAsia="hr-HR"/>
    </w:rPr>
  </w:style>
  <w:style w:customStyle="1" w:styleId="NumListAQSChar0"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i" w:type="numbering">
    <w:name w:val="NumList_i)"/>
    <w:uiPriority w:val="99"/>
    <w:locked/>
    <w:rsid w:val="00551CB3"/>
  </w:style>
  <w:style w:customStyle="1" w:styleId="NumListI0" w:type="numbering">
    <w:name w:val="NumList_I)"/>
    <w:uiPriority w:val="99"/>
    <w:locked/>
    <w:rsid w:val="00551CB3"/>
  </w:style>
  <w:style w:customStyle="1" w:styleId="NumListiQS"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IQS0" w:type="paragraph">
    <w:name w:val="NumList_I)_QS"/>
    <w:basedOn w:val="Normal"/>
    <w:link w:val="NumListIQSChar0"/>
    <w:locked/>
    <w:rsid w:val="00EB0D4C"/>
    <w:pPr>
      <w:tabs>
        <w:tab w:pos="720" w:val="num"/>
      </w:tabs>
      <w:spacing w:after="0" w:before="120"/>
      <w:ind w:hanging="720" w:left="720"/>
    </w:pPr>
    <w:rPr>
      <w:rFonts w:eastAsia="Times New Roman"/>
      <w:lang w:eastAsia="hr-HR"/>
    </w:rPr>
  </w:style>
  <w:style w:customStyle="1" w:styleId="NumListIQSChar0"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style>
  <w:style w:customStyle="1" w:styleId="NumListOIQS" w:type="paragraph">
    <w:name w:val="NumList_OI_QS"/>
    <w:basedOn w:val="Normal"/>
    <w:link w:val="NumListOIQSChar"/>
    <w:locked/>
    <w:rsid w:val="00EB0D4C"/>
    <w:pPr>
      <w:tabs>
        <w:tab w:pos="720" w:val="num"/>
      </w:tabs>
      <w:spacing w:after="0" w:before="120"/>
      <w:ind w:hanging="720" w:left="7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tabs>
        <w:tab w:pos="720" w:val="num"/>
      </w:tabs>
      <w:ind w:hanging="720" w:left="720"/>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style>
  <w:style w:customStyle="1" w:styleId="Style2" w:type="numbering">
    <w:name w:val="Style2"/>
    <w:uiPriority w:val="99"/>
    <w:rsid w:val="00551CB3"/>
  </w:style>
  <w:style w:customStyle="1" w:styleId="Style3" w:type="numbering">
    <w:name w:val="Style3"/>
    <w:uiPriority w:val="99"/>
    <w:rsid w:val="00551CB3"/>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tabs>
        <w:tab w:pos="720" w:val="clear"/>
        <w:tab w:pos="851" w:val="left"/>
      </w:tabs>
      <w:spacing w:before="120"/>
      <w:ind w:firstLine="0" w:left="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style>
  <w:style w:styleId="1ai" w:type="numbering">
    <w:name w:val="Outline List 1"/>
    <w:basedOn w:val="Bezpopisa"/>
    <w:uiPriority w:val="99"/>
    <w:semiHidden/>
    <w:unhideWhenUsed/>
    <w:rsid w:val="00551CB3"/>
  </w:style>
  <w:style w:styleId="lanaksekcija" w:type="numbering">
    <w:name w:val="Outline List 3"/>
    <w:basedOn w:val="Bezpopisa"/>
    <w:uiPriority w:val="99"/>
    <w:semiHidden/>
    <w:unhideWhenUsed/>
    <w:rsid w:val="00551CB3"/>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tabs>
        <w:tab w:pos="720" w:val="num"/>
      </w:tabs>
      <w:ind w:hanging="720" w:left="720"/>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Kabinet</izvorni_sadrzaj>
    <derivirana_varijabla naziv="DomainObject.Prostorija.Naziv_1">Kabinet</derivirana_varijabla>
  </DomainObject.Prostorija.Naziv>
  <DomainObject.Prostorija.Oznaka>
    <izvorni_sadrzaj>202</izvorni_sadrzaj>
    <derivirana_varijabla naziv="DomainObject.Prostorija.Oznaka_1">202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27. kolovoza 2015.</izvorni_sadrzaj>
    <derivirana_varijabla naziv="DomainObject.PlaniraniZavrsetakDatum_1">27. kolovoza 2015.</derivirana_varijabla>
  </DomainObject.PlaniraniZavrsetakDatum>
  <DomainObject.PlaniraniPocetakDatum>
    <izvorni_sadrzaj>27. kolovoza 2015.</izvorni_sadrzaj>
    <derivirana_varijabla naziv="DomainObject.PlaniraniPocetakDatum_1">27. kolovoza 2015.</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08:50</izvorni_sadrzaj>
    <derivirana_varijabla naziv="DomainObject.PlaniraniZavrsetakVrijeme_1">08:50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item>VELIR, društvo s ograničenom odgovornošću za trgovinu</item>
      <item>FINA SPLIT</item>
      <item>Stanko Govorko</item>
    </izvorni_sadrzaj>
    <derivirana_varijabla naziv="DomainObject.UcesnikSudskeRadnjeListNaziv_1">
      <item>VELIR, društvo s ograničenom odgovornošću za trgovinu</item>
      <item>FINA SPLIT</item>
      <item>Stanko Govorko</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izvorni_sadrzaj>
    <derivirana_varijabla naziv="DomainObject.Predmet.Broj_1">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2014.</izvorni_sadrzaj>
    <derivirana_varijabla naziv="DomainObject.Predmet.DatumOsnivanja_1">2.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St-133/2014</izvorni_sadrzaj>
    <derivirana_varijabla naziv="DomainObject.Predmet.OznakaBroj_1">St-133/2014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VELIR, društvo s ograničenom odgovornošću za trgovinu</izvorni_sadrzaj>
    <derivirana_varijabla naziv="DomainObject.Predmet.ProtustrankaFormated_1">  VELIR, društvo s ograničenom odgovornošću za trgovinu</derivirana_varijabla>
  </DomainObject.Predmet.ProtustrankaFormated>
  <DomainObject.Predmet.ProtustrankaFormatedOIB>
    <izvorni_sadrzaj>  VELIR, društvo s ograničenom odgovornošću za trgovinu, OIB 09235624323</izvorni_sadrzaj>
    <derivirana_varijabla naziv="DomainObject.Predmet.ProtustrankaFormatedOIB_1">  VELIR, društvo s ograničenom odgovornošću za trgovinu, OIB 09235624323</derivirana_varijabla>
  </DomainObject.Predmet.ProtustrankaFormatedOIB>
  <DomainObject.Predmet.ProtustrankaFormatedWithAdress>
    <izvorni_sadrzaj> VELIR, društvo s ograničenom odgovornošću za trgovinu, Gospinica 42, 21000 Split</izvorni_sadrzaj>
    <derivirana_varijabla naziv="DomainObject.Predmet.ProtustrankaFormatedWithAdress_1"> VELIR, društvo s ograničenom odgovornošću za trgovinu, Gospinica 42, 21000 Split</derivirana_varijabla>
  </DomainObject.Predmet.ProtustrankaFormatedWithAdress>
  <DomainObject.Predmet.ProtustrankaFormatedWithAdressOIB>
    <izvorni_sadrzaj> VELIR, društvo s ograničenom odgovornošću za trgovinu, OIB 09235624323, Gospinica 42, 21000 Split</izvorni_sadrzaj>
    <derivirana_varijabla naziv="DomainObject.Predmet.ProtustrankaFormatedWithAdressOIB_1"> VELIR, društvo s ograničenom odgovornošću za trgovinu, OIB 09235624323, Gospinica 42, 21000 Split</derivirana_varijabla>
  </DomainObject.Predmet.ProtustrankaFormatedWithAdressOIB>
  <DomainObject.Predmet.ProtustrankaWithAdress>
    <izvorni_sadrzaj>VELIR, društvo s ograničenom odgovornošću za trgovinu Gospinica 42, 21000 Split</izvorni_sadrzaj>
    <derivirana_varijabla naziv="DomainObject.Predmet.ProtustrankaWithAdress_1">VELIR, društvo s ograničenom odgovornošću za trgovinu Gospinica 42, 21000 Split</derivirana_varijabla>
  </DomainObject.Predmet.ProtustrankaWithAdress>
  <DomainObject.Predmet.ProtustrankaWithAdressOIB>
    <izvorni_sadrzaj>VELIR, društvo s ograničenom odgovornošću za trgovinu, OIB 09235624323, Gospinica 42, 21000 Split</izvorni_sadrzaj>
    <derivirana_varijabla naziv="DomainObject.Predmet.ProtustrankaWithAdressOIB_1">VELIR, društvo s ograničenom odgovornošću za trgovinu, OIB 09235624323, Gospinica 42, 21000 Split</derivirana_varijabla>
  </DomainObject.Predmet.ProtustrankaWithAdressOIB>
  <DomainObject.Predmet.ProtustrankaNazivFormated>
    <izvorni_sadrzaj>VELIR, društvo s ograničenom odgovornošću za trgovinu</izvorni_sadrzaj>
    <derivirana_varijabla naziv="DomainObject.Predmet.ProtustrankaNazivFormated_1">VELIR, društvo s ograničenom odgovornošću za trgovinu</derivirana_varijabla>
  </DomainObject.Predmet.ProtustrankaNazivFormated>
  <DomainObject.Predmet.ProtustrankaNazivFormatedOIB>
    <izvorni_sadrzaj>VELIR, društvo s ograničenom odgovornošću za trgovinu, OIB 09235624323</izvorni_sadrzaj>
    <derivirana_varijabla naziv="DomainObject.Predmet.ProtustrankaNazivFormatedOIB_1">VELIR, društvo s ograničenom odgovornošću za trgovinu, OIB 09235624323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izvorni_sadrzaj>
    <derivirana_varijabla naziv="DomainObject.Predmet.StrankaFormatedOIB_1">  FINA SPLIT</derivirana_varijabla>
  </DomainObject.Predmet.StrankaFormatedOIB>
  <DomainObject.Predmet.StrankaFormatedWithAdress>
    <izvorni_sadrzaj> FINA SPLIT, Mažuranićevo šetalište 24b, 21000 Split</izvorni_sadrzaj>
    <derivirana_varijabla naziv="DomainObject.Predmet.StrankaFormatedWithAdress_1"> FINA SPLIT, Mažuranićevo šetalište 24b, 21000 Split</derivirana_varijabla>
  </DomainObject.Predmet.StrankaFormatedWithAdress>
  <DomainObject.Predmet.StrankaFormatedWithAdressOIB>
    <izvorni_sadrzaj> FINA SPLIT, Mažuranićevo šetalište 24b, 21000 Split</izvorni_sadrzaj>
    <derivirana_varijabla naziv="DomainObject.Predmet.StrankaFormatedWithAdressOIB_1"> FINA SPLIT, Mažuranićevo šetalište 24b, 21000 Split</derivirana_varijabla>
  </DomainObject.Predmet.StrankaFormatedWithAdressOIB>
  <DomainObject.Predmet.StrankaWithAdress>
    <izvorni_sadrzaj>FINA SPLIT Mažuranićevo šetalište 24b,21000 Split</izvorni_sadrzaj>
    <derivirana_varijabla naziv="DomainObject.Predmet.StrankaWithAdress_1">FINA SPLIT Mažuranićevo šetalište 24b,21000 Split</derivirana_varijabla>
  </DomainObject.Predmet.StrankaWithAdress>
  <DomainObject.Predmet.StrankaWithAdressOIB>
    <izvorni_sadrzaj>FINA SPLIT, Mažuranićevo šetalište 24b,21000 Split</izvorni_sadrzaj>
    <derivirana_varijabla naziv="DomainObject.Predmet.StrankaWithAdressOIB_1">FINA SPLIT, Mažuranićevo šetalište 24b,21000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izvorni_sadrzaj>
    <derivirana_varijabla naziv="DomainObject.Predmet.StrankaNazivFormatedOIB_1">FINA SPLIT</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item>
    </izvorni_sadrzaj>
    <derivirana_varijabla naziv="DomainObject.Predmet.StrankaListFormatedOIB_1">
      <item>FINA SPLIT</item>
    </derivirana_varijabla>
  </DomainObject.Predmet.StrankaListFormatedOIB>
  <DomainObject.Predmet.StrankaListFormatedWithAdress>
    <izvorni_sadrzaj>
      <item>FINA SPLIT, Mažuranićevo šetalište 24b, 21000 Split</item>
    </izvorni_sadrzaj>
    <derivirana_varijabla naziv="DomainObject.Predmet.StrankaListFormatedWithAdress_1">
      <item>FINA SPLIT, Mažuranićevo šetalište 24b, 21000 Split</item>
    </derivirana_varijabla>
  </DomainObject.Predmet.StrankaListFormatedWithAdress>
  <DomainObject.Predmet.StrankaListFormatedWithAdressOIB>
    <izvorni_sadrzaj>
      <item>FINA SPLIT, Mažuranićevo šetalište 24b, 21000 Split</item>
    </izvorni_sadrzaj>
    <derivirana_varijabla naziv="DomainObject.Predmet.StrankaListFormatedWithAdressOIB_1">
      <item>FINA SPLIT, Mažuranićevo šetalište 24b,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item>
    </izvorni_sadrzaj>
    <derivirana_varijabla naziv="DomainObject.Predmet.StrankaListNazivFormatedOIB_1">
      <item>FINA SPLIT</item>
    </derivirana_varijabla>
  </DomainObject.Predmet.StrankaListNazivFormatedOIB>
  <DomainObject.Predmet.ProtuStrankaListFormated>
    <izvorni_sadrzaj>
      <item>VELIR, društvo s ograničenom odgovornošću za trgovinu</item>
    </izvorni_sadrzaj>
    <derivirana_varijabla naziv="DomainObject.Predmet.ProtuStrankaListFormated_1">
      <item>VELIR, društvo s ograničenom odgovornošću za trgovinu</item>
    </derivirana_varijabla>
  </DomainObject.Predmet.ProtuStrankaListFormated>
  <DomainObject.Predmet.ProtuStrankaListFormatedOIB>
    <izvorni_sadrzaj>
      <item>VELIR, društvo s ograničenom odgovornošću za trgovinu, OIB 09235624323</item>
    </izvorni_sadrzaj>
    <derivirana_varijabla naziv="DomainObject.Predmet.ProtuStrankaListFormatedOIB_1">
      <item>VELIR, društvo s ograničenom odgovornošću za trgovinu, OIB 09235624323</item>
    </derivirana_varijabla>
  </DomainObject.Predmet.ProtuStrankaListFormatedOIB>
  <DomainObject.Predmet.ProtuStrankaListFormatedWithAdress>
    <izvorni_sadrzaj>
      <item>VELIR, društvo s ograničenom odgovornošću za trgovinu, Gospinica 42, 21000 Split</item>
    </izvorni_sadrzaj>
    <derivirana_varijabla naziv="DomainObject.Predmet.ProtuStrankaListFormatedWithAdress_1">
      <item>VELIR, društvo s ograničenom odgovornošću za trgovinu, Gospinica 42, 21000 Split</item>
    </derivirana_varijabla>
  </DomainObject.Predmet.ProtuStrankaListFormatedWithAdress>
  <DomainObject.Predmet.ProtuStrankaListFormatedWithAdressOIB>
    <izvorni_sadrzaj>
      <item>VELIR, društvo s ograničenom odgovornošću za trgovinu, OIB 09235624323, Gospinica 42, 21000 Split</item>
    </izvorni_sadrzaj>
    <derivirana_varijabla naziv="DomainObject.Predmet.ProtuStrankaListFormatedWithAdressOIB_1">
      <item>VELIR, društvo s ograničenom odgovornošću za trgovinu, OIB 09235624323, Gospinica 42, 21000 Split</item>
    </derivirana_varijabla>
  </DomainObject.Predmet.ProtuStrankaListFormatedWithAdressOIB>
  <DomainObject.Predmet.ProtuStrankaListNazivFormated>
    <izvorni_sadrzaj>
      <item>VELIR, društvo s ograničenom odgovornošću za trgovinu</item>
    </izvorni_sadrzaj>
    <derivirana_varijabla naziv="DomainObject.Predmet.ProtuStrankaListNazivFormated_1">
      <item>VELIR, društvo s ograničenom odgovornošću za trgovinu</item>
    </derivirana_varijabla>
  </DomainObject.Predmet.ProtuStrankaListNazivFormated>
  <DomainObject.Predmet.ProtuStrankaListNazivFormatedOIB>
    <izvorni_sadrzaj>
      <item>VELIR, društvo s ograničenom odgovornošću za trgovinu, OIB 09235624323</item>
    </izvorni_sadrzaj>
    <derivirana_varijabla naziv="DomainObject.Predmet.ProtuStrankaListNazivFormatedOIB_1">
      <item>VELIR, društvo s ograničenom odgovornošću za trgovinu, OIB 09235624323</item>
    </derivirana_varijabla>
  </DomainObject.Predmet.ProtuStrankaListNazivFormatedOIB>
  <DomainObject.Predmet.OstaliListFormated>
    <izvorni_sadrzaj>
      <item>Stanko Govorko</item>
      <item>Natalija Mladineo</item>
    </izvorni_sadrzaj>
    <derivirana_varijabla naziv="DomainObject.Predmet.OstaliListFormated_1">
      <item>Stanko Govorko</item>
      <item>Natalija Mladineo</item>
    </derivirana_varijabla>
  </DomainObject.Predmet.OstaliListFormated>
  <DomainObject.Predmet.OstaliListFormatedOIB>
    <izvorni_sadrzaj>
      <item>Stanko Govorko, OIB 98626624953</item>
      <item>Natalija Mladineo, OIB 62875698528</item>
    </izvorni_sadrzaj>
    <derivirana_varijabla naziv="DomainObject.Predmet.OstaliListFormatedOIB_1">
      <item>Stanko Govorko, OIB 98626624953</item>
      <item>Natalija Mladineo, OIB 62875698528</item>
    </derivirana_varijabla>
  </DomainObject.Predmet.OstaliListFormatedOIB>
  <DomainObject.Predmet.OstaliListFormatedWithAdress>
    <izvorni_sadrzaj>
      <item>Stanko Govorko, Tršćanska 19, 21000 Split</item>
      <item>Natalija Mladineo, Viška 24, 21000 Split</item>
    </izvorni_sadrzaj>
    <derivirana_varijabla naziv="DomainObject.Predmet.OstaliListFormatedWithAdress_1">
      <item>Stanko Govorko, Tršćanska 19, 21000 Split</item>
      <item>Natalija Mladineo, Viška 24, 21000 Split</item>
    </derivirana_varijabla>
  </DomainObject.Predmet.OstaliListFormatedWithAdress>
  <DomainObject.Predmet.OstaliListFormatedWithAdressOIB>
    <izvorni_sadrzaj>
      <item>Stanko Govorko, OIB 98626624953, Tršćanska 19, 21000 Split</item>
      <item>Natalija Mladineo, OIB 62875698528, Viška 24, 21000 Split</item>
    </izvorni_sadrzaj>
    <derivirana_varijabla naziv="DomainObject.Predmet.OstaliListFormatedWithAdressOIB_1">
      <item>Stanko Govorko, OIB 98626624953, Tršćanska 19, 21000 Split</item>
      <item>Natalija Mladineo, OIB 62875698528, Viška 24, 21000 Split</item>
    </derivirana_varijabla>
  </DomainObject.Predmet.OstaliListFormatedWithAdressOIB>
  <DomainObject.Predmet.OstaliListNazivFormated>
    <izvorni_sadrzaj>
      <item>Stanko Govorko</item>
      <item>Natalija Mladineo</item>
    </izvorni_sadrzaj>
    <derivirana_varijabla naziv="DomainObject.Predmet.OstaliListNazivFormated_1">
      <item>Stanko Govorko</item>
      <item>Natalija Mladineo</item>
    </derivirana_varijabla>
  </DomainObject.Predmet.OstaliListNazivFormated>
  <DomainObject.Predmet.OstaliListNazivFormatedOIB>
    <izvorni_sadrzaj>
      <item>Stanko Govorko, OIB 98626624953</item>
      <item>Natalija Mladineo, OIB 62875698528</item>
    </izvorni_sadrzaj>
    <derivirana_varijabla naziv="DomainObject.Predmet.OstaliListNazivFormatedOIB_1">
      <item>Stanko Govorko, OIB 98626624953</item>
      <item>Natalija Mladineo, OIB 62875698528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2015.</izvorni_sadrzaj>
    <derivirana_varijabla naziv="DomainObject.Datum_1">27. kolovoza 2015.</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VELIR, društvo s ograničenom odgovornošću za trgovinu</izvorni_sadrzaj>
    <derivirana_varijabla naziv="DomainObject.Predmet.ProtustrankaIDrugi_1">VELIR, društvo s ograničenom odgovornošću za trgovinu</derivirana_varijabla>
  </DomainObject.Predmet.ProtustrankaIDrugi>
  <DomainObject.Predmet.StrankaIDrugiAdressOIB>
    <izvorni_sadrzaj>FINA SPLIT, Mažuranićevo šetalište 24b, 21000 Split</izvorni_sadrzaj>
    <derivirana_varijabla naziv="DomainObject.Predmet.StrankaIDrugiAdressOIB_1">FINA SPLIT, Mažuranićevo šetalište 24b, 21000 Split</derivirana_varijabla>
  </DomainObject.Predmet.StrankaIDrugiAdressOIB>
  <DomainObject.Predmet.ProtustrankaIDrugiAdressOIB>
    <izvorni_sadrzaj>VELIR, društvo s ograničenom odgovornošću za trgovinu, OIB 09235624323, Gospinica 42, 21000 Split</izvorni_sadrzaj>
    <derivirana_varijabla naziv="DomainObject.Predmet.ProtustrankaIDrugiAdressOIB_1">VELIR, društvo s ograničenom odgovornošću za trgovinu, OIB 09235624323, Gospinica 42,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VELIR, društvo s ograničenom odgovornošću za trgovinu</item>
      <item>Stanko Govorko</item>
      <item>Natalija Mladineo</item>
    </izvorni_sadrzaj>
    <derivirana_varijabla naziv="DomainObject.Predmet.SudioniciListNaziv_1">
      <item>FINA SPLIT</item>
      <item>VELIR, društvo s ograničenom odgovornošću za trgovinu</item>
      <item>Stanko Govorko</item>
      <item>Natalija Mladineo</item>
    </derivirana_varijabla>
  </DomainObject.Predmet.SudioniciListNaziv>
  <DomainObject.Predmet.SudioniciListAdressOIB>
    <izvorni_sadrzaj>
      <item>FINA SPLIT, Mažuranićevo šetalište 24b,21000 Split</item>
      <item>VELIR, društvo s ograničenom odgovornošću za trgovinu, OIB 09235624323, Gospinica 42,21000 Split</item>
      <item>Stanko Govorko, OIB 98626624953, Tršćanska 19,21000 Split</item>
      <item>Natalija Mladineo, OIB 62875698528, Viška 24,21000 Split</item>
    </izvorni_sadrzaj>
    <derivirana_varijabla naziv="DomainObject.Predmet.SudioniciListAdressOIB_1">
      <item>FINA SPLIT, Mažuranićevo šetalište 24b,21000 Split</item>
      <item>VELIR, društvo s ograničenom odgovornošću za trgovinu, OIB 09235624323, Gospinica 42,21000 Split</item>
      <item>Stanko Govorko, OIB 98626624953, Tršćanska 19,21000 Split</item>
      <item>Natalija Mladineo, OIB 62875698528, Viška 24,21000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09235624323</item>
      <item>, OIB 98626624953</item>
      <item>, OIB 62875698528</item>
    </izvorni_sadrzaj>
    <derivirana_varijabla naziv="DomainObject.Predmet.SudioniciListNazivOIB_1">
      <item>, OIB null</item>
      <item>, OIB 09235624323</item>
      <item>, OIB 98626624953</item>
      <item>, OIB 62875698528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8FA9CC-FEE0-4FEB-B2E3-F9AC6FB0B9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501</properties:Words>
  <properties:Characters>2941</properties:Characters>
  <properties:Lines>64</properties:Lines>
  <properties:Paragraphs>26</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2015-03-30T07:02:00Z</dcterms:created>
  <dc:creator>eSpis</dc:creator>
  <cp:lastModifiedBy>Ana Golub Gruić</cp:lastModifiedBy>
  <cp:lastPrinted>2015-08-27T06:52:00Z</cp:lastPrinted>
  <dcterms:modified xmlns:xsi="http://www.w3.org/2001/XMLSchema-instance" xsi:type="dcterms:W3CDTF">2015-08-27T09:38:00Z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