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7dd5" w14:paraId="f0f7dd5" w:rsidRDefault="00D702E1" w:rsidP="00D702E1" w:rsidR="00602EEB">
      <w:pPr>
        <w:spacing w:lineRule="auto" w:line="240" w:after="0"/>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St-95/11-278</w:t>
      </w:r>
    </w:p>
    <w:p w:rsidRDefault="00602EEB" w:rsidP="00D702E1" w:rsidR="00602EEB">
      <w:pPr>
        <w:spacing w:lineRule="auto" w:line="240" w:after="0"/>
        <w:jc w:val="center"/>
        <w:rPr>
          <w:rFonts w:cs="Times New Roman" w:hAnsi="Times New Roman" w:ascii="Times New Roman"/>
          <w:sz w:val="24"/>
          <w:szCs w:val="24"/>
        </w:rPr>
      </w:pPr>
    </w:p>
    <w:p w:rsidRDefault="00602EEB" w:rsidP="00D702E1" w:rsidR="00602EEB">
      <w:pPr>
        <w:spacing w:lineRule="auto" w:line="240" w:after="0"/>
        <w:jc w:val="center"/>
        <w:rPr>
          <w:rFonts w:cs="Times New Roman" w:hAnsi="Times New Roman" w:ascii="Times New Roman"/>
          <w:sz w:val="24"/>
          <w:szCs w:val="24"/>
        </w:rPr>
      </w:pPr>
    </w:p>
    <w:p w:rsidRDefault="00602EEB" w:rsidP="00D702E1" w:rsidR="00602EEB">
      <w:pPr>
        <w:spacing w:lineRule="auto" w:line="240" w:after="0"/>
        <w:jc w:val="center"/>
        <w:rPr>
          <w:rFonts w:cs="Times New Roman" w:hAnsi="Times New Roman" w:ascii="Times New Roman"/>
          <w:sz w:val="24"/>
          <w:szCs w:val="24"/>
        </w:rPr>
      </w:pPr>
    </w:p>
    <w:p w:rsidRDefault="00602EEB" w:rsidP="00D702E1" w:rsidR="00602EEB" w:rsidRPr="00602EEB">
      <w:pPr>
        <w:spacing w:lineRule="auto" w:line="240" w:after="0"/>
        <w:jc w:val="center"/>
        <w:rPr>
          <w:rFonts w:cs="Times New Roman" w:hAnsi="Times New Roman" w:ascii="Times New Roman"/>
          <w:sz w:val="24"/>
          <w:szCs w:val="24"/>
        </w:rPr>
      </w:pPr>
      <w:r w:rsidRPr="00602EEB">
        <w:rPr>
          <w:rFonts w:cs="Times New Roman" w:hAnsi="Times New Roman" w:ascii="Times New Roman"/>
          <w:sz w:val="24"/>
          <w:szCs w:val="24"/>
        </w:rPr>
        <w:t>R E P U B L I K A    H R V A T S K A</w:t>
      </w:r>
    </w:p>
    <w:p w:rsidRDefault="00602EEB" w:rsidP="00D702E1" w:rsidR="00602EEB" w:rsidRPr="00602EEB">
      <w:pPr>
        <w:spacing w:lineRule="auto" w:line="240" w:after="0"/>
        <w:jc w:val="center"/>
        <w:rPr>
          <w:rFonts w:cs="Times New Roman" w:hAnsi="Times New Roman" w:ascii="Times New Roman"/>
          <w:sz w:val="24"/>
          <w:szCs w:val="24"/>
        </w:rPr>
      </w:pPr>
    </w:p>
    <w:p w:rsidRDefault="00602EEB" w:rsidP="00D702E1" w:rsidR="00602EEB" w:rsidRPr="00602EEB">
      <w:pPr>
        <w:spacing w:lineRule="auto" w:line="240" w:after="0"/>
        <w:jc w:val="center"/>
        <w:rPr>
          <w:rFonts w:cs="Times New Roman" w:hAnsi="Times New Roman" w:ascii="Times New Roman"/>
          <w:sz w:val="24"/>
          <w:szCs w:val="24"/>
        </w:rPr>
      </w:pPr>
      <w:r w:rsidRPr="00602EEB">
        <w:rPr>
          <w:rFonts w:cs="Times New Roman" w:hAnsi="Times New Roman" w:ascii="Times New Roman"/>
          <w:sz w:val="24"/>
          <w:szCs w:val="24"/>
        </w:rPr>
        <w:t>Z A K L J U Č A K</w:t>
      </w: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ind w:firstLine="708"/>
        <w:jc w:val="both"/>
        <w:rPr>
          <w:rFonts w:cs="Times New Roman" w:hAnsi="Times New Roman" w:ascii="Times New Roman"/>
          <w:sz w:val="24"/>
          <w:szCs w:val="24"/>
        </w:rPr>
      </w:pPr>
      <w:r w:rsidRPr="00602EEB">
        <w:rPr>
          <w:rFonts w:cs="Times New Roman" w:hAnsi="Times New Roman" w:ascii="Times New Roman"/>
          <w:sz w:val="24"/>
          <w:szCs w:val="24"/>
        </w:rPr>
        <w:t>Trgovački sud u Rijeci, po sutkinji</w:t>
      </w:r>
      <w:r>
        <w:rPr>
          <w:rFonts w:cs="Times New Roman" w:hAnsi="Times New Roman" w:ascii="Times New Roman"/>
          <w:sz w:val="24"/>
          <w:szCs w:val="24"/>
        </w:rPr>
        <w:t xml:space="preserve"> tog suda</w:t>
      </w:r>
      <w:r w:rsidRPr="00602EEB">
        <w:rPr>
          <w:rFonts w:cs="Times New Roman" w:hAnsi="Times New Roman" w:ascii="Times New Roman"/>
          <w:sz w:val="24"/>
          <w:szCs w:val="24"/>
        </w:rPr>
        <w:t xml:space="preserve"> Emi Brdovčak, u stečajnom postupku nad dužnikom TRI D DRVO  d.o.o. u stečaju Vrhovine, Senjska 57, OIB: 38574610645, kojeg zastupa stečajni upravitelj Andrej Sablić iz Rijeke, Kumičićeva 41, 20. siječnja 2017.,</w:t>
      </w: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jc w:val="center"/>
        <w:rPr>
          <w:rFonts w:cs="Times New Roman" w:hAnsi="Times New Roman" w:ascii="Times New Roman"/>
          <w:sz w:val="24"/>
          <w:szCs w:val="24"/>
        </w:rPr>
      </w:pPr>
      <w:r w:rsidRPr="00602EEB">
        <w:rPr>
          <w:rFonts w:cs="Times New Roman" w:hAnsi="Times New Roman" w:ascii="Times New Roman"/>
          <w:sz w:val="24"/>
          <w:szCs w:val="24"/>
        </w:rPr>
        <w:t>z a k l j u č i o    j e</w:t>
      </w:r>
    </w:p>
    <w:p w:rsidRDefault="00602EEB" w:rsidP="00D702E1" w:rsidR="00602EEB" w:rsidRPr="00602EEB">
      <w:pPr>
        <w:spacing w:lineRule="auto" w:line="240" w:after="0"/>
        <w:rPr>
          <w:rFonts w:cs="Times New Roman" w:hAnsi="Times New Roman" w:ascii="Times New Roman"/>
          <w:sz w:val="24"/>
          <w:szCs w:val="24"/>
        </w:rPr>
      </w:pPr>
    </w:p>
    <w:p w:rsidRDefault="00D702E1" w:rsidP="00D702E1" w:rsidR="00602EEB" w:rsidRPr="00602EE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602EEB" w:rsidRPr="00D702E1">
        <w:rPr>
          <w:rFonts w:cs="Times New Roman" w:hAnsi="Times New Roman" w:ascii="Times New Roman"/>
          <w:sz w:val="24"/>
          <w:szCs w:val="24"/>
        </w:rPr>
        <w:t xml:space="preserve">Pozivaju se stranke i osobe koje prema stanju spisa i prema podacima iz zemljišne knjige polažu pravo da se namire iz iznosa kupovnine postignute za nekretnine stečajnog dužnika </w:t>
      </w:r>
      <w:r w:rsidR="00602EEB" w:rsidRPr="00602EEB">
        <w:rPr>
          <w:rFonts w:cs="Times New Roman" w:hAnsi="Times New Roman" w:ascii="Times New Roman"/>
          <w:sz w:val="24"/>
          <w:szCs w:val="24"/>
        </w:rPr>
        <w:t>upisane u z.k.ul.2042, k.o. Vrhovine na k.č.br. 914/4, označene kako slijedi:</w:t>
      </w:r>
    </w:p>
    <w:p w:rsidRDefault="00602EEB" w:rsidP="00D702E1" w:rsidR="00602EEB" w:rsidRPr="00602EEB">
      <w:pPr>
        <w:pStyle w:val="Odlomakpopisa"/>
        <w:spacing w:lineRule="auto" w:line="240" w:after="0"/>
        <w:ind w:left="1080"/>
        <w:jc w:val="both"/>
        <w:rPr>
          <w:rFonts w:cs="Times New Roman" w:hAnsi="Times New Roman" w:ascii="Times New Roman"/>
          <w:sz w:val="24"/>
          <w:szCs w:val="24"/>
        </w:rPr>
      </w:pPr>
    </w:p>
    <w:p w:rsidRDefault="00602EEB" w:rsidP="00D702E1" w:rsidR="00602EEB" w:rsidRP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w:t>
      </w:r>
      <w:r w:rsidRPr="00602EEB">
        <w:rPr>
          <w:rFonts w:cs="Times New Roman" w:hAnsi="Times New Roman" w:ascii="Times New Roman"/>
          <w:sz w:val="24"/>
          <w:szCs w:val="24"/>
        </w:rPr>
        <w:tab/>
        <w:t>redni broj 13., suvlasnički dio 5/100, etažno vlasništvo (E-13), u naravi dvosobni stan "A" II. kat, broj 12, površine od 54,00 m2, koji se sastoji od: ulaza, kuhinje s blagovaonicom, dnevnog boravka, izbe, WC-a, kupaone, sobe i balkona,</w:t>
      </w:r>
    </w:p>
    <w:p w:rsidRDefault="00602EEB" w:rsidP="00D702E1" w:rsid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w:t>
      </w:r>
      <w:r w:rsidRPr="00602EEB">
        <w:rPr>
          <w:rFonts w:cs="Times New Roman" w:hAnsi="Times New Roman" w:ascii="Times New Roman"/>
          <w:sz w:val="24"/>
          <w:szCs w:val="24"/>
        </w:rPr>
        <w:tab/>
        <w:t>redni broj 15., suvlasnički dio 4/100, etažno vlasništvo (E-15), u naravi dvosobni stan "B" potkrovlje br. 14 površine 51,00 m2 koji se sastoji od: ulaza, kuhinje, kupaone s WC-om, sobe, natkrivene lođe</w:t>
      </w:r>
    </w:p>
    <w:p w:rsidRDefault="00602EEB" w:rsidP="00D702E1" w:rsidR="00602EEB" w:rsidRP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w:t>
      </w:r>
      <w:r w:rsidRPr="00602EEB">
        <w:rPr>
          <w:rFonts w:cs="Times New Roman" w:hAnsi="Times New Roman" w:ascii="Times New Roman"/>
          <w:sz w:val="24"/>
          <w:szCs w:val="24"/>
        </w:rPr>
        <w:tab/>
        <w:t xml:space="preserve">redni broj 3., suvlasnički dio 5/100, etažno vlasništvo (E-3),  u naravi dvosobni stan "A" I. kat, br. 4, površine od 54,00 m2 koji se sastoji od: ulaza, kuhinje s blagovaonicom, dnevnog boravka, izbe, WC-a, kupaone, sobe i balkona, </w:t>
      </w:r>
    </w:p>
    <w:p w:rsidRDefault="00602EEB" w:rsidP="00D702E1" w:rsidR="00602EEB" w:rsidRP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w:t>
      </w:r>
      <w:r w:rsidRPr="00602EEB">
        <w:rPr>
          <w:rFonts w:cs="Times New Roman" w:hAnsi="Times New Roman" w:ascii="Times New Roman"/>
          <w:sz w:val="24"/>
          <w:szCs w:val="24"/>
        </w:rPr>
        <w:tab/>
        <w:t xml:space="preserve">redni broj 14., suvlasnički dio 3/100, etažno vlasništvo (E-14), u naravi jednosobni stan II. kat, broj 13, površine od 34,00 m2, koji se sastoji od: ulaza, kuhinje s blagovaonicom, dnevnog boravka, izbe, WC-a i kupaone, </w:t>
      </w:r>
    </w:p>
    <w:p w:rsidRDefault="00602EEB" w:rsidP="00D702E1" w:rsid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w:t>
      </w:r>
      <w:r w:rsidRPr="00602EEB">
        <w:rPr>
          <w:rFonts w:cs="Times New Roman" w:hAnsi="Times New Roman" w:ascii="Times New Roman"/>
          <w:sz w:val="24"/>
          <w:szCs w:val="24"/>
        </w:rPr>
        <w:tab/>
        <w:t xml:space="preserve">redni broj 16., suvlasnički dio 4/100, etažno vlasništvo (E-16) u naravi dvosobni stan "B" potkrovlje br. 17 površine 51,00 m2 koji se sastoji od: ulaza, kuhinje, kupaone s </w:t>
      </w:r>
      <w:r>
        <w:rPr>
          <w:rFonts w:cs="Times New Roman" w:hAnsi="Times New Roman" w:ascii="Times New Roman"/>
          <w:sz w:val="24"/>
          <w:szCs w:val="24"/>
        </w:rPr>
        <w:t xml:space="preserve">WC-om, sobe i natkrivene lođe, </w:t>
      </w:r>
    </w:p>
    <w:p w:rsidRDefault="00602EEB" w:rsidP="00D702E1" w:rsidR="00602EEB" w:rsidRPr="00602EEB">
      <w:pPr>
        <w:pStyle w:val="Odlomakpopisa"/>
        <w:spacing w:lineRule="auto" w:line="240" w:after="0"/>
        <w:ind w:left="1080"/>
        <w:jc w:val="both"/>
        <w:rPr>
          <w:rFonts w:cs="Times New Roman" w:hAnsi="Times New Roman" w:ascii="Times New Roman"/>
          <w:sz w:val="24"/>
          <w:szCs w:val="24"/>
        </w:rPr>
      </w:pPr>
    </w:p>
    <w:p w:rsidRDefault="00602EEB" w:rsidP="00D702E1" w:rsidR="00602EEB" w:rsidRPr="00602EEB">
      <w:pPr>
        <w:pStyle w:val="Odlomakpopisa"/>
        <w:numPr>
          <w:ilvl w:val="0"/>
          <w:numId w:val="2"/>
        </w:numPr>
        <w:spacing w:lineRule="auto" w:line="240" w:after="0"/>
        <w:jc w:val="both"/>
        <w:rPr>
          <w:rFonts w:cs="Times New Roman" w:hAnsi="Times New Roman" w:ascii="Times New Roman"/>
          <w:sz w:val="24"/>
          <w:szCs w:val="24"/>
        </w:rPr>
      </w:pPr>
      <w:r w:rsidRPr="00602EEB">
        <w:rPr>
          <w:rFonts w:cs="Times New Roman" w:hAnsi="Times New Roman" w:ascii="Times New Roman"/>
          <w:sz w:val="24"/>
          <w:szCs w:val="24"/>
        </w:rPr>
        <w:t>upisane u z.k.ul.2059, k.o. Vrhovine,</w:t>
      </w:r>
      <w:r>
        <w:rPr>
          <w:rFonts w:cs="Times New Roman" w:hAnsi="Times New Roman" w:ascii="Times New Roman"/>
          <w:sz w:val="24"/>
          <w:szCs w:val="24"/>
        </w:rPr>
        <w:t xml:space="preserve"> </w:t>
      </w:r>
      <w:r w:rsidRPr="00602EEB">
        <w:rPr>
          <w:rFonts w:cs="Times New Roman" w:hAnsi="Times New Roman" w:ascii="Times New Roman"/>
          <w:sz w:val="24"/>
          <w:szCs w:val="24"/>
        </w:rPr>
        <w:t>označene kako slijedi:</w:t>
      </w:r>
    </w:p>
    <w:p w:rsidRDefault="00602EEB" w:rsidP="00D702E1" w:rsidR="00602EEB" w:rsidRP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 xml:space="preserve">- k.č. 4782/1  koja u naravi predstavlja industrijske objekte i industrijsko dvorište  ukupne površine 14 jutara 1328 čhv (industrijsko dvorište  površine 13 jutara 533 čhv, industrijski objekti – pilana  površine 1 jutara 795 čhv),  </w:t>
      </w:r>
    </w:p>
    <w:p w:rsidRDefault="00602EEB" w:rsidP="00D702E1" w:rsidR="00602EEB">
      <w:pPr>
        <w:pStyle w:val="Odlomakpopisa"/>
        <w:spacing w:lineRule="auto" w:line="240" w:after="0"/>
        <w:ind w:left="708"/>
        <w:jc w:val="both"/>
        <w:rPr>
          <w:rFonts w:cs="Times New Roman" w:hAnsi="Times New Roman" w:ascii="Times New Roman"/>
          <w:sz w:val="24"/>
          <w:szCs w:val="24"/>
        </w:rPr>
      </w:pPr>
      <w:r w:rsidRPr="00602EEB">
        <w:rPr>
          <w:rFonts w:cs="Times New Roman" w:hAnsi="Times New Roman" w:ascii="Times New Roman"/>
          <w:sz w:val="24"/>
          <w:szCs w:val="24"/>
        </w:rPr>
        <w:t>- k.č. 4782/2  koja u naravi predstavlja industrijske objekte i industrijsko dvorište ukupne  površine 4 jutra 579 čhv (industrijsko dvorište  površine 3 jutra 1191 čhv, industrijski o</w:t>
      </w:r>
      <w:r>
        <w:rPr>
          <w:rFonts w:cs="Times New Roman" w:hAnsi="Times New Roman" w:ascii="Times New Roman"/>
          <w:sz w:val="24"/>
          <w:szCs w:val="24"/>
        </w:rPr>
        <w:t>bjekti – pilana  površine  988</w:t>
      </w:r>
      <w:r w:rsidRPr="00602EEB">
        <w:rPr>
          <w:rFonts w:cs="Times New Roman" w:hAnsi="Times New Roman" w:ascii="Times New Roman"/>
          <w:sz w:val="24"/>
          <w:szCs w:val="24"/>
        </w:rPr>
        <w:t>,</w:t>
      </w:r>
    </w:p>
    <w:p w:rsidRDefault="00602EEB" w:rsidP="00D702E1" w:rsidR="00602EEB">
      <w:pPr>
        <w:pStyle w:val="Odlomakpopisa"/>
        <w:spacing w:lineRule="auto" w:line="240" w:after="0"/>
        <w:ind w:left="1080"/>
        <w:rPr>
          <w:rFonts w:cs="Times New Roman" w:hAnsi="Times New Roman" w:ascii="Times New Roman"/>
          <w:sz w:val="24"/>
          <w:szCs w:val="24"/>
        </w:rPr>
      </w:pPr>
    </w:p>
    <w:p w:rsidRDefault="00602EEB" w:rsidP="00D702E1" w:rsidR="00602EEB" w:rsidRPr="00D702E1">
      <w:pPr>
        <w:spacing w:lineRule="auto" w:line="240" w:after="0"/>
        <w:rPr>
          <w:rFonts w:cs="Times New Roman" w:hAnsi="Times New Roman" w:ascii="Times New Roman"/>
          <w:sz w:val="24"/>
          <w:szCs w:val="24"/>
        </w:rPr>
      </w:pPr>
      <w:r w:rsidRPr="00D702E1">
        <w:rPr>
          <w:rFonts w:cs="Times New Roman" w:hAnsi="Times New Roman" w:ascii="Times New Roman"/>
          <w:sz w:val="24"/>
          <w:szCs w:val="24"/>
        </w:rPr>
        <w:t xml:space="preserve">da pristupe ročištu za diobu koje će se održati </w:t>
      </w:r>
    </w:p>
    <w:p w:rsidRDefault="00602EEB" w:rsidP="00D702E1" w:rsidR="00602EEB" w:rsidRPr="00602EE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7. ožujka 2017. u 13,3</w:t>
      </w:r>
      <w:r w:rsidRPr="00602EEB">
        <w:rPr>
          <w:rFonts w:cs="Times New Roman" w:hAnsi="Times New Roman" w:ascii="Times New Roman"/>
          <w:sz w:val="24"/>
          <w:szCs w:val="24"/>
        </w:rPr>
        <w:t>0 sati, sudnica 8, kat I.</w:t>
      </w: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jc w:val="both"/>
        <w:rPr>
          <w:rFonts w:cs="Times New Roman" w:hAnsi="Times New Roman" w:ascii="Times New Roman"/>
          <w:sz w:val="24"/>
          <w:szCs w:val="24"/>
        </w:rPr>
      </w:pPr>
      <w:r w:rsidRPr="00602EEB">
        <w:rPr>
          <w:rFonts w:cs="Times New Roman" w:hAnsi="Times New Roman" w:ascii="Times New Roman"/>
          <w:sz w:val="24"/>
          <w:szCs w:val="24"/>
        </w:rPr>
        <w:lastRenderedPageBreak/>
        <w:t>II.</w:t>
      </w:r>
      <w:r w:rsidRPr="00602EEB">
        <w:rPr>
          <w:rFonts w:cs="Times New Roman" w:hAnsi="Times New Roman" w:ascii="Times New Roman"/>
          <w:sz w:val="24"/>
          <w:szCs w:val="24"/>
        </w:rPr>
        <w:tab/>
        <w:t xml:space="preserve">Upozoravaju se osobe iz točke I. izreke da će se tražbina vjerovnika koji ne dođe na ročište uzeti prema stanju koje proizlazi iz zemljišne knjige i spisa te da najkasnije na ročištu za diobu mogu drugome osporiti tražbinu, njezinu visinu i red namirenja. </w:t>
      </w:r>
    </w:p>
    <w:p w:rsidRDefault="00602EEB" w:rsidP="00D702E1" w:rsidR="00602EEB" w:rsidRPr="00602EEB">
      <w:pPr>
        <w:spacing w:lineRule="auto" w:line="240" w:after="0"/>
        <w:jc w:val="center"/>
        <w:rPr>
          <w:rFonts w:cs="Times New Roman" w:hAnsi="Times New Roman" w:ascii="Times New Roman"/>
          <w:sz w:val="24"/>
          <w:szCs w:val="24"/>
        </w:rPr>
      </w:pPr>
    </w:p>
    <w:p w:rsidRDefault="00602EEB" w:rsidP="00D702E1" w:rsidR="00602EEB" w:rsidRPr="00602EE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 20. siječnja 2017</w:t>
      </w:r>
      <w:r w:rsidRPr="00602EEB">
        <w:rPr>
          <w:rFonts w:cs="Times New Roman" w:hAnsi="Times New Roman" w:ascii="Times New Roman"/>
          <w:sz w:val="24"/>
          <w:szCs w:val="24"/>
        </w:rPr>
        <w:t>.</w:t>
      </w: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r w:rsidRPr="00602EEB">
        <w:rPr>
          <w:rFonts w:cs="Times New Roman" w:hAnsi="Times New Roman" w:ascii="Times New Roman"/>
          <w:sz w:val="24"/>
          <w:szCs w:val="24"/>
        </w:rPr>
        <w:t xml:space="preserve">                                                                                              </w:t>
      </w:r>
      <w:r>
        <w:rPr>
          <w:rFonts w:cs="Times New Roman" w:hAnsi="Times New Roman" w:ascii="Times New Roman"/>
          <w:sz w:val="24"/>
          <w:szCs w:val="24"/>
        </w:rPr>
        <w:t xml:space="preserve">                      </w:t>
      </w:r>
      <w:r w:rsidR="00D702E1">
        <w:rPr>
          <w:rFonts w:cs="Times New Roman" w:hAnsi="Times New Roman" w:ascii="Times New Roman"/>
          <w:sz w:val="24"/>
          <w:szCs w:val="24"/>
        </w:rPr>
        <w:t xml:space="preserve">     S</w:t>
      </w:r>
      <w:r w:rsidRPr="00602EEB">
        <w:rPr>
          <w:rFonts w:cs="Times New Roman" w:hAnsi="Times New Roman" w:ascii="Times New Roman"/>
          <w:sz w:val="24"/>
          <w:szCs w:val="24"/>
        </w:rPr>
        <w:t xml:space="preserve">utkinja  </w:t>
      </w:r>
    </w:p>
    <w:p w:rsidRDefault="00602EEB" w:rsidP="00D702E1" w:rsidR="00602EEB" w:rsidRPr="00602EEB">
      <w:pPr>
        <w:spacing w:lineRule="auto" w:line="240" w:after="0"/>
        <w:rPr>
          <w:rFonts w:cs="Times New Roman" w:hAnsi="Times New Roman" w:ascii="Times New Roman"/>
          <w:sz w:val="24"/>
          <w:szCs w:val="24"/>
        </w:rPr>
      </w:pPr>
      <w:r w:rsidRPr="00602EEB">
        <w:rPr>
          <w:rFonts w:cs="Times New Roman" w:hAnsi="Times New Roman" w:ascii="Times New Roman"/>
          <w:sz w:val="24"/>
          <w:szCs w:val="24"/>
        </w:rPr>
        <w:t xml:space="preserve">                                                                                                                     Ema Brdovčak </w:t>
      </w: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r w:rsidRPr="00602EEB">
        <w:rPr>
          <w:rFonts w:cs="Times New Roman" w:hAnsi="Times New Roman" w:ascii="Times New Roman"/>
          <w:sz w:val="24"/>
          <w:szCs w:val="24"/>
        </w:rPr>
        <w:t>Uputa o pravnom lijeku:</w:t>
      </w:r>
    </w:p>
    <w:p w:rsidRDefault="00602EEB" w:rsidP="00D702E1" w:rsidR="00602EEB" w:rsidRPr="00602EEB">
      <w:pPr>
        <w:spacing w:lineRule="auto" w:line="240" w:after="0"/>
        <w:ind w:firstLine="708"/>
        <w:rPr>
          <w:rFonts w:cs="Times New Roman" w:hAnsi="Times New Roman" w:ascii="Times New Roman"/>
          <w:sz w:val="24"/>
          <w:szCs w:val="24"/>
        </w:rPr>
      </w:pPr>
      <w:r w:rsidRPr="00602EEB">
        <w:rPr>
          <w:rFonts w:cs="Times New Roman" w:hAnsi="Times New Roman" w:ascii="Times New Roman"/>
          <w:sz w:val="24"/>
          <w:szCs w:val="24"/>
        </w:rPr>
        <w:t>Protiv ovog zaključka nije dopuštena žalba  (čl. 11. st. 9. SZ ).</w:t>
      </w:r>
    </w:p>
    <w:p w:rsidRDefault="00602EEB" w:rsidP="00D702E1" w:rsidR="00602EEB" w:rsidRPr="00602EEB">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p>
    <w:p w:rsidRDefault="00D702E1" w:rsidP="00D702E1" w:rsidR="00D702E1">
      <w:pPr>
        <w:spacing w:lineRule="auto" w:line="240" w:after="0"/>
        <w:rPr>
          <w:rFonts w:cs="Times New Roman" w:hAnsi="Times New Roman" w:ascii="Times New Roman"/>
          <w:sz w:val="24"/>
          <w:szCs w:val="24"/>
        </w:rPr>
      </w:pPr>
    </w:p>
    <w:p w:rsidRDefault="00D702E1" w:rsidP="00D702E1" w:rsidR="00D702E1">
      <w:pPr>
        <w:spacing w:lineRule="auto" w:line="240" w:after="0"/>
        <w:rPr>
          <w:rFonts w:cs="Times New Roman" w:hAnsi="Times New Roman" w:ascii="Times New Roman"/>
          <w:sz w:val="24"/>
          <w:szCs w:val="24"/>
        </w:rPr>
      </w:pPr>
    </w:p>
    <w:p w:rsidRDefault="00602EEB" w:rsidP="00D702E1" w:rsidR="00602EEB" w:rsidRPr="00602EEB">
      <w:pPr>
        <w:spacing w:lineRule="auto" w:line="240" w:after="0"/>
        <w:rPr>
          <w:rFonts w:cs="Times New Roman" w:hAnsi="Times New Roman" w:ascii="Times New Roman"/>
          <w:sz w:val="24"/>
          <w:szCs w:val="24"/>
        </w:rPr>
      </w:pPr>
      <w:r w:rsidRPr="00602EEB">
        <w:rPr>
          <w:rFonts w:cs="Times New Roman" w:hAnsi="Times New Roman" w:ascii="Times New Roman"/>
          <w:sz w:val="24"/>
          <w:szCs w:val="24"/>
        </w:rPr>
        <w:t>DNA</w:t>
      </w:r>
    </w:p>
    <w:p w:rsidRDefault="00602EEB" w:rsidP="00D702E1" w:rsidR="00602EEB" w:rsidRPr="00602EEB">
      <w:pPr>
        <w:spacing w:lineRule="auto" w:line="240" w:after="0"/>
        <w:rPr>
          <w:rFonts w:cs="Times New Roman" w:hAnsi="Times New Roman" w:ascii="Times New Roman"/>
          <w:sz w:val="24"/>
          <w:szCs w:val="24"/>
        </w:rPr>
      </w:pPr>
      <w:r w:rsidRPr="00602EEB">
        <w:rPr>
          <w:rFonts w:cs="Times New Roman" w:hAnsi="Times New Roman" w:ascii="Times New Roman"/>
          <w:sz w:val="24"/>
          <w:szCs w:val="24"/>
        </w:rPr>
        <w:t>Zaključak dostaviti:</w:t>
      </w:r>
    </w:p>
    <w:p w:rsidRDefault="00602EEB" w:rsidP="00D702E1" w:rsidR="00602EEB" w:rsidRPr="00602EEB">
      <w:pPr>
        <w:pStyle w:val="Odlomakpopisa"/>
        <w:numPr>
          <w:ilvl w:val="0"/>
          <w:numId w:val="3"/>
        </w:numPr>
        <w:spacing w:lineRule="auto" w:line="240" w:after="0"/>
        <w:rPr>
          <w:rFonts w:cs="Times New Roman" w:hAnsi="Times New Roman" w:ascii="Times New Roman"/>
          <w:sz w:val="24"/>
          <w:szCs w:val="24"/>
        </w:rPr>
      </w:pPr>
      <w:r w:rsidRPr="00602EEB">
        <w:rPr>
          <w:rFonts w:cs="Times New Roman" w:hAnsi="Times New Roman" w:ascii="Times New Roman"/>
          <w:sz w:val="24"/>
          <w:szCs w:val="24"/>
        </w:rPr>
        <w:t>Stečajni upravitelj</w:t>
      </w:r>
    </w:p>
    <w:p w:rsidRDefault="00602EEB" w:rsidP="00D702E1" w:rsidR="00602EEB" w:rsidRPr="00602EEB">
      <w:pPr>
        <w:pStyle w:val="Odlomakpopisa"/>
        <w:numPr>
          <w:ilvl w:val="0"/>
          <w:numId w:val="3"/>
        </w:numPr>
        <w:spacing w:lineRule="auto" w:line="240" w:after="0"/>
        <w:rPr>
          <w:rFonts w:cs="Times New Roman" w:hAnsi="Times New Roman" w:ascii="Times New Roman"/>
          <w:sz w:val="24"/>
          <w:szCs w:val="24"/>
        </w:rPr>
      </w:pPr>
      <w:r>
        <w:rPr>
          <w:rFonts w:cs="Times New Roman" w:hAnsi="Times New Roman" w:ascii="Times New Roman"/>
          <w:sz w:val="24"/>
          <w:szCs w:val="24"/>
        </w:rPr>
        <w:t>HBOR</w:t>
      </w:r>
    </w:p>
    <w:p w:rsidRDefault="00602EEB" w:rsidP="00D702E1" w:rsidR="00354EBE" w:rsidRPr="00602EEB">
      <w:pPr>
        <w:spacing w:lineRule="auto" w:line="240" w:after="0"/>
        <w:ind w:firstLine="360"/>
        <w:rPr>
          <w:rFonts w:cs="Times New Roman" w:hAnsi="Times New Roman" w:ascii="Times New Roman"/>
          <w:sz w:val="24"/>
          <w:szCs w:val="24"/>
        </w:rPr>
      </w:pPr>
      <w:r w:rsidRPr="00602EEB">
        <w:rPr>
          <w:rFonts w:cs="Times New Roman" w:hAnsi="Times New Roman" w:ascii="Times New Roman"/>
          <w:sz w:val="24"/>
          <w:szCs w:val="24"/>
        </w:rPr>
        <w:t xml:space="preserve">3. </w:t>
      </w:r>
      <w:r>
        <w:rPr>
          <w:rFonts w:cs="Times New Roman" w:hAnsi="Times New Roman" w:ascii="Times New Roman"/>
          <w:sz w:val="24"/>
          <w:szCs w:val="24"/>
        </w:rPr>
        <w:t>e-o</w:t>
      </w:r>
      <w:r w:rsidRPr="00602EEB">
        <w:rPr>
          <w:rFonts w:cs="Times New Roman" w:hAnsi="Times New Roman" w:ascii="Times New Roman"/>
          <w:sz w:val="24"/>
          <w:szCs w:val="24"/>
        </w:rPr>
        <w:t xml:space="preserve">glasna ploča   </w:t>
      </w:r>
    </w:p>
    <w:sectPr w:rsidSect="00D702E1" w:rsidR="00354EBE" w:rsidRPr="00602EE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2E1" w:rsidP="00D702E1" w:rsidR="00D702E1">
      <w:pPr>
        <w:spacing w:lineRule="auto" w:line="240" w:after="0"/>
      </w:pPr>
      <w:r>
        <w:separator/>
      </w:r>
    </w:p>
  </w:endnote>
  <w:endnote w:id="0" w:type="continuationSeparator">
    <w:p w:rsidRDefault="00D702E1" w:rsidP="00D702E1" w:rsidR="00D702E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2E1" w:rsidP="00D702E1" w:rsidR="00D702E1">
      <w:pPr>
        <w:spacing w:lineRule="auto" w:line="240" w:after="0"/>
      </w:pPr>
      <w:r>
        <w:separator/>
      </w:r>
    </w:p>
  </w:footnote>
  <w:footnote w:id="0" w:type="continuationSeparator">
    <w:p w:rsidRDefault="00D702E1" w:rsidP="00D702E1" w:rsidR="00D702E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02E1" w:rsidP="00D702E1" w:rsidR="00D702E1">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8 St-95/11-278</w:t>
    </w:r>
  </w:p>
  <w:p w:rsidRDefault="00D702E1" w:rsidR="00D702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7126" w:rsidP="00267126" w:rsidR="00267126" w:rsidRPr="00267126">
    <w:pPr>
      <w:spacing w:lineRule="auto" w:line="240" w:after="0"/>
      <w:ind w:firstLine="708"/>
      <w:rPr>
        <w:rFonts w:cs="Times New Roman" w:hAnsi="Times New Roman" w:ascii="Times New Roman"/>
        <w:sz w:val="20"/>
        <w:szCs w:val="20"/>
      </w:rPr>
    </w:pPr>
    <w:r w:rsidRPr="00267126">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267126" w:rsidP="00267126" w:rsidR="00267126" w:rsidRPr="00267126">
    <w:pPr>
      <w:spacing w:lineRule="auto" w:line="240" w:after="0"/>
      <w:rPr>
        <w:rFonts w:cs="Times New Roman" w:hAnsi="Times New Roman" w:ascii="Times New Roman"/>
        <w:sz w:val="20"/>
        <w:szCs w:val="20"/>
      </w:rPr>
    </w:pPr>
    <w:r w:rsidRPr="00267126">
      <w:rPr>
        <w:rFonts w:cs="Times New Roman" w:eastAsia="MS Mincho" w:hAnsi="Times New Roman" w:ascii="Times New Roman"/>
        <w:sz w:val="20"/>
        <w:szCs w:val="20"/>
      </w:rPr>
      <w:t>REPUBLIKA HRVATSKA</w:t>
    </w:r>
  </w:p>
  <w:p w:rsidRDefault="00267126" w:rsidP="00267126" w:rsidR="00267126" w:rsidRPr="00267126">
    <w:pPr>
      <w:spacing w:lineRule="auto" w:line="240" w:after="0"/>
      <w:rPr>
        <w:rFonts w:cs="Times New Roman" w:hAnsi="Times New Roman" w:ascii="Times New Roman"/>
        <w:sz w:val="20"/>
        <w:szCs w:val="20"/>
      </w:rPr>
    </w:pPr>
    <w:r w:rsidRPr="00267126">
      <w:rPr>
        <w:rFonts w:cs="Times New Roman" w:eastAsia="MS Mincho" w:hAnsi="Times New Roman" w:ascii="Times New Roman"/>
        <w:sz w:val="20"/>
        <w:szCs w:val="20"/>
      </w:rPr>
      <w:t>TRGOVAČKI SUD U RIJECI</w:t>
    </w:r>
  </w:p>
  <w:p w:rsidRDefault="00267126" w:rsidP="00267126" w:rsidR="00267126" w:rsidRPr="00267126">
    <w:pPr>
      <w:spacing w:lineRule="auto" w:line="240" w:after="0"/>
      <w:rPr>
        <w:rFonts w:cs="Times New Roman" w:eastAsia="MS Mincho" w:hAnsi="Times New Roman" w:ascii="Times New Roman"/>
        <w:sz w:val="20"/>
        <w:szCs w:val="20"/>
      </w:rPr>
    </w:pPr>
    <w:r w:rsidRPr="00267126">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E743D"/>
    <w:multiLevelType w:val="hybridMultilevel"/>
    <w:tmpl w:val="EA6A9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AE3B3D"/>
    <w:multiLevelType w:val="hybridMultilevel"/>
    <w:tmpl w:val="126612EA"/>
    <w:lvl w:tplc="21FC36B4" w:ilvl="0">
      <w:start w:val="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2D41D60"/>
    <w:multiLevelType w:val="hybridMultilevel"/>
    <w:tmpl w:val="6E66AD2E"/>
    <w:lvl w:tplc="20F0F2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2EEB"/>
    <w:rsid w:val="00267126"/>
    <w:rsid w:val="00354EBE"/>
    <w:rsid w:val="003E08B7"/>
    <w:rsid w:val="00602EEB"/>
    <w:rsid w:val="00D702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02EEB"/>
    <w:pPr>
      <w:ind w:left="720"/>
      <w:contextualSpacing/>
    </w:pPr>
  </w:style>
  <w:style w:styleId="Zaglavlje" w:type="paragraph">
    <w:name w:val="header"/>
    <w:basedOn w:val="Normal"/>
    <w:link w:val="ZaglavljeChar"/>
    <w:uiPriority w:val="99"/>
    <w:unhideWhenUsed/>
    <w:rsid w:val="00D702E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702E1"/>
  </w:style>
  <w:style w:styleId="Podnoje" w:type="paragraph">
    <w:name w:val="footer"/>
    <w:basedOn w:val="Normal"/>
    <w:link w:val="PodnojeChar"/>
    <w:uiPriority w:val="99"/>
    <w:unhideWhenUsed/>
    <w:rsid w:val="00D702E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702E1"/>
  </w:style>
  <w:style w:styleId="Tekstbalonia" w:type="paragraph">
    <w:name w:val="Balloon Text"/>
    <w:basedOn w:val="Normal"/>
    <w:link w:val="TekstbaloniaChar"/>
    <w:uiPriority w:val="99"/>
    <w:semiHidden/>
    <w:unhideWhenUsed/>
    <w:rsid w:val="0026712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7126"/>
    <w:rPr>
      <w:rFonts w:cs="Tahoma" w:hAnsi="Tahoma" w:ascii="Tahoma"/>
      <w:sz w:val="16"/>
      <w:szCs w:val="16"/>
    </w:rPr>
  </w:style>
  <w:style w:styleId="Tekstrezerviranogmjesta" w:type="character">
    <w:name w:val="Placeholder Text"/>
    <w:basedOn w:val="Zadanifontodlomka"/>
    <w:uiPriority w:val="99"/>
    <w:semiHidden/>
    <w:rsid w:val="003E08B7"/>
    <w:rPr>
      <w:color w:val="808080"/>
      <w:bdr w:space="0" w:sz="0" w:color="auto" w:val="none"/>
      <w:shd w:fill="auto" w:color="auto" w:val="clear"/>
    </w:rPr>
  </w:style>
  <w:style w:customStyle="true" w:styleId="eSPISCCParagraphDefaultFont" w:type="character">
    <w:name w:val="eSPIS_CC_Paragraph Default Font"/>
    <w:basedOn w:val="Zadanifontodlomka"/>
    <w:rsid w:val="003E08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08B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08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08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02EEB"/>
    <w:pPr>
      <w:ind w:left="720"/>
      <w:contextualSpacing/>
    </w:pPr>
  </w:style>
  <w:style w:styleId="Zaglavlje" w:type="paragraph">
    <w:name w:val="header"/>
    <w:basedOn w:val="Normal"/>
    <w:link w:val="ZaglavljeChar"/>
    <w:uiPriority w:val="99"/>
    <w:unhideWhenUsed/>
    <w:rsid w:val="00D702E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702E1"/>
  </w:style>
  <w:style w:styleId="Podnoje" w:type="paragraph">
    <w:name w:val="footer"/>
    <w:basedOn w:val="Normal"/>
    <w:link w:val="PodnojeChar"/>
    <w:uiPriority w:val="99"/>
    <w:unhideWhenUsed/>
    <w:rsid w:val="00D702E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702E1"/>
  </w:style>
  <w:style w:styleId="Tekstbalonia" w:type="paragraph">
    <w:name w:val="Balloon Text"/>
    <w:basedOn w:val="Normal"/>
    <w:link w:val="TekstbaloniaChar"/>
    <w:uiPriority w:val="99"/>
    <w:semiHidden/>
    <w:unhideWhenUsed/>
    <w:rsid w:val="0026712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67126"/>
    <w:rPr>
      <w:rFonts w:ascii="Tahoma" w:cs="Tahoma" w:hAnsi="Tahoma"/>
      <w:sz w:val="16"/>
      <w:szCs w:val="16"/>
    </w:rPr>
  </w:style>
  <w:style w:styleId="Tekstrezerviranogmjesta" w:type="character">
    <w:name w:val="Placeholder Text"/>
    <w:basedOn w:val="Zadanifontodlomka"/>
    <w:uiPriority w:val="99"/>
    <w:semiHidden/>
    <w:rsid w:val="003E08B7"/>
    <w:rPr>
      <w:color w:val="808080"/>
      <w:bdr w:color="auto" w:space="0" w:sz="0" w:val="none"/>
      <w:shd w:color="auto" w:fill="auto" w:val="clear"/>
    </w:rPr>
  </w:style>
  <w:style w:customStyle="1" w:styleId="eSPISCCParagraphDefaultFont" w:type="character">
    <w:name w:val="eSPIS_CC_Paragraph Default Font"/>
    <w:basedOn w:val="Zadanifontodlomka"/>
    <w:rsid w:val="003E08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08B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08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08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469</properties:Words>
  <properties:Characters>2314</properties:Characters>
  <properties:Lines>70</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2017-01-20T08:26:00Z</dcterms:created>
  <dc:creator>wsadmin</dc:creator>
  <cp:lastModifiedBy>Renata Valić</cp:lastModifiedBy>
  <cp:lastPrinted>2017-01-20T09:03:00Z</cp:lastPrinted>
  <dcterms:modified xmlns:xsi="http://www.w3.org/2001/XMLSchema-instance" xsi:type="dcterms:W3CDTF">2017-01-20T09:19:00Z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