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2b2e2" w14:paraId="112b2e2" w:rsidRDefault="00B81090" w:rsidP="00B103D7"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283295">
        <w:rPr>
          <w:rFonts w:hAnsi="Times New Roman" w:ascii="Times New Roman"/>
        </w:rPr>
        <w:t>4</w:t>
      </w:r>
      <w:r w:rsidR="00DE0A3F">
        <w:rPr>
          <w:rFonts w:hAnsi="Times New Roman" w:ascii="Times New Roman"/>
        </w:rPr>
        <w:t>378</w:t>
      </w:r>
      <w:r w:rsidR="005255CF">
        <w:rPr>
          <w:rFonts w:hAnsi="Times New Roman" w:ascii="Times New Roman"/>
        </w:rPr>
        <w:t>/16</w:t>
      </w: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p>
    <w:p w:rsidRDefault="00B81090" w:rsidP="00B81090" w:rsidR="00CB1E0D" w:rsidRPr="00573FE4">
      <w:pPr>
        <w:rPr>
          <w:rFonts w:hAnsi="Times New Roman" w:ascii="Times New Roman"/>
          <w:szCs w:val="24"/>
        </w:rPr>
      </w:pPr>
      <w:r w:rsidRPr="00573FE4">
        <w:rPr>
          <w:rFonts w:hAnsi="Times New Roman" w:ascii="Times New Roman"/>
          <w:szCs w:val="24"/>
        </w:rPr>
        <w:t xml:space="preserve">Karlovac, </w:t>
      </w:r>
      <w:r w:rsidR="007A5E7A" w:rsidRPr="00573FE4">
        <w:rPr>
          <w:rFonts w:hAnsi="Times New Roman" w:ascii="Times New Roman"/>
          <w:szCs w:val="24"/>
        </w:rPr>
        <w:t>Ljudevita Šestića 4</w:t>
      </w: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B81090" w:rsidP="00B81090" w:rsidR="00B81090" w:rsidRPr="00573FE4">
      <w:pPr>
        <w:rPr>
          <w:rFonts w:hAnsi="Times New Roman" w:ascii="Times New Roman"/>
          <w:szCs w:val="24"/>
        </w:rPr>
      </w:pPr>
    </w:p>
    <w:p w:rsidRDefault="00B22BC5" w:rsidP="009A259C" w:rsidR="009A259C">
      <w:pPr>
        <w:ind w:firstLine="720"/>
        <w:jc w:val="both"/>
        <w:rPr>
          <w:rFonts w:hAnsi="Times New Roman" w:ascii="Times New Roman"/>
          <w:szCs w:val="24"/>
        </w:rPr>
      </w:pPr>
      <w:r w:rsidRPr="00B22BC5">
        <w:rPr>
          <w:rFonts w:hAnsi="Times New Roman" w:ascii="Times New Roman"/>
          <w:szCs w:val="24"/>
        </w:rPr>
        <w:t xml:space="preserve">Trgovački sud u Zagrebu, Stalna služba, po stečajnom sucu Vesni Fundurulić Perišin,  po  prijedlogu predlagatelja Financijske agencije, RC Zagreb, Podružnica Zagreb, Zagreb, Trg svibanjskih žrtava 1995. 1, OIB: 85821130368, za otvaranje stečajnog postupka nad dužnikom </w:t>
      </w:r>
      <w:r w:rsidR="008B326B" w:rsidRPr="008B326B">
        <w:rPr>
          <w:rFonts w:hAnsi="Times New Roman" w:ascii="Times New Roman"/>
          <w:szCs w:val="24"/>
        </w:rPr>
        <w:t>LAV AUTO-POPEC d.o.o., Budaševo, Budaševo 149, OIB: 32125762457</w:t>
      </w:r>
      <w:r w:rsidR="003B3EF6">
        <w:rPr>
          <w:rFonts w:hAnsi="Times New Roman" w:ascii="Times New Roman"/>
          <w:szCs w:val="24"/>
        </w:rPr>
        <w:t xml:space="preserve">, </w:t>
      </w:r>
      <w:r w:rsidR="008B326B">
        <w:rPr>
          <w:rFonts w:hAnsi="Times New Roman" w:ascii="Times New Roman"/>
          <w:szCs w:val="24"/>
        </w:rPr>
        <w:t>8</w:t>
      </w:r>
      <w:r w:rsidR="00F05263" w:rsidRPr="00F05263">
        <w:rPr>
          <w:rFonts w:hAnsi="Times New Roman" w:ascii="Times New Roman"/>
          <w:szCs w:val="24"/>
        </w:rPr>
        <w:t xml:space="preserve">. </w:t>
      </w:r>
      <w:r w:rsidR="003B3EF6">
        <w:rPr>
          <w:rFonts w:hAnsi="Times New Roman" w:ascii="Times New Roman"/>
          <w:szCs w:val="24"/>
        </w:rPr>
        <w:t>veljače</w:t>
      </w:r>
      <w:r w:rsidR="00F05263" w:rsidRPr="00F05263">
        <w:rPr>
          <w:rFonts w:hAnsi="Times New Roman" w:ascii="Times New Roman"/>
          <w:szCs w:val="24"/>
        </w:rPr>
        <w:t xml:space="preserve"> 2017.</w:t>
      </w:r>
    </w:p>
    <w:p w:rsidRDefault="00F616FC" w:rsidP="009A259C" w:rsidR="00F616FC" w:rsidRPr="00573FE4">
      <w:pPr>
        <w:ind w:firstLine="720"/>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7F17A7" w:rsidP="007F17A7" w:rsidR="007F17A7" w:rsidRPr="00C21203">
      <w:pPr>
        <w:ind w:firstLine="720"/>
        <w:jc w:val="both"/>
        <w:rPr>
          <w:rFonts w:hAnsi="Times New Roman" w:ascii="Times New Roman"/>
          <w:szCs w:val="24"/>
        </w:rPr>
      </w:pPr>
      <w:r w:rsidRPr="007F17A7">
        <w:rPr>
          <w:rFonts w:hAnsi="Times New Roman" w:ascii="Times New Roman"/>
          <w:szCs w:val="24"/>
        </w:rPr>
        <w:t>I.Za privremenog s</w:t>
      </w:r>
      <w:r w:rsidR="008137F7">
        <w:rPr>
          <w:rFonts w:hAnsi="Times New Roman" w:ascii="Times New Roman"/>
          <w:szCs w:val="24"/>
        </w:rPr>
        <w:t xml:space="preserve">tečajnog upravitelja imenuje se </w:t>
      </w:r>
      <w:r w:rsidR="008B326B">
        <w:rPr>
          <w:rFonts w:hAnsi="Times New Roman" w:ascii="Times New Roman"/>
          <w:szCs w:val="24"/>
        </w:rPr>
        <w:t>Ana Vičević-Gračanin</w:t>
      </w:r>
      <w:r w:rsidR="008352F3">
        <w:rPr>
          <w:rFonts w:hAnsi="Times New Roman" w:ascii="Times New Roman"/>
          <w:szCs w:val="24"/>
        </w:rPr>
        <w:t xml:space="preserve">, </w:t>
      </w:r>
      <w:r w:rsidR="008B326B">
        <w:rPr>
          <w:rFonts w:hAnsi="Times New Roman" w:ascii="Times New Roman"/>
          <w:szCs w:val="24"/>
        </w:rPr>
        <w:t>Čavle</w:t>
      </w:r>
      <w:r w:rsidR="002A68C3">
        <w:rPr>
          <w:rFonts w:hAnsi="Times New Roman" w:ascii="Times New Roman"/>
          <w:szCs w:val="24"/>
        </w:rPr>
        <w:t>,</w:t>
      </w:r>
      <w:r w:rsidR="008352F3">
        <w:rPr>
          <w:rFonts w:hAnsi="Times New Roman" w:ascii="Times New Roman"/>
          <w:szCs w:val="24"/>
        </w:rPr>
        <w:t xml:space="preserve"> </w:t>
      </w:r>
      <w:r w:rsidR="008B326B">
        <w:rPr>
          <w:rFonts w:hAnsi="Times New Roman" w:ascii="Times New Roman"/>
          <w:szCs w:val="24"/>
        </w:rPr>
        <w:t>Šušnjevac 3</w:t>
      </w:r>
      <w:r w:rsidRPr="00C21203">
        <w:rPr>
          <w:rFonts w:hAnsi="Times New Roman" w:ascii="Times New Roman"/>
          <w:szCs w:val="24"/>
        </w:rPr>
        <w:t xml:space="preserve">, OIB: </w:t>
      </w:r>
      <w:r w:rsidR="008B326B">
        <w:rPr>
          <w:rFonts w:hAnsi="Times New Roman" w:ascii="Times New Roman"/>
          <w:szCs w:val="24"/>
        </w:rPr>
        <w:t>75471893129.</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II. 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III. Privremeni stečajni upravitelj dužan je podnijeti izvješće o traženju u točci II. izreke rješenja u roku od 30 dana.  </w:t>
      </w:r>
    </w:p>
    <w:p w:rsidRDefault="007F17A7" w:rsidP="007F17A7" w:rsidR="007F17A7" w:rsidRPr="007F17A7">
      <w:pPr>
        <w:ind w:firstLine="720"/>
        <w:jc w:val="both"/>
        <w:rPr>
          <w:rFonts w:hAnsi="Times New Roman" w:ascii="Times New Roman"/>
          <w:szCs w:val="24"/>
        </w:rPr>
      </w:pPr>
    </w:p>
    <w:p w:rsidRDefault="007F17A7" w:rsidP="005919AE" w:rsidR="007F17A7" w:rsidRPr="007F17A7">
      <w:pPr>
        <w:ind w:firstLine="720"/>
        <w:jc w:val="center"/>
        <w:rPr>
          <w:rFonts w:hAnsi="Times New Roman" w:ascii="Times New Roman"/>
          <w:szCs w:val="24"/>
        </w:rPr>
      </w:pPr>
      <w:r w:rsidRPr="007F17A7">
        <w:rPr>
          <w:rFonts w:hAnsi="Times New Roman" w:ascii="Times New Roman"/>
          <w:szCs w:val="24"/>
        </w:rPr>
        <w:t>Obrazloženje</w:t>
      </w:r>
    </w:p>
    <w:p w:rsidRDefault="007F17A7" w:rsidP="007F17A7" w:rsidR="007F17A7" w:rsidRPr="007F17A7">
      <w:pPr>
        <w:ind w:firstLine="720"/>
        <w:jc w:val="both"/>
        <w:rPr>
          <w:rFonts w:hAnsi="Times New Roman" w:ascii="Times New Roman"/>
          <w:szCs w:val="24"/>
        </w:rPr>
      </w:pPr>
    </w:p>
    <w:p w:rsidRDefault="00F45F28" w:rsidP="00F45F28" w:rsidR="00F45F28">
      <w:pPr>
        <w:ind w:firstLine="720"/>
        <w:jc w:val="both"/>
        <w:rPr>
          <w:rFonts w:hAnsi="Times New Roman" w:ascii="Times New Roman"/>
          <w:szCs w:val="24"/>
        </w:rPr>
      </w:pPr>
      <w:r w:rsidRPr="00F45F28">
        <w:rPr>
          <w:rFonts w:hAnsi="Times New Roman" w:ascii="Times New Roman"/>
          <w:szCs w:val="24"/>
        </w:rPr>
        <w:t xml:space="preserve">FINA, Regionalni centar Zagreb podnijela je ovom sudu </w:t>
      </w:r>
      <w:r w:rsidR="008B326B">
        <w:rPr>
          <w:rFonts w:hAnsi="Times New Roman" w:ascii="Times New Roman"/>
          <w:szCs w:val="24"/>
        </w:rPr>
        <w:t>16</w:t>
      </w:r>
      <w:r w:rsidRPr="00F45F28">
        <w:rPr>
          <w:rFonts w:hAnsi="Times New Roman" w:ascii="Times New Roman"/>
          <w:szCs w:val="24"/>
        </w:rPr>
        <w:t xml:space="preserve">. </w:t>
      </w:r>
      <w:r w:rsidR="00283295">
        <w:rPr>
          <w:rFonts w:hAnsi="Times New Roman" w:ascii="Times New Roman"/>
          <w:szCs w:val="24"/>
        </w:rPr>
        <w:t>svibnja</w:t>
      </w:r>
      <w:r w:rsidRPr="00F45F28">
        <w:rPr>
          <w:rFonts w:hAnsi="Times New Roman" w:ascii="Times New Roman"/>
          <w:szCs w:val="24"/>
        </w:rPr>
        <w:t xml:space="preserve"> 2016. prijedlog za otvaranje stečajnog postupka nad dužnikom </w:t>
      </w:r>
      <w:r w:rsidR="008B326B" w:rsidRPr="008B326B">
        <w:rPr>
          <w:rFonts w:hAnsi="Times New Roman" w:ascii="Times New Roman"/>
          <w:szCs w:val="24"/>
        </w:rPr>
        <w:t>LAV AUTO-POPEC d.o.o., Budaševo, Budaševo 149, OIB: 32125762457</w:t>
      </w:r>
      <w:r w:rsidR="006254AD">
        <w:rPr>
          <w:rFonts w:hAnsi="Times New Roman" w:ascii="Times New Roman"/>
          <w:szCs w:val="24"/>
        </w:rPr>
        <w:t>.</w:t>
      </w:r>
    </w:p>
    <w:p w:rsidRDefault="008D31FE" w:rsidP="00F45F28" w:rsidR="008D31FE">
      <w:pPr>
        <w:ind w:firstLine="720"/>
        <w:jc w:val="both"/>
        <w:rPr>
          <w:rFonts w:hAnsi="Times New Roman" w:ascii="Times New Roman"/>
          <w:szCs w:val="24"/>
        </w:rPr>
      </w:pPr>
    </w:p>
    <w:p w:rsidRDefault="008D31FE" w:rsidP="00F45F28" w:rsidR="008D31FE">
      <w:pPr>
        <w:ind w:firstLine="720"/>
        <w:jc w:val="both"/>
        <w:rPr>
          <w:rFonts w:hAnsi="Times New Roman" w:ascii="Times New Roman"/>
          <w:szCs w:val="24"/>
        </w:rPr>
      </w:pPr>
      <w:r w:rsidRPr="008D31FE">
        <w:rPr>
          <w:rFonts w:hAnsi="Times New Roman" w:ascii="Times New Roman"/>
          <w:szCs w:val="24"/>
        </w:rPr>
        <w:t xml:space="preserve">Iz navoda predlagatelja proizlazi da dužnik na dan </w:t>
      </w:r>
      <w:r>
        <w:rPr>
          <w:rFonts w:hAnsi="Times New Roman" w:ascii="Times New Roman"/>
          <w:szCs w:val="24"/>
        </w:rPr>
        <w:t>1</w:t>
      </w:r>
      <w:r w:rsidRPr="008D31FE">
        <w:rPr>
          <w:rFonts w:hAnsi="Times New Roman" w:ascii="Times New Roman"/>
          <w:szCs w:val="24"/>
        </w:rPr>
        <w:t xml:space="preserve">. </w:t>
      </w:r>
      <w:r>
        <w:rPr>
          <w:rFonts w:hAnsi="Times New Roman" w:ascii="Times New Roman"/>
          <w:szCs w:val="24"/>
        </w:rPr>
        <w:t>rujna</w:t>
      </w:r>
      <w:r w:rsidRPr="008D31FE">
        <w:rPr>
          <w:rFonts w:hAnsi="Times New Roman" w:ascii="Times New Roman"/>
          <w:szCs w:val="24"/>
        </w:rPr>
        <w:t xml:space="preserve"> 201</w:t>
      </w:r>
      <w:r>
        <w:rPr>
          <w:rFonts w:hAnsi="Times New Roman" w:ascii="Times New Roman"/>
          <w:szCs w:val="24"/>
        </w:rPr>
        <w:t>5</w:t>
      </w:r>
      <w:r w:rsidRPr="008D31FE">
        <w:rPr>
          <w:rFonts w:hAnsi="Times New Roman" w:ascii="Times New Roman"/>
          <w:szCs w:val="24"/>
        </w:rPr>
        <w:t>., u neprekinutom razdoblju od 1</w:t>
      </w:r>
      <w:r>
        <w:rPr>
          <w:rFonts w:hAnsi="Times New Roman" w:ascii="Times New Roman"/>
          <w:szCs w:val="24"/>
        </w:rPr>
        <w:t>303</w:t>
      </w:r>
      <w:r w:rsidRPr="008D31FE">
        <w:rPr>
          <w:rFonts w:hAnsi="Times New Roman" w:ascii="Times New Roman"/>
          <w:szCs w:val="24"/>
        </w:rPr>
        <w:t xml:space="preserve"> dana ima evidentirane neizvršene osnove za plaćanje u ukupnom iznosu od </w:t>
      </w:r>
      <w:r>
        <w:rPr>
          <w:rFonts w:hAnsi="Times New Roman" w:ascii="Times New Roman"/>
          <w:szCs w:val="24"/>
        </w:rPr>
        <w:t>119.806,13</w:t>
      </w:r>
      <w:r w:rsidRPr="008D31FE">
        <w:rPr>
          <w:rFonts w:hAnsi="Times New Roman" w:ascii="Times New Roman"/>
          <w:szCs w:val="24"/>
        </w:rPr>
        <w:t xml:space="preserve"> kn, prema podacima o broju zaposlenika ima dva zaposlenika, te da ne raspolaže drugim podacima o imovini pravne osobe.</w:t>
      </w:r>
    </w:p>
    <w:p w:rsidRDefault="006254AD" w:rsidP="00F45F28" w:rsidR="006254AD" w:rsidRPr="00F45F28">
      <w:pPr>
        <w:ind w:firstLine="720"/>
        <w:jc w:val="both"/>
        <w:rPr>
          <w:rFonts w:hAnsi="Times New Roman" w:ascii="Times New Roman"/>
          <w:szCs w:val="24"/>
        </w:rPr>
      </w:pPr>
    </w:p>
    <w:p w:rsidRDefault="00F45F28" w:rsidP="00A44F14" w:rsidR="00F45F28">
      <w:pPr>
        <w:ind w:firstLine="720"/>
        <w:jc w:val="both"/>
        <w:rPr>
          <w:rFonts w:hAnsi="Times New Roman" w:ascii="Times New Roman"/>
          <w:szCs w:val="24"/>
        </w:rPr>
      </w:pPr>
      <w:r w:rsidRPr="00F45F28">
        <w:rPr>
          <w:rFonts w:hAnsi="Times New Roman" w:ascii="Times New Roman"/>
          <w:szCs w:val="24"/>
        </w:rPr>
        <w:t>Rješen</w:t>
      </w:r>
      <w:r w:rsidR="00283295">
        <w:rPr>
          <w:rFonts w:hAnsi="Times New Roman" w:ascii="Times New Roman"/>
          <w:szCs w:val="24"/>
        </w:rPr>
        <w:t>jem ovog suda poslovni broj St-</w:t>
      </w:r>
      <w:r w:rsidR="008B326B">
        <w:rPr>
          <w:rFonts w:hAnsi="Times New Roman" w:ascii="Times New Roman"/>
          <w:szCs w:val="24"/>
        </w:rPr>
        <w:t>4378</w:t>
      </w:r>
      <w:r w:rsidR="00A2625B">
        <w:rPr>
          <w:rFonts w:hAnsi="Times New Roman" w:ascii="Times New Roman"/>
          <w:szCs w:val="24"/>
        </w:rPr>
        <w:t xml:space="preserve">/16 od </w:t>
      </w:r>
      <w:r w:rsidR="008B326B">
        <w:rPr>
          <w:rFonts w:hAnsi="Times New Roman" w:ascii="Times New Roman"/>
          <w:szCs w:val="24"/>
        </w:rPr>
        <w:t>5</w:t>
      </w:r>
      <w:r w:rsidRPr="00F45F28">
        <w:rPr>
          <w:rFonts w:hAnsi="Times New Roman" w:ascii="Times New Roman"/>
          <w:szCs w:val="24"/>
        </w:rPr>
        <w:t xml:space="preserve">. </w:t>
      </w:r>
      <w:r w:rsidR="00A2625B">
        <w:rPr>
          <w:rFonts w:hAnsi="Times New Roman" w:ascii="Times New Roman"/>
          <w:szCs w:val="24"/>
        </w:rPr>
        <w:t>prosinca</w:t>
      </w:r>
      <w:r w:rsidRPr="00F45F28">
        <w:rPr>
          <w:rFonts w:hAnsi="Times New Roman" w:ascii="Times New Roman"/>
          <w:szCs w:val="24"/>
        </w:rPr>
        <w:t xml:space="preserve"> 2016. pokrenut je prethodni postupak radi utvrđivanja uvjeta za otvaranje stečajnog postupka nad dužnikom </w:t>
      </w:r>
      <w:r w:rsidR="008B326B" w:rsidRPr="008B326B">
        <w:rPr>
          <w:rFonts w:hAnsi="Times New Roman" w:ascii="Times New Roman"/>
          <w:szCs w:val="24"/>
        </w:rPr>
        <w:t>LAV AUTO-POPEC d.o.o., Budaševo, Budaševo 149, OIB: 32125762457</w:t>
      </w:r>
      <w:r w:rsidRPr="00F45F28">
        <w:rPr>
          <w:rFonts w:hAnsi="Times New Roman" w:ascii="Times New Roman"/>
          <w:szCs w:val="24"/>
        </w:rPr>
        <w:t>, a temeljem čl. 115. st. 1. SZ-a, te je zakonski zastupnik dužnika pozvan na d</w:t>
      </w:r>
      <w:r w:rsidR="008B326B">
        <w:rPr>
          <w:rFonts w:hAnsi="Times New Roman" w:ascii="Times New Roman"/>
          <w:szCs w:val="24"/>
        </w:rPr>
        <w:t>ostavu prokaznog popisa imovine. Odgovorna osoba dužnika je 16. prosinca 2016. dostavila izviješće o financijsko-</w:t>
      </w:r>
      <w:r w:rsidR="008B326B">
        <w:rPr>
          <w:rFonts w:hAnsi="Times New Roman" w:ascii="Times New Roman"/>
          <w:szCs w:val="24"/>
        </w:rPr>
        <w:lastRenderedPageBreak/>
        <w:t xml:space="preserve">gospodarskom stanju dužnika, te je na ročištu održanom 25. siječnja 2017. navela da su svi dostavljeni podaci točni, odnosno da društvo ne obavlja poslovnu djelatnost od 2014., nema zaposlenih radnika, te nema dugotrajne imovine. U odnosu na zalihe rezervnih dijelova koje je naveo u popisu da isti nemaju nikakvu tržišnu vrijednost, pa da društvo nema imovine iz koje bi se mogli naplatiti troškovi stečajnog postupka. </w:t>
      </w:r>
    </w:p>
    <w:p w:rsidRDefault="00A44F14" w:rsidP="00A44F14" w:rsidR="00A44F14">
      <w:pPr>
        <w:ind w:firstLine="720"/>
        <w:jc w:val="both"/>
        <w:rPr>
          <w:rFonts w:hAnsi="Times New Roman" w:ascii="Times New Roman"/>
          <w:szCs w:val="24"/>
        </w:rPr>
      </w:pPr>
      <w:r>
        <w:rPr>
          <w:rFonts w:hAnsi="Times New Roman" w:ascii="Times New Roman"/>
          <w:szCs w:val="24"/>
        </w:rPr>
        <w:t>Sud je rješenjem poslovni broj gornji od 25. siječnja 2017. pozvao osobe koje imaju pravni interes da se provede stečajni postupak nad dužnikom da uplate iznos od 10.000,00 kn na ime predujma za namirenje troškova prethodnog i otvorenog stečajnog postupka.</w:t>
      </w:r>
    </w:p>
    <w:p w:rsidRDefault="00A44F14" w:rsidP="00A44F14" w:rsidR="00A44F14">
      <w:pPr>
        <w:ind w:firstLine="720"/>
        <w:jc w:val="both"/>
        <w:rPr>
          <w:rFonts w:hAnsi="Times New Roman" w:ascii="Times New Roman"/>
          <w:szCs w:val="24"/>
        </w:rPr>
      </w:pPr>
    </w:p>
    <w:p w:rsidRDefault="00A44F14" w:rsidP="00A44F14" w:rsidR="00A44F14">
      <w:pPr>
        <w:ind w:firstLine="720"/>
        <w:jc w:val="both"/>
        <w:rPr>
          <w:rFonts w:hAnsi="Times New Roman" w:ascii="Times New Roman"/>
          <w:szCs w:val="24"/>
        </w:rPr>
      </w:pPr>
      <w:r>
        <w:rPr>
          <w:rFonts w:hAnsi="Times New Roman" w:ascii="Times New Roman"/>
          <w:szCs w:val="24"/>
        </w:rPr>
        <w:t>Republika Hrvatska, Ministarstvo financija, Porezna uprava, Područni ured Središnja Hrvatska, zastupano po Županijskom državnom odvjetništvu u Sisku, je izvijestilo sud da je uvidom u informacijski sustav Porezne uprave, te Evidencijom PBZO-a, 9. prosinca 2016. utvrđeno da je dužnik vlasnik osobnog vozila marke Peugeot 5P</w:t>
      </w:r>
      <w:r w:rsidR="008D31FE">
        <w:rPr>
          <w:rFonts w:hAnsi="Times New Roman" w:ascii="Times New Roman"/>
          <w:szCs w:val="24"/>
        </w:rPr>
        <w:t xml:space="preserve"> </w:t>
      </w:r>
      <w:r w:rsidR="00CE77DC">
        <w:rPr>
          <w:rFonts w:hAnsi="Times New Roman" w:ascii="Times New Roman"/>
          <w:szCs w:val="24"/>
        </w:rPr>
        <w:t xml:space="preserve">1.1 Pop art/106, godina proizvodnje 2002., odjavljeno 8. studenog 2015., osobnog vozila marke Peugeot 1.1 I/206 godina proizvodnje 2005. i teretnog vozila marke Peugeot 1.9 D/Partner, godina proizvodnje 2003.  </w:t>
      </w:r>
    </w:p>
    <w:p w:rsidRDefault="00F45F28" w:rsidP="008D31FE" w:rsidR="00F45F28" w:rsidRPr="00F45F28">
      <w:pPr>
        <w:jc w:val="both"/>
        <w:rPr>
          <w:rFonts w:hAnsi="Times New Roman" w:ascii="Times New Roman"/>
          <w:szCs w:val="24"/>
        </w:rPr>
      </w:pPr>
    </w:p>
    <w:p w:rsidRDefault="00F45F28" w:rsidP="00F45F28" w:rsidR="00F45F28" w:rsidRPr="00F45F28">
      <w:pPr>
        <w:ind w:firstLine="720"/>
        <w:jc w:val="both"/>
        <w:rPr>
          <w:rFonts w:hAnsi="Times New Roman" w:ascii="Times New Roman"/>
          <w:szCs w:val="24"/>
        </w:rPr>
      </w:pPr>
      <w:r w:rsidRPr="00F45F28">
        <w:rPr>
          <w:rFonts w:hAnsi="Times New Roman" w:ascii="Times New Roman"/>
          <w:szCs w:val="24"/>
        </w:rPr>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F45F28" w:rsidP="00F45F28" w:rsidR="00F45F28" w:rsidRPr="00F45F28">
      <w:pPr>
        <w:ind w:firstLine="720"/>
        <w:jc w:val="both"/>
        <w:rPr>
          <w:rFonts w:hAnsi="Times New Roman" w:ascii="Times New Roman"/>
          <w:szCs w:val="24"/>
        </w:rPr>
      </w:pPr>
    </w:p>
    <w:p w:rsidRDefault="00F45F28" w:rsidP="00F45F28" w:rsidR="007F17A7">
      <w:pPr>
        <w:ind w:firstLine="720"/>
        <w:jc w:val="both"/>
        <w:rPr>
          <w:rFonts w:hAnsi="Times New Roman" w:ascii="Times New Roman"/>
          <w:szCs w:val="24"/>
        </w:rPr>
      </w:pPr>
      <w:r w:rsidRPr="00F45F28">
        <w:rPr>
          <w:rFonts w:hAnsi="Times New Roman" w:ascii="Times New Roman"/>
          <w:szCs w:val="24"/>
        </w:rPr>
        <w:t>Slijedom navedenog, a temeljem odredbe čl. 118. st. 1.  i čl. 119. st. 2. toč. 3. SZ-a odlučeno je kao u izreci rješenja.</w:t>
      </w:r>
    </w:p>
    <w:p w:rsidRDefault="005C1619" w:rsidP="00F45F28" w:rsidR="005C1619" w:rsidRPr="007F17A7">
      <w:pPr>
        <w:ind w:firstLine="720"/>
        <w:jc w:val="both"/>
        <w:rPr>
          <w:rFonts w:hAnsi="Times New Roman" w:ascii="Times New Roman"/>
          <w:szCs w:val="24"/>
        </w:rPr>
      </w:pPr>
    </w:p>
    <w:p w:rsidRDefault="007F17A7" w:rsidP="007F17A7" w:rsidR="007F17A7" w:rsidRPr="007F17A7">
      <w:pPr>
        <w:ind w:firstLine="720"/>
        <w:jc w:val="center"/>
        <w:rPr>
          <w:rFonts w:hAnsi="Times New Roman" w:ascii="Times New Roman"/>
          <w:szCs w:val="24"/>
        </w:rPr>
      </w:pPr>
      <w:r w:rsidRPr="007F17A7">
        <w:rPr>
          <w:rFonts w:hAnsi="Times New Roman" w:ascii="Times New Roman"/>
          <w:szCs w:val="24"/>
        </w:rPr>
        <w:t xml:space="preserve">U Karlovcu </w:t>
      </w:r>
      <w:r w:rsidR="008D31FE">
        <w:rPr>
          <w:rFonts w:hAnsi="Times New Roman" w:ascii="Times New Roman"/>
          <w:szCs w:val="24"/>
        </w:rPr>
        <w:t>8</w:t>
      </w:r>
      <w:r w:rsidRPr="007F17A7">
        <w:rPr>
          <w:rFonts w:hAnsi="Times New Roman" w:ascii="Times New Roman"/>
          <w:szCs w:val="24"/>
        </w:rPr>
        <w:t>.</w:t>
      </w:r>
      <w:r>
        <w:rPr>
          <w:rFonts w:hAnsi="Times New Roman" w:ascii="Times New Roman"/>
          <w:szCs w:val="24"/>
        </w:rPr>
        <w:t xml:space="preserve"> </w:t>
      </w:r>
      <w:r w:rsidR="00CB7D10">
        <w:rPr>
          <w:rFonts w:hAnsi="Times New Roman" w:ascii="Times New Roman"/>
          <w:szCs w:val="24"/>
        </w:rPr>
        <w:t>veljače</w:t>
      </w:r>
      <w:r w:rsidRPr="007F17A7">
        <w:rPr>
          <w:rFonts w:hAnsi="Times New Roman" w:ascii="Times New Roman"/>
          <w:szCs w:val="24"/>
        </w:rPr>
        <w:t xml:space="preserve"> 201</w:t>
      </w:r>
      <w:r w:rsidR="003E5490">
        <w:rPr>
          <w:rFonts w:hAnsi="Times New Roman" w:ascii="Times New Roman"/>
          <w:szCs w:val="24"/>
        </w:rPr>
        <w:t>7</w:t>
      </w:r>
      <w:r w:rsidRPr="007F17A7">
        <w:rPr>
          <w:rFonts w:hAnsi="Times New Roman" w:ascii="Times New Roman"/>
          <w:szCs w:val="24"/>
        </w:rPr>
        <w:t>.</w:t>
      </w:r>
    </w:p>
    <w:p w:rsidRDefault="007F17A7" w:rsidP="00A863D7" w:rsidR="007F17A7" w:rsidRPr="007F17A7">
      <w:pPr>
        <w:jc w:val="both"/>
        <w:rPr>
          <w:rFonts w:hAnsi="Times New Roman" w:ascii="Times New Roman"/>
          <w:szCs w:val="24"/>
        </w:rPr>
      </w:pPr>
    </w:p>
    <w:p w:rsidRDefault="007F17A7" w:rsidP="007F17A7" w:rsidR="007F17A7" w:rsidRPr="007F17A7">
      <w:pPr>
        <w:ind w:firstLine="720"/>
        <w:jc w:val="right"/>
        <w:rPr>
          <w:rFonts w:hAnsi="Times New Roman" w:ascii="Times New Roman"/>
          <w:szCs w:val="24"/>
        </w:rPr>
      </w:pPr>
      <w:r w:rsidRPr="007F17A7">
        <w:rPr>
          <w:rFonts w:hAnsi="Times New Roman" w:ascii="Times New Roman"/>
          <w:szCs w:val="24"/>
        </w:rPr>
        <w:t>SUDAC:</w:t>
      </w:r>
    </w:p>
    <w:p w:rsidRDefault="007F17A7" w:rsidP="007F17A7" w:rsidR="007F17A7">
      <w:pPr>
        <w:ind w:firstLine="720"/>
        <w:jc w:val="right"/>
        <w:rPr>
          <w:rFonts w:hAnsi="Times New Roman" w:ascii="Times New Roman"/>
          <w:szCs w:val="24"/>
        </w:rPr>
      </w:pPr>
      <w:r w:rsidRPr="007F17A7">
        <w:rPr>
          <w:rFonts w:hAnsi="Times New Roman" w:ascii="Times New Roman"/>
          <w:szCs w:val="24"/>
        </w:rPr>
        <w:t>Vesna Fundurulić Perišin</w:t>
      </w:r>
      <w:r w:rsidR="00D61E42">
        <w:rPr>
          <w:rFonts w:hAnsi="Times New Roman" w:ascii="Times New Roman"/>
          <w:szCs w:val="24"/>
        </w:rPr>
        <w:t>, v.r.</w:t>
      </w:r>
    </w:p>
    <w:p w:rsidRDefault="00D61E42" w:rsidP="007F17A7" w:rsidR="00D61E42">
      <w:pPr>
        <w:ind w:firstLine="720"/>
        <w:jc w:val="right"/>
        <w:rPr>
          <w:rFonts w:hAnsi="Times New Roman" w:ascii="Times New Roman"/>
          <w:szCs w:val="24"/>
        </w:rPr>
      </w:pPr>
    </w:p>
    <w:p w:rsidRDefault="00D61E42" w:rsidP="007F17A7" w:rsidR="00D61E42">
      <w:pPr>
        <w:ind w:firstLine="720"/>
        <w:jc w:val="right"/>
        <w:rPr>
          <w:rFonts w:hAnsi="Times New Roman" w:ascii="Times New Roman"/>
          <w:szCs w:val="24"/>
        </w:rPr>
      </w:pPr>
      <w:r>
        <w:rPr>
          <w:rFonts w:hAnsi="Times New Roman" w:ascii="Times New Roman"/>
          <w:szCs w:val="24"/>
        </w:rPr>
        <w:t>Za točnost otpravka-</w:t>
      </w:r>
    </w:p>
    <w:p w:rsidRDefault="00D61E42" w:rsidP="007F17A7" w:rsidR="00D61E42">
      <w:pPr>
        <w:ind w:firstLine="720"/>
        <w:jc w:val="right"/>
        <w:rPr>
          <w:rFonts w:hAnsi="Times New Roman" w:ascii="Times New Roman"/>
          <w:szCs w:val="24"/>
        </w:rPr>
      </w:pPr>
      <w:r>
        <w:rPr>
          <w:rFonts w:hAnsi="Times New Roman" w:ascii="Times New Roman"/>
          <w:szCs w:val="24"/>
        </w:rPr>
        <w:t>Ovlašteni službenik:</w:t>
      </w:r>
    </w:p>
    <w:p w:rsidRDefault="00D61E42" w:rsidP="007F17A7" w:rsidR="00D61E42">
      <w:pPr>
        <w:ind w:firstLine="720"/>
        <w:jc w:val="right"/>
        <w:rPr>
          <w:rFonts w:hAnsi="Times New Roman" w:ascii="Times New Roman"/>
          <w:szCs w:val="24"/>
        </w:rPr>
      </w:pPr>
      <w:r>
        <w:rPr>
          <w:rFonts w:hAnsi="Times New Roman" w:ascii="Times New Roman"/>
          <w:szCs w:val="24"/>
        </w:rPr>
        <w:t>Žana Livaja</w:t>
      </w:r>
    </w:p>
    <w:p w:rsidRDefault="00B103D7" w:rsidP="007F17A7" w:rsidR="00B103D7" w:rsidRPr="007F17A7">
      <w:pPr>
        <w:ind w:firstLine="720"/>
        <w:jc w:val="right"/>
        <w:rPr>
          <w:rFonts w:hAnsi="Times New Roman" w:ascii="Times New Roman"/>
          <w:szCs w:val="24"/>
        </w:rPr>
      </w:pP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UPUTA O PRAVNOM LIJEKU:</w:t>
      </w: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Protiv ovog rješenja može se uložiti žalbu Visokom trgovačkom sud RH, u roku od osam dana. Žalba se ulaže putem ovog suda u tri primjerka.  </w:t>
      </w:r>
    </w:p>
    <w:p w:rsidRDefault="007F17A7" w:rsidP="00E41BCC" w:rsidR="007F17A7" w:rsidRPr="007F17A7">
      <w:pPr>
        <w:ind w:firstLine="720"/>
        <w:jc w:val="both"/>
        <w:rPr>
          <w:rFonts w:hAnsi="Times New Roman" w:ascii="Times New Roman"/>
          <w:szCs w:val="24"/>
        </w:rPr>
      </w:pPr>
      <w:r w:rsidRPr="007F17A7">
        <w:rPr>
          <w:rFonts w:hAnsi="Times New Roman" w:ascii="Times New Roman"/>
          <w:szCs w:val="24"/>
        </w:rPr>
        <w:t xml:space="preserve">          </w:t>
      </w:r>
    </w:p>
    <w:p w:rsidRDefault="007F17A7" w:rsidP="007F17A7" w:rsidR="007F17A7" w:rsidRPr="007F17A7">
      <w:pPr>
        <w:ind w:firstLine="720"/>
        <w:jc w:val="both"/>
        <w:rPr>
          <w:rFonts w:hAnsi="Times New Roman" w:ascii="Times New Roman"/>
          <w:szCs w:val="24"/>
        </w:rPr>
      </w:pPr>
    </w:p>
    <w:p w:rsidRDefault="00573FE4" w:rsidP="007F17A7" w:rsidR="00573FE4" w:rsidRPr="00573FE4">
      <w:pPr>
        <w:ind w:firstLine="720"/>
        <w:jc w:val="both"/>
        <w:rPr>
          <w:rFonts w:hAnsi="Times New Roman" w:ascii="Times New Roman"/>
          <w:szCs w:val="24"/>
        </w:rPr>
      </w:pPr>
    </w:p>
    <w:sectPr w:rsidSect="00B3191D" w:rsidR="00573FE4" w:rsidRPr="00573FE4">
      <w:headerReference w:type="even" r:id="rId11"/>
      <w:headerReference w:type="default" r:id="rId12"/>
      <w:pgSz w:code="9" w:h="16838" w:w="11906"/>
      <w:pgMar w:gutter="0" w:footer="720" w:header="720" w:left="1418" w:bottom="1276" w:right="1418" w:top="1134"/>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F52">
      <w:rPr>
        <w:rStyle w:val="Brojstranice"/>
        <w:noProof/>
      </w:rPr>
      <w:t>2</w:t>
    </w:r>
    <w:r>
      <w:rPr>
        <w:rStyle w:val="Brojstranice"/>
      </w:rPr>
      <w:fldChar w:fldCharType="end"/>
    </w:r>
  </w:p>
  <w:p w:rsidRDefault="007F17A7" w:rsidP="007F17A7" w:rsidR="008E0EF7" w:rsidRPr="007F17A7">
    <w:pPr>
      <w:pStyle w:val="Zaglavlje"/>
      <w:jc w:val="right"/>
      <w:rPr>
        <w:rFonts w:hAnsi="Times New Roman" w:ascii="Times New Roman"/>
      </w:rPr>
    </w:pPr>
    <w:r w:rsidRPr="007F17A7">
      <w:rPr>
        <w:rFonts w:hAnsi="Times New Roman" w:ascii="Times New Roman"/>
      </w:rPr>
      <w:t>3 St-</w:t>
    </w:r>
    <w:r w:rsidR="00283295">
      <w:rPr>
        <w:rFonts w:hAnsi="Times New Roman" w:ascii="Times New Roman"/>
      </w:rPr>
      <w:t>4</w:t>
    </w:r>
    <w:r w:rsidR="004553D4">
      <w:rPr>
        <w:rFonts w:hAnsi="Times New Roman" w:ascii="Times New Roman"/>
      </w:rPr>
      <w:t>378</w:t>
    </w:r>
    <w:r w:rsidR="00760F20">
      <w:rPr>
        <w:rFonts w:hAnsi="Times New Roman" w:ascii="Times New Roman"/>
      </w:rPr>
      <w:t>/</w:t>
    </w:r>
    <w:r w:rsidR="00942F7E">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448A9"/>
    <w:rsid w:val="00081DEC"/>
    <w:rsid w:val="000915FD"/>
    <w:rsid w:val="000D75AF"/>
    <w:rsid w:val="000E0033"/>
    <w:rsid w:val="000F4D6A"/>
    <w:rsid w:val="001448F8"/>
    <w:rsid w:val="00181DFE"/>
    <w:rsid w:val="00182CFA"/>
    <w:rsid w:val="0018336F"/>
    <w:rsid w:val="001B052B"/>
    <w:rsid w:val="001B2316"/>
    <w:rsid w:val="001D5EB3"/>
    <w:rsid w:val="001F470D"/>
    <w:rsid w:val="00211B8C"/>
    <w:rsid w:val="002236A7"/>
    <w:rsid w:val="00232116"/>
    <w:rsid w:val="002558C5"/>
    <w:rsid w:val="00267F8D"/>
    <w:rsid w:val="002713A2"/>
    <w:rsid w:val="00283295"/>
    <w:rsid w:val="002A68C3"/>
    <w:rsid w:val="002B5A6A"/>
    <w:rsid w:val="002C0A48"/>
    <w:rsid w:val="002C7F1C"/>
    <w:rsid w:val="002E7D67"/>
    <w:rsid w:val="002F4231"/>
    <w:rsid w:val="0036322E"/>
    <w:rsid w:val="00383420"/>
    <w:rsid w:val="00395E25"/>
    <w:rsid w:val="003A572A"/>
    <w:rsid w:val="003B3EF6"/>
    <w:rsid w:val="003E01D6"/>
    <w:rsid w:val="003E5490"/>
    <w:rsid w:val="00403E92"/>
    <w:rsid w:val="00416EBF"/>
    <w:rsid w:val="004553D4"/>
    <w:rsid w:val="00472781"/>
    <w:rsid w:val="00481A67"/>
    <w:rsid w:val="004930EA"/>
    <w:rsid w:val="004A7FFC"/>
    <w:rsid w:val="004C2542"/>
    <w:rsid w:val="004D38B6"/>
    <w:rsid w:val="004E2357"/>
    <w:rsid w:val="004E3B1C"/>
    <w:rsid w:val="004F0CDD"/>
    <w:rsid w:val="00515079"/>
    <w:rsid w:val="0051510F"/>
    <w:rsid w:val="005255CF"/>
    <w:rsid w:val="005325E8"/>
    <w:rsid w:val="00544A34"/>
    <w:rsid w:val="00546775"/>
    <w:rsid w:val="00553312"/>
    <w:rsid w:val="00554A5C"/>
    <w:rsid w:val="00565483"/>
    <w:rsid w:val="00573FE4"/>
    <w:rsid w:val="00576EC7"/>
    <w:rsid w:val="005919AE"/>
    <w:rsid w:val="005C1619"/>
    <w:rsid w:val="005E0EEF"/>
    <w:rsid w:val="006047B1"/>
    <w:rsid w:val="006254AD"/>
    <w:rsid w:val="00627AF6"/>
    <w:rsid w:val="00627D00"/>
    <w:rsid w:val="006B0F52"/>
    <w:rsid w:val="006C4E0B"/>
    <w:rsid w:val="0070668C"/>
    <w:rsid w:val="00737A4B"/>
    <w:rsid w:val="007462B8"/>
    <w:rsid w:val="00760F20"/>
    <w:rsid w:val="00766390"/>
    <w:rsid w:val="00774294"/>
    <w:rsid w:val="007A5E7A"/>
    <w:rsid w:val="007C09EB"/>
    <w:rsid w:val="007C72DF"/>
    <w:rsid w:val="007E4D02"/>
    <w:rsid w:val="007F17A7"/>
    <w:rsid w:val="007F2409"/>
    <w:rsid w:val="008031BA"/>
    <w:rsid w:val="008137F7"/>
    <w:rsid w:val="00814034"/>
    <w:rsid w:val="008145B1"/>
    <w:rsid w:val="0081479D"/>
    <w:rsid w:val="008352F3"/>
    <w:rsid w:val="00844096"/>
    <w:rsid w:val="008816DA"/>
    <w:rsid w:val="008B326B"/>
    <w:rsid w:val="008B38E1"/>
    <w:rsid w:val="008D31FE"/>
    <w:rsid w:val="008E0EF7"/>
    <w:rsid w:val="008E1F59"/>
    <w:rsid w:val="00942F7E"/>
    <w:rsid w:val="009432E4"/>
    <w:rsid w:val="00991DEF"/>
    <w:rsid w:val="009A259C"/>
    <w:rsid w:val="009C2E2C"/>
    <w:rsid w:val="00A1658B"/>
    <w:rsid w:val="00A25FC7"/>
    <w:rsid w:val="00A2625B"/>
    <w:rsid w:val="00A44F14"/>
    <w:rsid w:val="00A55620"/>
    <w:rsid w:val="00A55977"/>
    <w:rsid w:val="00A863D7"/>
    <w:rsid w:val="00AA5DBE"/>
    <w:rsid w:val="00AD105D"/>
    <w:rsid w:val="00AE2DEE"/>
    <w:rsid w:val="00AF48C8"/>
    <w:rsid w:val="00AF76EE"/>
    <w:rsid w:val="00B07082"/>
    <w:rsid w:val="00B07B8D"/>
    <w:rsid w:val="00B103D7"/>
    <w:rsid w:val="00B22BC5"/>
    <w:rsid w:val="00B260F5"/>
    <w:rsid w:val="00B314E8"/>
    <w:rsid w:val="00B3191D"/>
    <w:rsid w:val="00B46FDA"/>
    <w:rsid w:val="00B47E08"/>
    <w:rsid w:val="00B531F3"/>
    <w:rsid w:val="00B700D8"/>
    <w:rsid w:val="00B74746"/>
    <w:rsid w:val="00B81090"/>
    <w:rsid w:val="00B819D0"/>
    <w:rsid w:val="00BE4C79"/>
    <w:rsid w:val="00C07B45"/>
    <w:rsid w:val="00C156FD"/>
    <w:rsid w:val="00C21203"/>
    <w:rsid w:val="00C32687"/>
    <w:rsid w:val="00C3476A"/>
    <w:rsid w:val="00C51F11"/>
    <w:rsid w:val="00C54465"/>
    <w:rsid w:val="00C703D0"/>
    <w:rsid w:val="00C75F6C"/>
    <w:rsid w:val="00C761AE"/>
    <w:rsid w:val="00C96EB4"/>
    <w:rsid w:val="00CA69A3"/>
    <w:rsid w:val="00CB1E0D"/>
    <w:rsid w:val="00CB732E"/>
    <w:rsid w:val="00CB7D10"/>
    <w:rsid w:val="00CC6A3C"/>
    <w:rsid w:val="00CE77DC"/>
    <w:rsid w:val="00CF00C3"/>
    <w:rsid w:val="00CF285F"/>
    <w:rsid w:val="00CF68C5"/>
    <w:rsid w:val="00D61E42"/>
    <w:rsid w:val="00D8282F"/>
    <w:rsid w:val="00D83C05"/>
    <w:rsid w:val="00DA39C4"/>
    <w:rsid w:val="00DA6F44"/>
    <w:rsid w:val="00DA72F6"/>
    <w:rsid w:val="00DB7670"/>
    <w:rsid w:val="00DD44A7"/>
    <w:rsid w:val="00DE0A3F"/>
    <w:rsid w:val="00DF6582"/>
    <w:rsid w:val="00E15ABF"/>
    <w:rsid w:val="00E319FB"/>
    <w:rsid w:val="00E36C0B"/>
    <w:rsid w:val="00E41BCC"/>
    <w:rsid w:val="00E57739"/>
    <w:rsid w:val="00E6175E"/>
    <w:rsid w:val="00E74051"/>
    <w:rsid w:val="00EB79C1"/>
    <w:rsid w:val="00F05263"/>
    <w:rsid w:val="00F1030C"/>
    <w:rsid w:val="00F33D57"/>
    <w:rsid w:val="00F35B7C"/>
    <w:rsid w:val="00F45F28"/>
    <w:rsid w:val="00F616FC"/>
    <w:rsid w:val="00F85047"/>
    <w:rsid w:val="00F86A9D"/>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D61E42"/>
    <w:rPr>
      <w:color w:val="808080"/>
      <w:bdr w:space="0" w:sz="0" w:color="auto" w:val="none"/>
      <w:shd w:fill="auto" w:color="auto" w:val="clear"/>
    </w:rPr>
  </w:style>
  <w:style w:customStyle="true" w:styleId="eSPISCCParagraphDefaultFont" w:type="character">
    <w:name w:val="eSPIS_CC_Paragraph Default Font"/>
    <w:basedOn w:val="Zadanifontodlomka"/>
    <w:rsid w:val="00D61E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1E4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61E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1E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D61E42"/>
    <w:rPr>
      <w:color w:val="808080"/>
      <w:bdr w:color="auto" w:space="0" w:sz="0" w:val="none"/>
      <w:shd w:color="auto" w:fill="auto" w:val="clear"/>
    </w:rPr>
  </w:style>
  <w:style w:customStyle="1" w:styleId="eSPISCCParagraphDefaultFont" w:type="character">
    <w:name w:val="eSPIS_CC_Paragraph Default Font"/>
    <w:basedOn w:val="Zadanifontodlomka"/>
    <w:rsid w:val="00D61E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1E4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61E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1E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4378</izvorni_sadrzaj>
    <derivirana_varijabla naziv="DomainObject.Predmet.Broj_1">4378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St-4378/2016</izvorni_sadrzaj>
    <derivirana_varijabla naziv="DomainObject.Predmet.OznakaBroj_1">St-4378/2016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 AUTO-POPEC d.o.o. zastupanog po punomoćniku Bernard Popec</izvorni_sadrzaj>
    <derivirana_varijabla naziv="DomainObject.Predmet.ProtustrankaFormated_1">  LAV AUTO-POPEC d.o.o. zastupanog po punomoćniku Bernard Popec</derivirana_varijabla>
  </DomainObject.Predmet.ProtustrankaFormated>
  <DomainObject.Predmet.ProtustrankaFormatedOIB>
    <izvorni_sadrzaj>  LAV AUTO-POPEC d.o.o., OIB 32125762457 zastupanog po punomoćniku Bernard Popec</izvorni_sadrzaj>
    <derivirana_varijabla naziv="DomainObject.Predmet.ProtustrankaFormatedOIB_1">  LAV AUTO-POPEC d.o.o., OIB 32125762457 zastupanog po punomoćniku Bernard Popec</derivirana_varijabla>
  </DomainObject.Predmet.ProtustrankaFormatedOIB>
  <DomainObject.Predmet.ProtustrankaFormatedWithAdress>
    <izvorni_sadrzaj> LAV AUTO-POPEC d.o.o., Budaševo 149, 44000 Budaševo zastupanog po punomoćniku Bernard Popec</izvorni_sadrzaj>
    <derivirana_varijabla naziv="DomainObject.Predmet.ProtustrankaFormatedWithAdress_1"> LAV AUTO-POPEC d.o.o., Budaševo 149, 44000 Budaševo zastupanog po punomoćniku Bernard Popec</derivirana_varijabla>
  </DomainObject.Predmet.ProtustrankaFormatedWithAdress>
  <DomainObject.Predmet.ProtustrankaFormatedWithAdressOIB>
    <izvorni_sadrzaj> LAV AUTO-POPEC d.o.o., OIB 32125762457, Budaševo 149, 44000 Budaševo zastupanog po punomoćniku Bernard Popec</izvorni_sadrzaj>
    <derivirana_varijabla naziv="DomainObject.Predmet.ProtustrankaFormatedWithAdressOIB_1"> LAV AUTO-POPEC d.o.o., OIB 32125762457, Budaševo 149, 44000 Budaševo zastupanog po punomoćniku Bernard Popec</derivirana_varijabla>
  </DomainObject.Predmet.ProtustrankaFormatedWithAdressOIB>
  <DomainObject.Predmet.ProtustrankaWithAdress>
    <izvorni_sadrzaj>LAV AUTO-POPEC d.o.o. Budaševo 149, 44000 Budaševo</izvorni_sadrzaj>
    <derivirana_varijabla naziv="DomainObject.Predmet.ProtustrankaWithAdress_1">LAV AUTO-POPEC d.o.o. Budaševo 149, 44000 Budaševo</derivirana_varijabla>
  </DomainObject.Predmet.ProtustrankaWithAdress>
  <DomainObject.Predmet.ProtustrankaWithAdressOIB>
    <izvorni_sadrzaj>LAV AUTO-POPEC d.o.o., OIB 32125762457, Budaševo 149, 44000 Budaševo</izvorni_sadrzaj>
    <derivirana_varijabla naziv="DomainObject.Predmet.ProtustrankaWithAdressOIB_1">LAV AUTO-POPEC d.o.o., OIB 32125762457, Budaševo 149, 44000 Budaševo</derivirana_varijabla>
  </DomainObject.Predmet.ProtustrankaWithAdressOIB>
  <DomainObject.Predmet.ProtustrankaNazivFormated>
    <izvorni_sadrzaj>LAV AUTO-POPEC d.o.o.</izvorni_sadrzaj>
    <derivirana_varijabla naziv="DomainObject.Predmet.ProtustrankaNazivFormated_1">LAV AUTO-POPEC d.o.o.</derivirana_varijabla>
  </DomainObject.Predmet.ProtustrankaNazivFormated>
  <DomainObject.Predmet.ProtustrankaNazivFormatedOIB>
    <izvorni_sadrzaj>LAV AUTO-POPEC d.o.o., OIB 32125762457</izvorni_sadrzaj>
    <derivirana_varijabla naziv="DomainObject.Predmet.ProtustrankaNazivFormatedOIB_1">LAV AUTO-POPEC d.o.o., OIB 32125762457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LAV AUTO-POPEC d.o.o. zastupanog po punomoćniku Bernard Popec</item>
    </izvorni_sadrzaj>
    <derivirana_varijabla naziv="DomainObject.Predmet.ProtuStrankaListFormated_1">
      <item>LAV AUTO-POPEC d.o.o. zastupanog po punomoćniku Bernard Popec</item>
    </derivirana_varijabla>
  </DomainObject.Predmet.ProtuStrankaListFormated>
  <DomainObject.Predmet.ProtuStrankaListFormatedOIB>
    <izvorni_sadrzaj>
      <item>LAV AUTO-POPEC d.o.o., OIB 32125762457 zastupanog po punomoćniku Bernard Popec</item>
    </izvorni_sadrzaj>
    <derivirana_varijabla naziv="DomainObject.Predmet.ProtuStrankaListFormatedOIB_1">
      <item>LAV AUTO-POPEC d.o.o., OIB 32125762457 zastupanog po punomoćniku Bernard Popec</item>
    </derivirana_varijabla>
  </DomainObject.Predmet.ProtuStrankaListFormatedOIB>
  <DomainObject.Predmet.ProtuStrankaListFormatedWithAdress>
    <izvorni_sadrzaj>
      <item>LAV AUTO-POPEC d.o.o., Budaševo 149, 44000 Budaševo zastupanog po punomoćniku Bernard Popec</item>
    </izvorni_sadrzaj>
    <derivirana_varijabla naziv="DomainObject.Predmet.ProtuStrankaListFormatedWithAdress_1">
      <item>LAV AUTO-POPEC d.o.o., Budaševo 149, 44000 Budaševo zastupanog po punomoćniku Bernard Popec</item>
    </derivirana_varijabla>
  </DomainObject.Predmet.ProtuStrankaListFormatedWithAdress>
  <DomainObject.Predmet.ProtuStrankaListFormatedWithAdressOIB>
    <izvorni_sadrzaj>
      <item>LAV AUTO-POPEC d.o.o., OIB 32125762457, Budaševo 149, 44000 Budaševo zastupanog po punomoćniku Bernard Popec</item>
    </izvorni_sadrzaj>
    <derivirana_varijabla naziv="DomainObject.Predmet.ProtuStrankaListFormatedWithAdressOIB_1">
      <item>LAV AUTO-POPEC d.o.o., OIB 32125762457, Budaševo 149, 44000 Budaševo zastupanog po punomoćniku Bernard Popec</item>
    </derivirana_varijabla>
  </DomainObject.Predmet.ProtuStrankaListFormatedWithAdressOIB>
  <DomainObject.Predmet.ProtuStrankaListNazivFormated>
    <izvorni_sadrzaj>
      <item>LAV AUTO-POPEC d.o.o.</item>
    </izvorni_sadrzaj>
    <derivirana_varijabla naziv="DomainObject.Predmet.ProtuStrankaListNazivFormated_1">
      <item>LAV AUTO-POPEC d.o.o.</item>
    </derivirana_varijabla>
  </DomainObject.Predmet.ProtuStrankaListNazivFormated>
  <DomainObject.Predmet.ProtuStrankaListNazivFormatedOIB>
    <izvorni_sadrzaj>
      <item>LAV AUTO-POPEC d.o.o., OIB 32125762457</item>
    </izvorni_sadrzaj>
    <derivirana_varijabla naziv="DomainObject.Predmet.ProtuStrankaListNazivFormatedOIB_1">
      <item>LAV AUTO-POPEC d.o.o., OIB 32125762457</item>
    </derivirana_varijabla>
  </DomainObject.Predmet.ProtuStrankaListNazivFormatedOIB>
  <DomainObject.Predmet.OstaliListFormated>
    <izvorni_sadrzaj>
      <item>Bernard Popec punomoćnik sudionika u postupku LAV AUTO-POPEC d.o.o.</item>
    </izvorni_sadrzaj>
    <derivirana_varijabla naziv="DomainObject.Predmet.OstaliListFormated_1">
      <item>Bernard Popec punomoćnik sudionika u postupku LAV AUTO-POPEC d.o.o.</item>
    </derivirana_varijabla>
  </DomainObject.Predmet.OstaliListFormated>
  <DomainObject.Predmet.OstaliListFormatedOIB>
    <izvorni_sadrzaj>
      <item>Bernard Popec, OIB 28690636052 punomoćnik sudionika u postupku LAV AUTO-POPEC d.o.o.</item>
    </izvorni_sadrzaj>
    <derivirana_varijabla naziv="DomainObject.Predmet.OstaliListFormatedOIB_1">
      <item>Bernard Popec, OIB 28690636052 punomoćnik sudionika u postupku LAV AUTO-POPEC d.o.o.</item>
    </derivirana_varijabla>
  </DomainObject.Predmet.OstaliListFormatedOIB>
  <DomainObject.Predmet.OstaliListFormatedWithAdress>
    <izvorni_sadrzaj>
      <item>Bernard Popec, Malo Budaševo 149, 44000 Budaševo punomoćnik sudionika u postupku LAV AUTO-POPEC d.o.o.</item>
    </izvorni_sadrzaj>
    <derivirana_varijabla naziv="DomainObject.Predmet.OstaliListFormatedWithAdress_1">
      <item>Bernard Popec, Malo Budaševo 149, 44000 Budaševo punomoćnik sudionika u postupku LAV AUTO-POPEC d.o.o.</item>
    </derivirana_varijabla>
  </DomainObject.Predmet.OstaliListFormatedWithAdress>
  <DomainObject.Predmet.OstaliListFormatedWithAdressOIB>
    <izvorni_sadrzaj>
      <item>Bernard Popec, OIB 28690636052, Malo Budaševo 149, 44000 Budaševo punomoćnik sudionika u postupku LAV AUTO-POPEC d.o.o.</item>
    </izvorni_sadrzaj>
    <derivirana_varijabla naziv="DomainObject.Predmet.OstaliListFormatedWithAdressOIB_1">
      <item>Bernard Popec, OIB 28690636052, Malo Budaševo 149, 44000 Budaševo punomoćnik sudionika u postupku LAV AUTO-POPEC d.o.o.</item>
    </derivirana_varijabla>
  </DomainObject.Predmet.OstaliListFormatedWithAdressOIB>
  <DomainObject.Predmet.OstaliListNazivFormated>
    <izvorni_sadrzaj>
      <item>Bernard Popec</item>
    </izvorni_sadrzaj>
    <derivirana_varijabla naziv="DomainObject.Predmet.OstaliListNazivFormated_1">
      <item>Bernard Popec</item>
    </derivirana_varijabla>
  </DomainObject.Predmet.OstaliListNazivFormated>
  <DomainObject.Predmet.OstaliListNazivFormatedOIB>
    <izvorni_sadrzaj>
      <item>Bernard Popec, OIB 28690636052</item>
    </izvorni_sadrzaj>
    <derivirana_varijabla naziv="DomainObject.Predmet.OstaliListNazivFormatedOIB_1">
      <item>Bernard Popec, OIB 28690636052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LAV AUTO-POPEC d.o.o.</izvorni_sadrzaj>
    <derivirana_varijabla naziv="DomainObject.Predmet.ProtustrankaIDrugi_1">LAV AUTO-POPEC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LAV AUTO-POPEC d.o.o., OIB 32125762457, Budaševo 149, 44000 Budaševo</izvorni_sadrzaj>
    <derivirana_varijabla naziv="DomainObject.Predmet.ProtustrankaIDrugiAdressOIB_1">LAV AUTO-POPEC d.o.o., OIB 32125762457, Budaševo 149, 44000 Budaševo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LAV AUTO-POPEC d.o.o.</item>
      <item>Bernard Popec</item>
    </izvorni_sadrzaj>
    <derivirana_varijabla naziv="DomainObject.Predmet.SudioniciListNaziv_1">
      <item>FINA Regionalni centar Zagreb</item>
      <item>LAV AUTO-POPEC d.o.o.</item>
      <item>Bernard Popec</item>
    </derivirana_varijabla>
  </DomainObject.Predmet.SudioniciListNaziv>
  <DomainObject.Predmet.SudioniciListAdressOIB>
    <izvorni_sadrzaj>
      <item>FINA Regionalni centar Zagreb, OIB 85821130368, Trg svibanjskih žrtava 1995. br. 1,10000 Zagreb</item>
      <item>LAV AUTO-POPEC d.o.o., OIB 32125762457, Budaševo 149,44000 Budaševo</item>
      <item>Bernard Popec, OIB 28690636052, Malo Budaševo 149,44000 Budaševo</item>
    </izvorni_sadrzaj>
    <derivirana_varijabla naziv="DomainObject.Predmet.SudioniciListAdressOIB_1">
      <item>FINA Regionalni centar Zagreb, OIB 85821130368, Trg svibanjskih žrtava 1995. br. 1,10000 Zagreb</item>
      <item>LAV AUTO-POPEC d.o.o., OIB 32125762457, Budaševo 149,44000 Budaševo</item>
      <item>Bernard Popec, OIB 28690636052, Malo Budaševo 149,44000 Budaševo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32125762457</item>
      <item>, OIB 28690636052</item>
    </izvorni_sadrzaj>
    <derivirana_varijabla naziv="DomainObject.Predmet.SudioniciListNazivOIB_1">
      <item>, OIB 85821130368</item>
      <item>, OIB 32125762457</item>
      <item>, OIB 28690636052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A2C757-5EB8-4E4A-8ADF-65C115C67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607</properties:Words>
  <properties:Characters>3332</properties:Characters>
  <properties:Lines>87</properties:Lines>
  <properties:Paragraphs>28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2017-02-08T12:47:00Z</dcterms:created>
  <dc:creator>x</dc:creator>
  <cp:lastModifiedBy>Žana Livaja</cp:lastModifiedBy>
  <cp:lastPrinted>2017-02-08T13:03:00Z</cp:lastPrinted>
  <dcterms:modified xmlns:xsi="http://www.w3.org/2001/XMLSchema-instance" xsi:type="dcterms:W3CDTF">2017-02-08T13:03:00Z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