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0363" w14:paraId="40b0363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5C3052">
        <w:rPr>
          <w:rFonts w:hAnsi="Times New Roman" w:ascii="Times New Roman"/>
          <w:noProof w:val="false"/>
          <w:szCs w:val="24"/>
        </w:rPr>
        <w:t>9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625553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5C3052">
        <w:rPr>
          <w:rFonts w:hAnsi="Times New Roman" w:ascii="Times New Roman"/>
          <w:szCs w:val="24"/>
        </w:rPr>
        <w:t>39</w:t>
      </w:r>
      <w:r w:rsidR="00405B8E">
        <w:rPr>
          <w:rFonts w:hAnsi="Times New Roman" w:ascii="Times New Roman"/>
          <w:szCs w:val="24"/>
        </w:rPr>
        <w:t>, kat. čestica 878/</w:t>
      </w:r>
      <w:r w:rsidR="00CC601B">
        <w:rPr>
          <w:rFonts w:hAnsi="Times New Roman" w:ascii="Times New Roman"/>
          <w:szCs w:val="24"/>
        </w:rPr>
        <w:t>20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CC601B">
        <w:rPr>
          <w:rFonts w:cs="Tahoma" w:hAnsi="Times New Roman" w:ascii="Times New Roman"/>
        </w:rPr>
        <w:t>316</w:t>
      </w:r>
      <w:r w:rsidR="00840E96">
        <w:rPr>
          <w:rFonts w:cs="Tahoma" w:hAnsi="Times New Roman" w:ascii="Times New Roman"/>
        </w:rPr>
        <w:t xml:space="preserve"> m2, stambena zgrada br. </w:t>
      </w:r>
      <w:r w:rsidR="00EF0FE7">
        <w:rPr>
          <w:rFonts w:cs="Tahoma" w:hAnsi="Times New Roman" w:ascii="Times New Roman"/>
        </w:rPr>
        <w:t>3</w:t>
      </w:r>
      <w:r w:rsidR="00CC601B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102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AA2D75">
        <w:rPr>
          <w:rFonts w:cs="Tahoma" w:hAnsi="Times New Roman" w:ascii="Times New Roman"/>
        </w:rPr>
        <w:t>2</w:t>
      </w:r>
      <w:r w:rsidR="00CC601B">
        <w:rPr>
          <w:rFonts w:cs="Tahoma" w:hAnsi="Times New Roman" w:ascii="Times New Roman"/>
        </w:rPr>
        <w:t>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2946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CC601B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13,51 m2, te parkirališnim mjestom PM1 površine 6,90 m2, ukupne netto korisne površine od 60,92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3440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CC601B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3614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CC601B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CC601B" w:rsidRPr="0076236B">
        <w:rPr>
          <w:rFonts w:cs="Tahoma" w:hAnsi="Times New Roman" w:ascii="Times New Roman"/>
        </w:rPr>
        <w:lastRenderedPageBreak/>
        <w:t>površinu od 64,17 m2 s pripadcima: vrtom V3, površine 3,68 m2 te parkirališnim mjestom PM3 površine 6,90 m2, ukupne netto korisne površine od 74,75 m2</w:t>
      </w:r>
      <w:r w:rsidR="00CC601B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625553" w:rsidP="00C20895" w:rsidR="00625553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625553" w:rsidP="000F0435" w:rsidR="00625553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625553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5553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625553" w:rsidP="00205DFA" w:rsidR="00625553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625553" w:rsidP="00B314E8" w:rsidR="00625553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625553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A86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5C3052">
      <w:rPr>
        <w:rFonts w:hAnsi="Times New Roman" w:ascii="Times New Roman"/>
        <w:noProof w:val="false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5553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B3A86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EF0FE7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B3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B3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St-474/2015-87</izvorni_sadrzaj>
    <derivirana_varijabla naziv="DomainObject.PredzadnjaOdlukaIzPredmeta.Oznaka_1">St-474/2015-87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4577</properties:Characters>
  <properties:Lines>113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2019-04-08T08:35:00Z</dcterms:created>
  <dc:creator>x</dc:creator>
  <cp:lastModifiedBy>Renata Klokočki</cp:lastModifiedBy>
  <cp:lastPrinted>2019-04-08T09:31:00Z</cp:lastPrinted>
  <dcterms:modified xmlns:xsi="http://www.w3.org/2001/XMLSchema-instance" xsi:type="dcterms:W3CDTF">2019-04-08T09:32:00Z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-INTER-VIS-zk.ul.-8239---89.docx)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