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82166" w14:paraId="c882166" w:rsidRDefault="008B4486" w:rsidP="008B4486" w:rsidR="008B4486">
      <w:pPr>
        <w:ind w:left="708"/>
        <w15:collapsed w:val="false"/>
        <w:rPr>
          <w:sz w:val="24"/>
          <w:szCs w:val="24"/>
        </w:rPr>
      </w:pPr>
      <w:bookmarkStart w:name="_GoBack" w:id="0"/>
      <w:bookmarkEnd w:id="0"/>
      <w:r>
        <w:rPr>
          <w:sz w:val="24"/>
          <w:szCs w:val="24"/>
        </w:rPr>
        <w:t xml:space="preserve">    </w:t>
      </w:r>
      <w:r>
        <w:rPr>
          <w:noProof/>
          <w:sz w:val="24"/>
          <w:szCs w:val="24"/>
        </w:rPr>
        <w:drawing>
          <wp:inline distR="0" distL="0" distB="0" distT="0">
            <wp:extent cy="812800" cx="6096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2800" cx="609600"/>
                    </a:xfrm>
                    <a:prstGeom prst="rect">
                      <a:avLst/>
                    </a:prstGeom>
                    <a:noFill/>
                    <a:ln>
                      <a:noFill/>
                    </a:ln>
                  </pic:spPr>
                </pic:pic>
              </a:graphicData>
            </a:graphic>
          </wp:inline>
        </w:drawing>
      </w:r>
    </w:p>
    <w:tbl>
      <w:tblPr>
        <w:tblpPr w:tblpY="1" w:vertAnchor="text" w:bottomFromText="200" w:rightFromText="180" w:leftFromText="180"/>
        <w:tblOverlap w:val="never"/>
        <w:tblW w:type="auto" w:w="0"/>
        <w:tblLook w:val="01E0" w:noVBand="0" w:noHBand="0" w:lastColumn="1" w:firstColumn="1" w:lastRow="1" w:firstRow="1"/>
      </w:tblPr>
      <w:tblGrid>
        <w:gridCol w:w="3060"/>
      </w:tblGrid>
      <w:tr w:rsidTr="008B4486" w:rsidR="008B4486">
        <w:tc>
          <w:tcPr>
            <w:tcW w:type="dxa" w:w="3060"/>
          </w:tcPr>
          <w:p w:rsidRDefault="008B4486" w:rsidR="008B4486">
            <w:pPr>
              <w:spacing w:lineRule="auto" w:line="276"/>
              <w:rPr>
                <w:b/>
                <w:sz w:val="24"/>
                <w:szCs w:val="24"/>
                <w:lang w:eastAsia="en-US"/>
              </w:rPr>
            </w:pPr>
            <w:r>
              <w:rPr>
                <w:b/>
                <w:sz w:val="24"/>
                <w:szCs w:val="24"/>
                <w:lang w:eastAsia="en-US"/>
              </w:rPr>
              <w:t>Republika Hrvatska</w:t>
            </w:r>
          </w:p>
          <w:p w:rsidRDefault="008B4486" w:rsidR="008B4486">
            <w:pPr>
              <w:spacing w:lineRule="auto" w:line="276"/>
              <w:rPr>
                <w:b/>
                <w:sz w:val="24"/>
                <w:szCs w:val="24"/>
                <w:lang w:eastAsia="en-US"/>
              </w:rPr>
            </w:pPr>
            <w:r>
              <w:rPr>
                <w:b/>
                <w:sz w:val="24"/>
                <w:szCs w:val="24"/>
                <w:lang w:eastAsia="en-US"/>
              </w:rPr>
              <w:t>Trgovački sud u Zagrebu</w:t>
            </w:r>
          </w:p>
          <w:p w:rsidRDefault="008B4486" w:rsidR="008B4486">
            <w:pPr>
              <w:tabs>
                <w:tab w:pos="2340" w:val="center"/>
                <w:tab w:pos="6480" w:val="left"/>
              </w:tabs>
              <w:spacing w:lineRule="auto" w:line="276"/>
              <w:jc w:val="both"/>
              <w:rPr>
                <w:b/>
                <w:sz w:val="24"/>
                <w:szCs w:val="24"/>
                <w:lang w:eastAsia="en-US"/>
              </w:rPr>
            </w:pPr>
            <w:r>
              <w:rPr>
                <w:b/>
                <w:sz w:val="24"/>
                <w:szCs w:val="24"/>
                <w:lang w:eastAsia="en-US"/>
              </w:rPr>
              <w:t xml:space="preserve">Zagreb, </w:t>
            </w:r>
            <w:proofErr w:type="spellStart"/>
            <w:r>
              <w:rPr>
                <w:b/>
                <w:sz w:val="24"/>
                <w:szCs w:val="24"/>
                <w:lang w:eastAsia="en-US"/>
              </w:rPr>
              <w:t>Amruševa</w:t>
            </w:r>
            <w:proofErr w:type="spellEnd"/>
            <w:r>
              <w:rPr>
                <w:b/>
                <w:sz w:val="24"/>
                <w:szCs w:val="24"/>
                <w:lang w:eastAsia="en-US"/>
              </w:rPr>
              <w:t xml:space="preserve"> 2/II</w:t>
            </w:r>
          </w:p>
          <w:p w:rsidRDefault="008B4486" w:rsidR="008B4486">
            <w:pPr>
              <w:spacing w:lineRule="auto" w:line="276"/>
              <w:rPr>
                <w:sz w:val="24"/>
                <w:szCs w:val="24"/>
                <w:lang w:eastAsia="en-US"/>
              </w:rPr>
            </w:pPr>
          </w:p>
        </w:tc>
      </w:tr>
    </w:tbl>
    <w:p w:rsidRDefault="008B4486" w:rsidP="008B4486" w:rsidR="008B4486">
      <w:pPr>
        <w:jc w:val="right"/>
        <w:rPr>
          <w:b/>
          <w:sz w:val="24"/>
          <w:szCs w:val="24"/>
        </w:rPr>
      </w:pPr>
      <w:r>
        <w:rPr>
          <w:b/>
          <w:sz w:val="24"/>
          <w:szCs w:val="24"/>
        </w:rPr>
        <w:br w:clear="all" w:type="textWrapping"/>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bCs/>
          <w:sz w:val="24"/>
          <w:szCs w:val="24"/>
        </w:rPr>
        <w:t xml:space="preserve">  44. St-161/17.</w:t>
      </w:r>
    </w:p>
    <w:p w:rsidRDefault="008B4486" w:rsidP="008B4486" w:rsidR="008B4486">
      <w:pPr>
        <w:jc w:val="center"/>
        <w:rPr>
          <w:b/>
          <w:sz w:val="24"/>
          <w:szCs w:val="24"/>
        </w:rPr>
      </w:pPr>
      <w:r>
        <w:rPr>
          <w:b/>
          <w:sz w:val="24"/>
          <w:szCs w:val="24"/>
        </w:rPr>
        <w:t xml:space="preserve">R E P U B L I K A  H R V A T S K A </w:t>
      </w:r>
    </w:p>
    <w:p w:rsidRDefault="008B4486" w:rsidP="008B4486" w:rsidR="008B4486">
      <w:pPr>
        <w:ind w:hanging="2880" w:left="2880"/>
        <w:jc w:val="center"/>
        <w:rPr>
          <w:b/>
          <w:sz w:val="24"/>
          <w:szCs w:val="24"/>
        </w:rPr>
      </w:pPr>
      <w:r>
        <w:rPr>
          <w:b/>
          <w:sz w:val="24"/>
          <w:szCs w:val="24"/>
        </w:rPr>
        <w:t xml:space="preserve">R J E Š E N J E </w:t>
      </w:r>
    </w:p>
    <w:p w:rsidRDefault="008B4486" w:rsidP="008B4486" w:rsidR="008B4486">
      <w:pPr>
        <w:ind w:hanging="2880" w:left="2880"/>
        <w:jc w:val="center"/>
        <w:rPr>
          <w:sz w:val="24"/>
          <w:szCs w:val="24"/>
        </w:rPr>
      </w:pPr>
    </w:p>
    <w:p w:rsidRDefault="008B4486" w:rsidP="008B4486" w:rsidR="008B4486">
      <w:pPr>
        <w:jc w:val="both"/>
        <w:rPr>
          <w:sz w:val="24"/>
          <w:szCs w:val="24"/>
        </w:rPr>
      </w:pPr>
      <w:r>
        <w:rPr>
          <w:sz w:val="24"/>
          <w:szCs w:val="24"/>
        </w:rPr>
        <w:tab/>
        <w:t>Trgovački sud u Zagrebu, po sucu  Nada Nekić Plevko  u stečajnom predmetu povodom zahtjeva FINANCIJSKE AGENCIJE, iz Zagreba,  RC Zagreb , Podružnica Zagreb,  Trg svibanjskih žrtava 1995. br. 1, OIB 85821130368, za provedbu skraćenog stečajnog postupka nad dužnikom  VUJNOVIĆ PROMET j.d.o.o., iz Zagreba, Krležin Gvozd 17, OIB 78046080124, dana  10 . travnja 2017.  godine</w:t>
      </w:r>
    </w:p>
    <w:p w:rsidRDefault="008B4486" w:rsidP="008B4486" w:rsidR="008B4486">
      <w:pPr>
        <w:jc w:val="both"/>
        <w:rPr>
          <w:sz w:val="24"/>
          <w:szCs w:val="24"/>
        </w:rPr>
      </w:pPr>
    </w:p>
    <w:p w:rsidRDefault="008B4486" w:rsidP="008B4486" w:rsidR="008B4486">
      <w:pPr>
        <w:jc w:val="center"/>
        <w:rPr>
          <w:b/>
          <w:bCs/>
          <w:sz w:val="24"/>
          <w:szCs w:val="24"/>
        </w:rPr>
      </w:pPr>
      <w:r>
        <w:rPr>
          <w:b/>
          <w:bCs/>
          <w:sz w:val="24"/>
          <w:szCs w:val="24"/>
        </w:rPr>
        <w:t xml:space="preserve">r i j e š i o    j e </w:t>
      </w:r>
    </w:p>
    <w:p w:rsidRDefault="008B4486" w:rsidP="008B4486" w:rsidR="008B4486">
      <w:pPr>
        <w:jc w:val="center"/>
        <w:rPr>
          <w:bCs/>
          <w:sz w:val="24"/>
          <w:szCs w:val="24"/>
        </w:rPr>
      </w:pPr>
    </w:p>
    <w:p w:rsidRDefault="008B4486" w:rsidP="008B4486" w:rsidR="008B4486">
      <w:pPr>
        <w:ind w:firstLine="720"/>
        <w:jc w:val="both"/>
        <w:rPr>
          <w:sz w:val="24"/>
          <w:szCs w:val="24"/>
        </w:rPr>
      </w:pPr>
      <w:r>
        <w:rPr>
          <w:sz w:val="24"/>
          <w:szCs w:val="24"/>
        </w:rPr>
        <w:t>Obustavlja se skraćeni stečajni postupak nad dužnikom VUJNOVIĆ PROMET j.d.o.o., iz Zagreba, Krležin Gvozd 17, OIB 78046080124 .</w:t>
      </w:r>
    </w:p>
    <w:p w:rsidRDefault="008B4486" w:rsidP="008B4486" w:rsidR="008B4486">
      <w:pPr>
        <w:ind w:firstLine="720"/>
        <w:jc w:val="both"/>
        <w:rPr>
          <w:sz w:val="24"/>
          <w:szCs w:val="24"/>
        </w:rPr>
      </w:pPr>
    </w:p>
    <w:p w:rsidRDefault="008B4486" w:rsidP="008B4486" w:rsidR="008B4486">
      <w:pPr>
        <w:ind w:firstLine="720"/>
        <w:rPr>
          <w:b/>
          <w:sz w:val="24"/>
          <w:szCs w:val="24"/>
        </w:rPr>
      </w:pPr>
      <w:r>
        <w:rPr>
          <w:b/>
          <w:sz w:val="24"/>
          <w:szCs w:val="24"/>
        </w:rPr>
        <w:t xml:space="preserve">                                                     Obrazloženje</w:t>
      </w:r>
    </w:p>
    <w:p w:rsidRDefault="008B4486" w:rsidP="008B4486" w:rsidR="008B4486">
      <w:pPr>
        <w:jc w:val="both"/>
        <w:rPr>
          <w:sz w:val="24"/>
          <w:szCs w:val="24"/>
        </w:rPr>
      </w:pPr>
    </w:p>
    <w:p w:rsidRDefault="008B4486" w:rsidP="008B4486" w:rsidR="008B4486">
      <w:pPr>
        <w:ind w:firstLine="720"/>
        <w:jc w:val="both"/>
        <w:rPr>
          <w:sz w:val="24"/>
          <w:szCs w:val="24"/>
        </w:rPr>
      </w:pPr>
      <w:r>
        <w:rPr>
          <w:sz w:val="24"/>
          <w:szCs w:val="24"/>
        </w:rPr>
        <w:t>Financijska agencija podnijela je ovom sudu, na temelju odredbe čl. 429. st. 1. Stečajnog zakona ("Narodne novine" broj 71/15 – dalje: SZ), zahtjev za provedbu skraćenog stečajnog postupka nad dužnikom</w:t>
      </w:r>
      <w:r w:rsidRPr="008B4486">
        <w:rPr>
          <w:sz w:val="24"/>
          <w:szCs w:val="24"/>
        </w:rPr>
        <w:t xml:space="preserve"> </w:t>
      </w:r>
      <w:r>
        <w:rPr>
          <w:sz w:val="24"/>
          <w:szCs w:val="24"/>
        </w:rPr>
        <w:t>VUJNOVIĆ PROMET j.d.o.o., iz Zagreba, Krležin Gvozd 17, OIB 78046080124 .</w:t>
      </w:r>
    </w:p>
    <w:p w:rsidRDefault="008B4486" w:rsidP="008B4486" w:rsidR="008B4486">
      <w:pPr>
        <w:ind w:firstLine="708"/>
        <w:jc w:val="both"/>
        <w:rPr>
          <w:sz w:val="24"/>
          <w:szCs w:val="24"/>
        </w:rPr>
      </w:pPr>
      <w:r>
        <w:rPr>
          <w:sz w:val="24"/>
          <w:szCs w:val="24"/>
        </w:rPr>
        <w:t xml:space="preserve">. Prema odredbi čl. 428. st. 1. SZ  sud će provesti skraćeni stečajni postupak nad pravnom osobom ako su ispunjene sljedeće pretpostavke: </w:t>
      </w:r>
    </w:p>
    <w:p w:rsidRDefault="008B4486" w:rsidP="008B4486" w:rsidR="008B4486">
      <w:pPr>
        <w:pStyle w:val="Odlomakpopisa"/>
        <w:numPr>
          <w:ilvl w:val="0"/>
          <w:numId w:val="1"/>
        </w:numPr>
        <w:overflowPunct w:val="false"/>
        <w:autoSpaceDE w:val="false"/>
        <w:autoSpaceDN w:val="false"/>
        <w:adjustRightInd w:val="false"/>
        <w:jc w:val="both"/>
        <w:textAlignment w:val="baseline"/>
      </w:pPr>
      <w:r>
        <w:t xml:space="preserve">ako nema zaposlenih, </w:t>
      </w:r>
    </w:p>
    <w:p w:rsidRDefault="008B4486" w:rsidP="008B4486" w:rsidR="008B4486">
      <w:pPr>
        <w:pStyle w:val="Odlomakpopisa"/>
        <w:numPr>
          <w:ilvl w:val="0"/>
          <w:numId w:val="1"/>
        </w:numPr>
        <w:overflowPunct w:val="false"/>
        <w:autoSpaceDE w:val="false"/>
        <w:autoSpaceDN w:val="false"/>
        <w:adjustRightInd w:val="false"/>
        <w:jc w:val="both"/>
        <w:textAlignment w:val="baseline"/>
      </w:pPr>
      <w:r>
        <w:t>ako u Očevidniku redoslijeda osnova za plaćanje ima evidentirane neizvršene osnove za plaćanje u neprekinutom razdoblju od 120 dana i</w:t>
      </w:r>
    </w:p>
    <w:p w:rsidRDefault="008B4486" w:rsidP="008B4486" w:rsidR="008B4486">
      <w:pPr>
        <w:pStyle w:val="Odlomakpopisa"/>
        <w:numPr>
          <w:ilvl w:val="0"/>
          <w:numId w:val="1"/>
        </w:numPr>
        <w:overflowPunct w:val="false"/>
        <w:autoSpaceDE w:val="false"/>
        <w:autoSpaceDN w:val="false"/>
        <w:adjustRightInd w:val="false"/>
        <w:jc w:val="both"/>
        <w:textAlignment w:val="baseline"/>
      </w:pPr>
      <w:r>
        <w:t xml:space="preserve">ako nisu ispunjene pretpostavke za pokretanje drugog postupka radi brisanja iz sudskoga registra. </w:t>
      </w:r>
    </w:p>
    <w:p w:rsidRDefault="008B4486" w:rsidP="008B4486" w:rsidR="008B4486">
      <w:pPr>
        <w:ind w:firstLine="708"/>
        <w:jc w:val="both"/>
        <w:rPr>
          <w:sz w:val="24"/>
          <w:szCs w:val="24"/>
        </w:rPr>
      </w:pPr>
      <w:r>
        <w:rPr>
          <w:sz w:val="24"/>
          <w:szCs w:val="24"/>
        </w:rPr>
        <w:t>Sud je temeljem čl. 430. SZ na mrežnoj stranici e-Oglasna ploča suda dana 10. ožujka 2017.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8B4486" w:rsidP="008B4486" w:rsidR="008B4486">
      <w:pPr>
        <w:ind w:firstLine="708"/>
        <w:jc w:val="both"/>
        <w:rPr>
          <w:sz w:val="24"/>
          <w:szCs w:val="24"/>
        </w:rPr>
      </w:pPr>
      <w:r>
        <w:rPr>
          <w:sz w:val="24"/>
          <w:szCs w:val="24"/>
        </w:rPr>
        <w:t xml:space="preserve">Vjerovnik dužnika VIP net d.o.o., iz Zagreba, Vrtni put 1, iz Zagreba, OIB 29524210204  podnio je dana 7. travnja 2017.  po iskazanom punomoćniku  prijedlog za otvaranje stečajnog postupka nad dužnikom te je izvijestio sud da prema dužniku ima potraživanje u iznosu od   21.410,16 kn  temeljem pravomoćnog i ovršnog rješenja o ovrsi javnog bilježnika Stjepana </w:t>
      </w:r>
      <w:proofErr w:type="spellStart"/>
      <w:r>
        <w:rPr>
          <w:sz w:val="24"/>
          <w:szCs w:val="24"/>
        </w:rPr>
        <w:t>Šaškora</w:t>
      </w:r>
      <w:proofErr w:type="spellEnd"/>
      <w:r>
        <w:rPr>
          <w:sz w:val="24"/>
          <w:szCs w:val="24"/>
        </w:rPr>
        <w:t xml:space="preserve">  </w:t>
      </w:r>
      <w:proofErr w:type="spellStart"/>
      <w:r>
        <w:rPr>
          <w:sz w:val="24"/>
          <w:szCs w:val="24"/>
        </w:rPr>
        <w:t>pos</w:t>
      </w:r>
      <w:proofErr w:type="spellEnd"/>
      <w:r>
        <w:rPr>
          <w:sz w:val="24"/>
          <w:szCs w:val="24"/>
        </w:rPr>
        <w:t xml:space="preserve">. br. </w:t>
      </w:r>
      <w:proofErr w:type="spellStart"/>
      <w:r>
        <w:rPr>
          <w:sz w:val="24"/>
          <w:szCs w:val="24"/>
        </w:rPr>
        <w:t>Ovrv</w:t>
      </w:r>
      <w:proofErr w:type="spellEnd"/>
      <w:r>
        <w:rPr>
          <w:sz w:val="24"/>
          <w:szCs w:val="24"/>
        </w:rPr>
        <w:t xml:space="preserve">-615/16. od 13. travnja 2016.   </w:t>
      </w:r>
    </w:p>
    <w:p w:rsidRDefault="008B4486" w:rsidP="008B4486" w:rsidR="008B4486">
      <w:pPr>
        <w:ind w:firstLine="708"/>
        <w:jc w:val="both"/>
        <w:rPr>
          <w:sz w:val="24"/>
          <w:szCs w:val="24"/>
        </w:rPr>
      </w:pPr>
    </w:p>
    <w:p w:rsidRDefault="008B4486" w:rsidP="008B4486" w:rsidR="008B4486">
      <w:pPr>
        <w:ind w:firstLine="708"/>
        <w:jc w:val="both"/>
        <w:rPr>
          <w:sz w:val="24"/>
          <w:szCs w:val="24"/>
        </w:rPr>
      </w:pPr>
      <w:r>
        <w:rPr>
          <w:sz w:val="24"/>
          <w:szCs w:val="24"/>
        </w:rPr>
        <w:t xml:space="preserve">koju dužnik nije namirio ni  djelomično, te je ujedno dostavio presliku navedenog rješenja o ovrsi s potvrdom pravomoćnosti i ovršnosti. </w:t>
      </w:r>
    </w:p>
    <w:p w:rsidRDefault="008B4486" w:rsidP="008B4486" w:rsidR="008B4486">
      <w:pPr>
        <w:jc w:val="both"/>
        <w:rPr>
          <w:sz w:val="24"/>
          <w:szCs w:val="24"/>
        </w:rPr>
      </w:pPr>
    </w:p>
    <w:p w:rsidRDefault="008B4486" w:rsidP="008B4486" w:rsidR="008B4486">
      <w:pPr>
        <w:ind w:firstLine="708"/>
        <w:jc w:val="both"/>
        <w:rPr>
          <w:sz w:val="24"/>
          <w:szCs w:val="24"/>
        </w:rPr>
      </w:pPr>
      <w:r>
        <w:rPr>
          <w:sz w:val="24"/>
          <w:szCs w:val="24"/>
        </w:rPr>
        <w:t xml:space="preserve">Prema navedenom  vjerovnik predlaže otvoriti  stečajni postupak  budući  u Očevidniku redoslijeda osnova za plaćanje koji vodi FINA ima jednu ili više evidentiranih neizvršenih osnova za plaćanje u razdoblju dužem od  60 dana  koje je trebalo  na temelju valjanih osnova za plaćanje, bez daljnjeg pristanka dužnika naplatiti s bilo kojeg od njegovih računa ( čl. 6 st. 2 SZ ) </w:t>
      </w:r>
    </w:p>
    <w:p w:rsidRDefault="008B4486" w:rsidP="008B4486" w:rsidR="008B4486">
      <w:pPr>
        <w:ind w:firstLine="708"/>
        <w:jc w:val="both"/>
        <w:rPr>
          <w:sz w:val="24"/>
          <w:szCs w:val="24"/>
        </w:rPr>
      </w:pPr>
      <w:r>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odredbe čl. 433. SZ kao u izreci ovog rješenja.</w:t>
      </w:r>
    </w:p>
    <w:p w:rsidRDefault="008B4486" w:rsidP="008B4486" w:rsidR="008B4486">
      <w:pPr>
        <w:ind w:firstLine="720"/>
        <w:jc w:val="both"/>
        <w:rPr>
          <w:sz w:val="24"/>
          <w:szCs w:val="24"/>
        </w:rPr>
      </w:pPr>
      <w:r>
        <w:rPr>
          <w:sz w:val="24"/>
          <w:szCs w:val="24"/>
        </w:rPr>
        <w:t>Nakon pravomoćnosti ovog rješenja, posebnim će se rješenjem odlučiti da li će se nad gore navedenim dužnikom pokrenuti prethodni postupak ili će rješenjem odmah otvoriti redovni stečajni postupak (čl. 433. SZ).</w:t>
      </w:r>
    </w:p>
    <w:p w:rsidRDefault="008B4486" w:rsidP="008B4486" w:rsidR="008B4486">
      <w:pPr>
        <w:ind w:firstLine="360"/>
        <w:jc w:val="both"/>
        <w:rPr>
          <w:sz w:val="24"/>
          <w:szCs w:val="24"/>
        </w:rPr>
      </w:pPr>
    </w:p>
    <w:p w:rsidRDefault="008B4486" w:rsidP="008B4486" w:rsidR="008B4486">
      <w:pPr>
        <w:jc w:val="both"/>
        <w:rPr>
          <w:sz w:val="24"/>
          <w:szCs w:val="24"/>
        </w:rPr>
      </w:pPr>
      <w:r>
        <w:rPr>
          <w:sz w:val="24"/>
          <w:szCs w:val="24"/>
        </w:rPr>
        <w:tab/>
      </w:r>
      <w:r>
        <w:rPr>
          <w:sz w:val="24"/>
          <w:szCs w:val="24"/>
        </w:rPr>
        <w:tab/>
      </w:r>
      <w:r>
        <w:rPr>
          <w:sz w:val="24"/>
          <w:szCs w:val="24"/>
        </w:rPr>
        <w:tab/>
      </w:r>
      <w:r>
        <w:rPr>
          <w:sz w:val="24"/>
          <w:szCs w:val="24"/>
        </w:rPr>
        <w:tab/>
        <w:t>U Zagrebu, dana  10. travnja 2017.  godine</w:t>
      </w:r>
    </w:p>
    <w:p w:rsidRDefault="008B4486" w:rsidP="008B4486" w:rsidR="008B4486">
      <w:pPr>
        <w:jc w:val="both"/>
        <w:rPr>
          <w:sz w:val="24"/>
          <w:szCs w:val="24"/>
        </w:rPr>
      </w:pPr>
    </w:p>
    <w:p w:rsidRDefault="008B4486" w:rsidP="008B4486" w:rsidR="008B4486">
      <w:pPr>
        <w:jc w:val="both"/>
        <w:rPr>
          <w:sz w:val="24"/>
          <w:szCs w:val="24"/>
        </w:rPr>
      </w:pPr>
    </w:p>
    <w:p w:rsidRDefault="008B4486" w:rsidP="008B4486" w:rsidR="008B4486">
      <w:pPr>
        <w:jc w:val="both"/>
        <w:rPr>
          <w:sz w:val="24"/>
          <w:szCs w:val="24"/>
        </w:rPr>
      </w:pPr>
    </w:p>
    <w:p w:rsidRDefault="008B4486" w:rsidP="008B4486" w:rsidR="008B4486">
      <w:pPr>
        <w:ind w:left="6372"/>
        <w:jc w:val="both"/>
        <w:rPr>
          <w:sz w:val="24"/>
          <w:szCs w:val="24"/>
        </w:rPr>
      </w:pPr>
      <w:r>
        <w:rPr>
          <w:sz w:val="24"/>
          <w:szCs w:val="24"/>
        </w:rPr>
        <w:t>Sudac:</w:t>
      </w:r>
    </w:p>
    <w:p w:rsidRDefault="008B4486" w:rsidP="009C603F" w:rsidR="0056538B">
      <w:pPr>
        <w:jc w:val="right"/>
        <w:rPr>
          <w:rFonts w:cs="Arial" w:hAnsi="Arial" w:ascii="Arial"/>
          <w:sz w:val="22"/>
          <w:szCs w:val="22"/>
        </w:rPr>
      </w:pPr>
      <w:r>
        <w:rPr>
          <w:sz w:val="24"/>
          <w:szCs w:val="24"/>
        </w:rPr>
        <w:t xml:space="preserve">Nada Nekić Plevko </w:t>
      </w:r>
      <w:r w:rsidR="0056538B">
        <w:rPr>
          <w:rFonts w:cs="Arial" w:hAnsi="Arial" w:ascii="Arial"/>
          <w:sz w:val="22"/>
          <w:szCs w:val="22"/>
        </w:rPr>
        <w:t>v.r.</w:t>
      </w:r>
    </w:p>
    <w:p w:rsidRDefault="0056538B" w:rsidP="009C603F" w:rsidR="0056538B">
      <w:pPr>
        <w:jc w:val="right"/>
        <w:rPr>
          <w:rFonts w:cs="Arial" w:hAnsi="Arial" w:ascii="Arial"/>
          <w:sz w:val="22"/>
          <w:szCs w:val="22"/>
        </w:rPr>
      </w:pPr>
    </w:p>
    <w:p w:rsidRDefault="0056538B" w:rsidP="009C603F" w:rsidR="0056538B">
      <w:pPr>
        <w:jc w:val="right"/>
        <w:rPr>
          <w:rFonts w:cs="Arial" w:hAnsi="Arial" w:ascii="Arial"/>
          <w:sz w:val="22"/>
          <w:szCs w:val="22"/>
        </w:rPr>
      </w:pPr>
      <w:r>
        <w:rPr>
          <w:rFonts w:cs="Arial" w:hAnsi="Arial" w:ascii="Arial"/>
          <w:sz w:val="22"/>
          <w:szCs w:val="22"/>
        </w:rPr>
        <w:t xml:space="preserve">za točnost </w:t>
      </w:r>
      <w:proofErr w:type="spellStart"/>
      <w:r>
        <w:rPr>
          <w:rFonts w:cs="Arial" w:hAnsi="Arial" w:ascii="Arial"/>
          <w:sz w:val="22"/>
          <w:szCs w:val="22"/>
        </w:rPr>
        <w:t>otpravka</w:t>
      </w:r>
      <w:proofErr w:type="spellEnd"/>
    </w:p>
    <w:p w:rsidRDefault="0056538B" w:rsidP="009C603F" w:rsidR="0056538B">
      <w:pPr>
        <w:jc w:val="right"/>
        <w:rPr>
          <w:rFonts w:cs="Arial" w:hAnsi="Arial" w:ascii="Arial"/>
          <w:sz w:val="22"/>
          <w:szCs w:val="22"/>
        </w:rPr>
      </w:pPr>
      <w:r>
        <w:rPr>
          <w:rFonts w:cs="Arial" w:hAnsi="Arial" w:ascii="Arial"/>
          <w:sz w:val="22"/>
          <w:szCs w:val="22"/>
        </w:rPr>
        <w:t>ovlašteni službenik</w:t>
      </w:r>
    </w:p>
    <w:p w:rsidRDefault="0056538B" w:rsidP="009C603F" w:rsidR="0056538B" w:rsidRPr="00A051A3">
      <w:pPr>
        <w:jc w:val="right"/>
        <w:rPr>
          <w:rFonts w:cs="Arial" w:hAnsi="Arial" w:ascii="Arial"/>
          <w:sz w:val="22"/>
          <w:szCs w:val="22"/>
        </w:rPr>
      </w:pPr>
      <w:r>
        <w:rPr>
          <w:rFonts w:cs="Arial" w:hAnsi="Arial" w:ascii="Arial"/>
          <w:sz w:val="22"/>
          <w:szCs w:val="22"/>
        </w:rPr>
        <w:t xml:space="preserve">Željka </w:t>
      </w:r>
      <w:proofErr w:type="spellStart"/>
      <w:r>
        <w:rPr>
          <w:rFonts w:cs="Arial" w:hAnsi="Arial" w:ascii="Arial"/>
          <w:sz w:val="22"/>
          <w:szCs w:val="22"/>
        </w:rPr>
        <w:t>Benković</w:t>
      </w:r>
      <w:proofErr w:type="spellEnd"/>
    </w:p>
    <w:p w:rsidRDefault="008B4486" w:rsidP="008B4486" w:rsidR="008B4486">
      <w:pPr>
        <w:ind w:left="6372"/>
        <w:jc w:val="both"/>
        <w:rPr>
          <w:sz w:val="24"/>
          <w:szCs w:val="24"/>
        </w:rPr>
      </w:pPr>
    </w:p>
    <w:p w:rsidRDefault="008B4486" w:rsidP="008B4486" w:rsidR="008B4486">
      <w:pPr>
        <w:ind w:left="6372"/>
        <w:jc w:val="both"/>
        <w:rPr>
          <w:sz w:val="24"/>
          <w:szCs w:val="24"/>
        </w:rPr>
      </w:pPr>
    </w:p>
    <w:p w:rsidRDefault="008B4486" w:rsidP="008B4486" w:rsidR="008B4486">
      <w:pPr>
        <w:ind w:left="6372"/>
        <w:jc w:val="both"/>
        <w:rPr>
          <w:sz w:val="24"/>
          <w:szCs w:val="24"/>
        </w:rPr>
      </w:pPr>
    </w:p>
    <w:p w:rsidRDefault="008B4486" w:rsidP="008B4486" w:rsidR="008B4486">
      <w:pPr>
        <w:ind w:left="6372"/>
        <w:jc w:val="both"/>
        <w:rPr>
          <w:sz w:val="24"/>
          <w:szCs w:val="24"/>
        </w:rPr>
      </w:pPr>
      <w:r>
        <w:rPr>
          <w:sz w:val="24"/>
          <w:szCs w:val="24"/>
        </w:rPr>
        <w:t xml:space="preserve"> </w:t>
      </w:r>
    </w:p>
    <w:p w:rsidRDefault="008B4486" w:rsidP="008B4486" w:rsidR="008B4486">
      <w:pPr>
        <w:jc w:val="both"/>
        <w:rPr>
          <w:sz w:val="24"/>
          <w:szCs w:val="24"/>
        </w:rPr>
      </w:pPr>
    </w:p>
    <w:p w:rsidRDefault="008B4486" w:rsidP="008B4486" w:rsidR="008B4486">
      <w:pPr>
        <w:jc w:val="both"/>
        <w:rPr>
          <w:b/>
          <w:iCs/>
          <w:sz w:val="24"/>
          <w:szCs w:val="24"/>
        </w:rPr>
      </w:pPr>
      <w:r>
        <w:rPr>
          <w:b/>
          <w:iCs/>
          <w:sz w:val="24"/>
          <w:szCs w:val="24"/>
        </w:rPr>
        <w:t>Uputa o pravnom lijeku:</w:t>
      </w:r>
    </w:p>
    <w:p w:rsidRDefault="008B4486" w:rsidP="008B4486" w:rsidR="008B4486">
      <w:pPr>
        <w:jc w:val="both"/>
        <w:rPr>
          <w:sz w:val="24"/>
          <w:szCs w:val="24"/>
        </w:rPr>
      </w:pPr>
      <w:r>
        <w:rPr>
          <w:iCs/>
          <w:sz w:val="24"/>
          <w:szCs w:val="24"/>
        </w:rPr>
        <w:t>Protiv ovog rješenja dopuštena je žalba u roku 8 (osam) dana od primitka rješenja. Žalba se podnosi ovom sudu u 3 (tri) primjerka, a o žalbi odlučuje Visoki trgovački sudu Republike Hrvatske.</w:t>
      </w:r>
    </w:p>
    <w:p w:rsidRDefault="008B4486" w:rsidP="008B4486" w:rsidR="008B4486">
      <w:pPr>
        <w:jc w:val="both"/>
        <w:rPr>
          <w:i/>
          <w:sz w:val="24"/>
          <w:szCs w:val="24"/>
        </w:rPr>
      </w:pPr>
    </w:p>
    <w:p w:rsidRDefault="008B4486" w:rsidP="008B4486" w:rsidR="008B4486">
      <w:pPr>
        <w:pStyle w:val="Odlomakpopisa"/>
        <w:overflowPunct w:val="false"/>
        <w:autoSpaceDE w:val="false"/>
        <w:autoSpaceDN w:val="false"/>
        <w:adjustRightInd w:val="false"/>
        <w:ind w:left="1068"/>
        <w:jc w:val="both"/>
        <w:textAlignment w:val="baseline"/>
      </w:pPr>
    </w:p>
    <w:p w:rsidRDefault="00A80226" w:rsidR="00A80226"/>
    <w:sectPr w:rsidR="00A8022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4486"/>
    <w:rsid w:val="003750E5"/>
    <w:rsid w:val="00521C08"/>
    <w:rsid w:val="0056538B"/>
    <w:rsid w:val="008B4486"/>
    <w:rsid w:val="00A8022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4486"/>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4486"/>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8B44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4486"/>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3750E5"/>
    <w:rPr>
      <w:color w:val="808080"/>
      <w:bdr w:space="0" w:sz="0" w:color="auto" w:val="none"/>
      <w:shd w:fill="auto" w:color="auto" w:val="clear"/>
    </w:rPr>
  </w:style>
  <w:style w:customStyle="true" w:styleId="eSPISCCParagraphDefaultFont" w:type="character">
    <w:name w:val="eSPIS_CC_Paragraph Default Font"/>
    <w:basedOn w:val="Zadanifontodlomka"/>
    <w:rsid w:val="003750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750E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750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750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4486"/>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4486"/>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8B4486"/>
    <w:rPr>
      <w:rFonts w:ascii="Tahoma" w:cs="Tahoma" w:hAnsi="Tahoma"/>
      <w:sz w:val="16"/>
      <w:szCs w:val="16"/>
    </w:rPr>
  </w:style>
  <w:style w:customStyle="1" w:styleId="TekstbaloniaChar" w:type="character">
    <w:name w:val="Tekst balončića Char"/>
    <w:basedOn w:val="Zadanifontodlomka"/>
    <w:link w:val="Tekstbalonia"/>
    <w:uiPriority w:val="99"/>
    <w:semiHidden/>
    <w:rsid w:val="008B4486"/>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3750E5"/>
    <w:rPr>
      <w:color w:val="808080"/>
      <w:bdr w:color="auto" w:space="0" w:sz="0" w:val="none"/>
      <w:shd w:color="auto" w:fill="auto" w:val="clear"/>
    </w:rPr>
  </w:style>
  <w:style w:customStyle="1" w:styleId="eSPISCCParagraphDefaultFont" w:type="character">
    <w:name w:val="eSPIS_CC_Paragraph Default Font"/>
    <w:basedOn w:val="Zadanifontodlomka"/>
    <w:rsid w:val="003750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750E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750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750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61068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St-161/2017-6</izvorni_sadrzaj>
    <derivirana_varijabla naziv="DomainObject.Oznaka_1">St-161/2017-6</derivirana_varijabla>
  </DomainObject.Oznaka>
  <DomainObject.DonositeljOdluke.Ime>
    <izvorni_sadrzaj>Nada</izvorni_sadrzaj>
    <derivirana_varijabla naziv="DomainObject.DonositeljOdluke.Ime_1">Nada</derivirana_varijabla>
  </DomainObject.DonositeljOdluke.Ime>
  <DomainObject.DonositeljOdluke.Prezime>
    <izvorni_sadrzaj>Nekić-Plevko</izvorni_sadrzaj>
    <derivirana_varijabla naziv="DomainObject.DonositeljOdluke.Prezime_1">Nekić-Plevko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izvorni_sadrzaj>
    <derivirana_varijabla naziv="DomainObject.Predmet.Broj_1">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2017.</izvorni_sadrzaj>
    <derivirana_varijabla naziv="DomainObject.Predmet.DatumOsnivanja_1">18.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St-161/2017</izvorni_sadrzaj>
    <derivirana_varijabla naziv="DomainObject.Predmet.OznakaBroj_1">St-161/2017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VUJNOVIĆ PROMET j.d.o.o. zastupanog po punomoćniku Mirko Vujnović</izvorni_sadrzaj>
    <derivirana_varijabla naziv="DomainObject.Predmet.ProtustrankaFormated_1">  VUJNOVIĆ PROMET j.d.o.o. zastupanog po punomoćniku Mirko Vujnović</derivirana_varijabla>
  </DomainObject.Predmet.ProtustrankaFormated>
  <DomainObject.Predmet.ProtustrankaFormatedOIB>
    <izvorni_sadrzaj>  VUJNOVIĆ PROMET j.d.o.o., OIB 78046080124 zastupanog po punomoćniku Mirko Vujnović</izvorni_sadrzaj>
    <derivirana_varijabla naziv="DomainObject.Predmet.ProtustrankaFormatedOIB_1">  VUJNOVIĆ PROMET j.d.o.o., OIB 78046080124 zastupanog po punomoćniku Mirko Vujnović</derivirana_varijabla>
  </DomainObject.Predmet.ProtustrankaFormatedOIB>
  <DomainObject.Predmet.ProtustrankaFormatedWithAdress>
    <izvorni_sadrzaj> VUJNOVIĆ PROMET j.d.o.o., Krležin Gvozd 17, 10000 Zagreb zastupanog po punomoćniku Mirko Vujnović</izvorni_sadrzaj>
    <derivirana_varijabla naziv="DomainObject.Predmet.ProtustrankaFormatedWithAdress_1"> VUJNOVIĆ PROMET j.d.o.o., Krležin Gvozd 17, 10000 Zagreb zastupanog po punomoćniku Mirko Vujnović</derivirana_varijabla>
  </DomainObject.Predmet.ProtustrankaFormatedWithAdress>
  <DomainObject.Predmet.ProtustrankaFormatedWithAdressOIB>
    <izvorni_sadrzaj> VUJNOVIĆ PROMET j.d.o.o., OIB 78046080124, Krležin Gvozd 17, 10000 Zagreb zastupanog po punomoćniku Mirko Vujnović</izvorni_sadrzaj>
    <derivirana_varijabla naziv="DomainObject.Predmet.ProtustrankaFormatedWithAdressOIB_1"> VUJNOVIĆ PROMET j.d.o.o., OIB 78046080124, Krležin Gvozd 17, 10000 Zagreb zastupanog po punomoćniku Mirko Vujnović</derivirana_varijabla>
  </DomainObject.Predmet.ProtustrankaFormatedWithAdressOIB>
  <DomainObject.Predmet.ProtustrankaWithAdress>
    <izvorni_sadrzaj>VUJNOVIĆ PROMET j.d.o.o. Krležin Gvozd 17, 10000 Zagreb</izvorni_sadrzaj>
    <derivirana_varijabla naziv="DomainObject.Predmet.ProtustrankaWithAdress_1">VUJNOVIĆ PROMET j.d.o.o. Krležin Gvozd 17, 10000 Zagreb</derivirana_varijabla>
  </DomainObject.Predmet.ProtustrankaWithAdress>
  <DomainObject.Predmet.ProtustrankaWithAdressOIB>
    <izvorni_sadrzaj>VUJNOVIĆ PROMET j.d.o.o., OIB 78046080124, Krležin Gvozd 17, 10000 Zagreb</izvorni_sadrzaj>
    <derivirana_varijabla naziv="DomainObject.Predmet.ProtustrankaWithAdressOIB_1">VUJNOVIĆ PROMET j.d.o.o., OIB 78046080124, Krležin Gvozd 17, 10000 Zagreb</derivirana_varijabla>
  </DomainObject.Predmet.ProtustrankaWithAdressOIB>
  <DomainObject.Predmet.ProtustrankaNazivFormated>
    <izvorni_sadrzaj>VUJNOVIĆ PROMET j.d.o.o.</izvorni_sadrzaj>
    <derivirana_varijabla naziv="DomainObject.Predmet.ProtustrankaNazivFormated_1">VUJNOVIĆ PROMET j.d.o.o.</derivirana_varijabla>
  </DomainObject.Predmet.ProtustrankaNazivFormated>
  <DomainObject.Predmet.ProtustrankaNazivFormatedOIB>
    <izvorni_sadrzaj>VUJNOVIĆ PROMET j.d.o.o., OIB 78046080124</izvorni_sadrzaj>
    <derivirana_varijabla naziv="DomainObject.Predmet.ProtustrankaNazivFormatedOIB_1">VUJNOVIĆ PROMET j.d.o.o., OIB 78046080124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44.St - N. Nekić Plevko</izvorni_sadrzaj>
    <derivirana_varijabla naziv="DomainObject.Predmet.Referada.Naziv_1">44.St - N. Nekić Plevko</derivirana_varijabla>
  </DomainObject.Predmet.Referada.Naziv>
  <DomainObject.Predmet.Referada.Oznaka>
    <izvorni_sadrzaj>44.St</izvorni_sadrzaj>
    <derivirana_varijabla naziv="DomainObject.Predmet.Referada.Oznaka_1">44.St</derivirana_varijabla>
  </DomainObject.Predmet.Referada.Oznaka>
  <DomainObject.Predmet.Referada.Prostorija.Naziv>
    <izvorni_sadrzaj>Soba DZ III 57</izvorni_sadrzaj>
    <derivirana_varijabla naziv="DomainObject.Predmet.Referada.Prostorija.Naziv_1">Soba DZ III 57</derivirana_varijabla>
  </DomainObject.Predmet.Referada.Prostorija.Naziv>
  <DomainObject.Predmet.Referada.Prostorija.Oznaka>
    <izvorni_sadrzaj>DZ III 57</izvorni_sadrzaj>
    <derivirana_varijabla naziv="DomainObject.Predmet.Referada.Prostorija.Oznaka_1">DZ III 57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Nekić-Plevko</izvorni_sadrzaj>
    <derivirana_varijabla naziv="DomainObject.Predmet.Referada.Sudac_1">Nada Nekić-Plevko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svibanjsih žrtava 1995.1, 10000 Zagreb</izvorni_sadrzaj>
    <derivirana_varijabla naziv="DomainObject.Predmet.StrankaFormatedWithAdress_1"> FINA Regionalni centar Zagreb, Trg svibanjsih žrtava 1995.1, 10000 Zagreb</derivirana_varijabla>
  </DomainObject.Predmet.StrankaFormatedWithAdress>
  <DomainObject.Predmet.StrankaFormatedWithAdressOIB>
    <izvorni_sadrzaj> FINA Regionalni centar Zagreb, OIB 85821130368, Trg svibanjsih žrtava 1995.1, 10000 Zagreb</izvorni_sadrzaj>
    <derivirana_varijabla naziv="DomainObject.Predmet.StrankaFormatedWithAdressOIB_1"> FINA Regionalni centar Zagreb, OIB 85821130368, Trg svibanjsih žrtava 1995.1, 10000 Zagreb</derivirana_varijabla>
  </DomainObject.Predmet.StrankaFormatedWithAdressOIB>
  <DomainObject.Predmet.StrankaWithAdress>
    <izvorni_sadrzaj>FINA Regionalni centar Zagreb Trg svibanjsih žrtava 1995.1,10000 Zagreb</izvorni_sadrzaj>
    <derivirana_varijabla naziv="DomainObject.Predmet.StrankaWithAdress_1">FINA Regionalni centar Zagreb Trg svibanjsih žrtava 1995.1,10000 Zagreb</derivirana_varijabla>
  </DomainObject.Predmet.StrankaWithAdress>
  <DomainObject.Predmet.StrankaWithAdressOIB>
    <izvorni_sadrzaj>FINA Regionalni centar Zagreb, OIB 85821130368, Trg svibanjsih žrtava 1995.1,10000 Zagreb</izvorni_sadrzaj>
    <derivirana_varijabla naziv="DomainObject.Predmet.StrankaWithAdressOIB_1">FINA Regionalni centar Zagreb, OIB 85821130368, Trg svibanjsih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44.St - N. Nekić Plevko</izvorni_sadrzaj>
    <derivirana_varijabla naziv="DomainObject.Predmet.TrenutnaLokacijaSpisa.Naziv_1">44.St - N. Nekić Plevko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svibanjsih žrtava 1995.1, 10000 Zagreb</item>
    </izvorni_sadrzaj>
    <derivirana_varijabla naziv="DomainObject.Predmet.StrankaListFormatedWithAdress_1">
      <item>FINA Regionalni centar Zagreb, Trg svibanjsih žrtava 1995.1, 10000 Zagreb</item>
    </derivirana_varijabla>
  </DomainObject.Predmet.StrankaListFormatedWithAdress>
  <DomainObject.Predmet.StrankaListFormatedWithAdressOIB>
    <izvorni_sadrzaj>
      <item>FINA Regionalni centar Zagreb, OIB 85821130368, Trg svibanjsih žrtava 1995.1, 10000 Zagreb</item>
    </izvorni_sadrzaj>
    <derivirana_varijabla naziv="DomainObject.Predmet.StrankaListFormatedWithAdressOIB_1">
      <item>FINA Regionalni centar Zagreb, OIB 85821130368, Trg svibanjsih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VUJNOVIĆ PROMET j.d.o.o. zastupanog po punomoćniku Mirko Vujnović</item>
    </izvorni_sadrzaj>
    <derivirana_varijabla naziv="DomainObject.Predmet.ProtuStrankaListFormated_1">
      <item>VUJNOVIĆ PROMET j.d.o.o. zastupanog po punomoćniku Mirko Vujnović</item>
    </derivirana_varijabla>
  </DomainObject.Predmet.ProtuStrankaListFormated>
  <DomainObject.Predmet.ProtuStrankaListFormatedOIB>
    <izvorni_sadrzaj>
      <item>VUJNOVIĆ PROMET j.d.o.o., OIB 78046080124 zastupanog po punomoćniku Mirko Vujnović</item>
    </izvorni_sadrzaj>
    <derivirana_varijabla naziv="DomainObject.Predmet.ProtuStrankaListFormatedOIB_1">
      <item>VUJNOVIĆ PROMET j.d.o.o., OIB 78046080124 zastupanog po punomoćniku Mirko Vujnović</item>
    </derivirana_varijabla>
  </DomainObject.Predmet.ProtuStrankaListFormatedOIB>
  <DomainObject.Predmet.ProtuStrankaListFormatedWithAdress>
    <izvorni_sadrzaj>
      <item>VUJNOVIĆ PROMET j.d.o.o., Krležin Gvozd 17, 10000 Zagreb zastupanog po punomoćniku Mirko Vujnović</item>
    </izvorni_sadrzaj>
    <derivirana_varijabla naziv="DomainObject.Predmet.ProtuStrankaListFormatedWithAdress_1">
      <item>VUJNOVIĆ PROMET j.d.o.o., Krležin Gvozd 17, 10000 Zagreb zastupanog po punomoćniku Mirko Vujnović</item>
    </derivirana_varijabla>
  </DomainObject.Predmet.ProtuStrankaListFormatedWithAdress>
  <DomainObject.Predmet.ProtuStrankaListFormatedWithAdressOIB>
    <izvorni_sadrzaj>
      <item>VUJNOVIĆ PROMET j.d.o.o., OIB 78046080124, Krležin Gvozd 17, 10000 Zagreb zastupanog po punomoćniku Mirko Vujnović</item>
    </izvorni_sadrzaj>
    <derivirana_varijabla naziv="DomainObject.Predmet.ProtuStrankaListFormatedWithAdressOIB_1">
      <item>VUJNOVIĆ PROMET j.d.o.o., OIB 78046080124, Krležin Gvozd 17, 10000 Zagreb zastupanog po punomoćniku Mirko Vujnović</item>
    </derivirana_varijabla>
  </DomainObject.Predmet.ProtuStrankaListFormatedWithAdressOIB>
  <DomainObject.Predmet.ProtuStrankaListNazivFormated>
    <izvorni_sadrzaj>
      <item>VUJNOVIĆ PROMET j.d.o.o.</item>
    </izvorni_sadrzaj>
    <derivirana_varijabla naziv="DomainObject.Predmet.ProtuStrankaListNazivFormated_1">
      <item>VUJNOVIĆ PROMET j.d.o.o.</item>
    </derivirana_varijabla>
  </DomainObject.Predmet.ProtuStrankaListNazivFormated>
  <DomainObject.Predmet.ProtuStrankaListNazivFormatedOIB>
    <izvorni_sadrzaj>
      <item>VUJNOVIĆ PROMET j.d.o.o., OIB 78046080124</item>
    </izvorni_sadrzaj>
    <derivirana_varijabla naziv="DomainObject.Predmet.ProtuStrankaListNazivFormatedOIB_1">
      <item>VUJNOVIĆ PROMET j.d.o.o., OIB 78046080124</item>
    </derivirana_varijabla>
  </DomainObject.Predmet.ProtuStrankaListNazivFormatedOIB>
  <DomainObject.Predmet.OstaliListFormated>
    <izvorni_sadrzaj>
      <item>Mirko Vujnović punomoćnik sudionika u postupku VUJNOVIĆ PROMET j.d.o.o.</item>
    </izvorni_sadrzaj>
    <derivirana_varijabla naziv="DomainObject.Predmet.OstaliListFormated_1">
      <item>Mirko Vujnović punomoćnik sudionika u postupku VUJNOVIĆ PROMET j.d.o.o.</item>
    </derivirana_varijabla>
  </DomainObject.Predmet.OstaliListFormated>
  <DomainObject.Predmet.OstaliListFormatedOIB>
    <izvorni_sadrzaj>
      <item>Mirko Vujnović, OIB 34163493738 punomoćnik sudionika u postupku VUJNOVIĆ PROMET j.d.o.o.</item>
    </izvorni_sadrzaj>
    <derivirana_varijabla naziv="DomainObject.Predmet.OstaliListFormatedOIB_1">
      <item>Mirko Vujnović, OIB 34163493738 punomoćnik sudionika u postupku VUJNOVIĆ PROMET j.d.o.o.</item>
    </derivirana_varijabla>
  </DomainObject.Predmet.OstaliListFormatedOIB>
  <DomainObject.Predmet.OstaliListFormatedWithAdress>
    <izvorni_sadrzaj>
      <item>Mirko Vujnović, Oton 113, 22300 Oton punomoćnik sudionika u postupku VUJNOVIĆ PROMET j.d.o.o.</item>
    </izvorni_sadrzaj>
    <derivirana_varijabla naziv="DomainObject.Predmet.OstaliListFormatedWithAdress_1">
      <item>Mirko Vujnović, Oton 113, 22300 Oton punomoćnik sudionika u postupku VUJNOVIĆ PROMET j.d.o.o.</item>
    </derivirana_varijabla>
  </DomainObject.Predmet.OstaliListFormatedWithAdress>
  <DomainObject.Predmet.OstaliListFormatedWithAdressOIB>
    <izvorni_sadrzaj>
      <item>Mirko Vujnović, OIB 34163493738, Oton 113, 22300 Oton punomoćnik sudionika u postupku VUJNOVIĆ PROMET j.d.o.o.</item>
    </izvorni_sadrzaj>
    <derivirana_varijabla naziv="DomainObject.Predmet.OstaliListFormatedWithAdressOIB_1">
      <item>Mirko Vujnović, OIB 34163493738, Oton 113, 22300 Oton punomoćnik sudionika u postupku VUJNOVIĆ PROMET j.d.o.o.</item>
    </derivirana_varijabla>
  </DomainObject.Predmet.OstaliListFormatedWithAdressOIB>
  <DomainObject.Predmet.OstaliListNazivFormated>
    <izvorni_sadrzaj>
      <item>Mirko Vujnović</item>
    </izvorni_sadrzaj>
    <derivirana_varijabla naziv="DomainObject.Predmet.OstaliListNazivFormated_1">
      <item>Mirko Vujnović</item>
    </derivirana_varijabla>
  </DomainObject.Predmet.OstaliListNazivFormated>
  <DomainObject.Predmet.OstaliListNazivFormatedOIB>
    <izvorni_sadrzaj>
      <item>Mirko Vujnović, OIB 34163493738</item>
    </izvorni_sadrzaj>
    <derivirana_varijabla naziv="DomainObject.Predmet.OstaliListNazivFormatedOIB_1">
      <item>Mirko Vujnović, OIB 34163493738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St-161/2017-6</izvorni_sadrzaj>
    <derivirana_varijabla naziv="DomainObject.PoslovniBrojDokumenta_1">St-161/2017-6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VUJNOVIĆ PROMET j.d.o.o.</izvorni_sadrzaj>
    <derivirana_varijabla naziv="DomainObject.Predmet.ProtustrankaIDrugi_1">VUJNOVIĆ PROMET j.d.o.o.</derivirana_varijabla>
  </DomainObject.Predmet.ProtustrankaIDrugi>
  <DomainObject.Predmet.StrankaIDrugiAdressOIB>
    <izvorni_sadrzaj>FINA Regionalni centar Zagreb, OIB 85821130368, Trg svibanjsih žrtava 1995.1, 10000 Zagreb</izvorni_sadrzaj>
    <derivirana_varijabla naziv="DomainObject.Predmet.StrankaIDrugiAdressOIB_1">FINA Regionalni centar Zagreb, OIB 85821130368, Trg svibanjsih žrtava 1995.1, 10000 Zagreb</derivirana_varijabla>
  </DomainObject.Predmet.StrankaIDrugiAdressOIB>
  <DomainObject.Predmet.ProtustrankaIDrugiAdressOIB>
    <izvorni_sadrzaj>VUJNOVIĆ PROMET j.d.o.o., OIB 78046080124, Krležin Gvozd 17, 10000 Zagreb</izvorni_sadrzaj>
    <derivirana_varijabla naziv="DomainObject.Predmet.ProtustrankaIDrugiAdressOIB_1">VUJNOVIĆ PROMET j.d.o.o., OIB 78046080124, Krležin Gvozd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VUJNOVIĆ PROMET j.d.o.o.</item>
      <item>Mirko Vujnović</item>
    </izvorni_sadrzaj>
    <derivirana_varijabla naziv="DomainObject.Predmet.SudioniciListNaziv_1">
      <item>FINA Regionalni centar Zagreb</item>
      <item>VUJNOVIĆ PROMET j.d.o.o.</item>
      <item>Mirko Vujnović</item>
    </derivirana_varijabla>
  </DomainObject.Predmet.SudioniciListNaziv>
  <DomainObject.Predmet.SudioniciListAdressOIB>
    <izvorni_sadrzaj>
      <item>FINA Regionalni centar Zagreb, OIB 85821130368, Trg svibanjsih žrtava 1995.1,10000 Zagreb</item>
      <item>VUJNOVIĆ PROMET j.d.o.o., OIB 78046080124, Krležin Gvozd 17,10000 Zagreb</item>
      <item>Mirko Vujnović, OIB 34163493738, Oton 113,22300 Oton</item>
    </izvorni_sadrzaj>
    <derivirana_varijabla naziv="DomainObject.Predmet.SudioniciListAdressOIB_1">
      <item>FINA Regionalni centar Zagreb, OIB 85821130368, Trg svibanjsih žrtava 1995.1,10000 Zagreb</item>
      <item>VUJNOVIĆ PROMET j.d.o.o., OIB 78046080124, Krležin Gvozd 17,10000 Zagreb</item>
      <item>Mirko Vujnović, OIB 34163493738, Oton 113,22300 Oton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78046080124</item>
      <item>, OIB 34163493738</item>
    </izvorni_sadrzaj>
    <derivirana_varijabla naziv="DomainObject.Predmet.SudioniciListNazivOIB_1">
      <item>, OIB 85821130368</item>
      <item>, OIB 78046080124</item>
      <item>, OIB 34163493738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3060</properties:Characters>
  <properties:Lines>84</properties:Lines>
  <properties:Paragraphs>29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2017-04-10T11:48:00Z</dcterms:created>
  <dc:creator>Nada Nekić Plevko</dc:creator>
  <cp:lastModifiedBy>Jasna Mirt</cp:lastModifiedBy>
  <cp:lastPrinted>2017-04-10T11:47:00Z</cp:lastPrinted>
  <dcterms:modified xmlns:xsi="http://www.w3.org/2001/XMLSchema-instance" xsi:type="dcterms:W3CDTF">2017-04-10T11:55:00Z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St-161/2017-6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