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6f99" w14:paraId="8136f99" w:rsidRDefault="00C57A77" w:rsidP="00FE3724" w:rsidR="00C57A77">
      <w:pPr>
        <w15:collapsed w:val="false"/>
        <w:rPr>
          <w:rFonts w:cs="Arial" w:hAnsi="Arial" w:ascii="Arial"/>
          <w:b/>
          <w:sz w:val="22"/>
          <w:szCs w:val="22"/>
        </w:rPr>
      </w:pPr>
      <w:bookmarkStart w:name="_GoBack" w:id="0"/>
      <w:bookmarkEnd w:id="0"/>
    </w:p>
    <w:p w:rsidRDefault="00C57A77" w:rsidP="00FE3724" w:rsidR="00C57A77" w:rsidRPr="00976A50"/>
    <w:p w:rsidRDefault="00F40CD0" w:rsidP="00FE3724" w:rsidR="00F40CD0"/>
    <w:p w:rsidRDefault="00F40CD0" w:rsidP="00FE3724" w:rsidR="00F40CD0"/>
    <w:p w:rsidRDefault="00FE3724" w:rsidP="00FE3724" w:rsidR="00FE3724" w:rsidRPr="00F40CD0">
      <w:pPr>
        <w:rPr>
          <w:b/>
          <w:bCs/>
        </w:rPr>
      </w:pPr>
      <w:r w:rsidRPr="00F40CD0">
        <w:rPr>
          <w:b/>
          <w:bCs/>
        </w:rPr>
        <w:t>REPUBLIKA HRVATSKA</w:t>
      </w:r>
    </w:p>
    <w:p w:rsidRDefault="00FE3724" w:rsidP="00FE3724" w:rsidR="00EE3E91" w:rsidRPr="00F40CD0">
      <w:pPr>
        <w:rPr>
          <w:b/>
          <w:bCs/>
        </w:rPr>
      </w:pPr>
      <w:r w:rsidRPr="00F40CD0">
        <w:rPr>
          <w:b/>
          <w:bCs/>
        </w:rPr>
        <w:t>TRGOVAČKI SUD U ZADRU</w:t>
      </w:r>
      <w:r w:rsidRPr="00F40CD0">
        <w:rPr>
          <w:b/>
          <w:bCs/>
        </w:rPr>
        <w:tab/>
      </w:r>
      <w:r w:rsidRPr="00F40CD0">
        <w:rPr>
          <w:b/>
          <w:bCs/>
        </w:rPr>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F40CD0">
      <w:pPr>
        <w:jc w:val="center"/>
        <w:rPr>
          <w:b/>
          <w:bCs/>
        </w:rPr>
      </w:pPr>
      <w:r w:rsidRPr="00F40CD0">
        <w:rPr>
          <w:b/>
          <w:bCs/>
        </w:rPr>
        <w:t xml:space="preserve">R E P U B L I K A  H R V A T S KA </w:t>
      </w:r>
    </w:p>
    <w:p w:rsidRDefault="00FE3724" w:rsidP="00FE3724" w:rsidR="00FE3724" w:rsidRPr="00F40CD0">
      <w:pPr>
        <w:rPr>
          <w:b/>
          <w:bCs/>
        </w:rPr>
      </w:pPr>
    </w:p>
    <w:p w:rsidRDefault="00FE3724" w:rsidP="00FE3724" w:rsidR="00FE3724" w:rsidRPr="00F40CD0">
      <w:pPr>
        <w:jc w:val="center"/>
        <w:rPr>
          <w:b/>
          <w:bCs/>
        </w:rPr>
      </w:pPr>
      <w:r w:rsidRPr="00F40CD0">
        <w:rPr>
          <w:b/>
          <w:bCs/>
        </w:rPr>
        <w:t>R J E Š E N J E</w:t>
      </w:r>
    </w:p>
    <w:p w:rsidRDefault="00F40CD0" w:rsidP="00F40CD0" w:rsidR="00F40CD0" w:rsidRPr="00F40CD0">
      <w:pPr>
        <w:rPr>
          <w:b/>
          <w:bCs/>
        </w:rPr>
      </w:pPr>
    </w:p>
    <w:p w:rsidRDefault="00F40CD0" w:rsidP="00317E69" w:rsidR="00934BCC" w:rsidRPr="00F40CD0">
      <w:pPr>
        <w:jc w:val="both"/>
        <w:rPr>
          <w:b/>
        </w:rPr>
      </w:pPr>
      <w:r w:rsidRPr="00976A50">
        <w:tab/>
        <w:t xml:space="preserve">Trgovački sud u Zadru </w:t>
      </w:r>
      <w:r>
        <w:t>OIB:39670464653 po sutkinji</w:t>
      </w:r>
      <w:r w:rsidRPr="00976A50">
        <w:t xml:space="preserve"> </w:t>
      </w:r>
      <w:r>
        <w:t>Ani Markač,</w:t>
      </w:r>
      <w:r w:rsidRPr="00976A50">
        <w:t xml:space="preserve"> </w:t>
      </w:r>
      <w:r>
        <w:t xml:space="preserve">u stečajnom postupku </w:t>
      </w:r>
      <w:r w:rsidRPr="00976A50">
        <w:t xml:space="preserve">nad stečajnim dužnikom </w:t>
      </w:r>
      <w:r>
        <w:t xml:space="preserve">TLM Aluminium d.d., </w:t>
      </w:r>
      <w:r w:rsidR="00317E69">
        <w:t xml:space="preserve">u stečaju, Šibenik, </w:t>
      </w:r>
      <w:r>
        <w:t xml:space="preserve">Ulica Narodnog preporoda 12, Šibenik, </w:t>
      </w:r>
      <w:r w:rsidRPr="00F60CD9">
        <w:t>OIB:</w:t>
      </w:r>
      <w:r>
        <w:t>82733440679, kojeg zastupa stečajni upravitelj Branko Morić,</w:t>
      </w:r>
      <w:r w:rsidRPr="00536426">
        <w:t xml:space="preserve"> </w:t>
      </w:r>
      <w:r w:rsidR="00D95147">
        <w:t xml:space="preserve">dana </w:t>
      </w:r>
      <w:r w:rsidR="00317E69">
        <w:t xml:space="preserve">5. svibnja </w:t>
      </w:r>
      <w:r>
        <w:t>2016</w:t>
      </w:r>
      <w:r w:rsidRPr="00976A50">
        <w:t>.</w:t>
      </w:r>
    </w:p>
    <w:p w:rsidRDefault="00FE3724" w:rsidP="00A574BE" w:rsidR="00A574BE">
      <w:pPr>
        <w:jc w:val="center"/>
      </w:pPr>
      <w:r w:rsidRPr="00976A50">
        <w:t>r i j e š i o   j e</w:t>
      </w:r>
    </w:p>
    <w:p w:rsidRDefault="00317E69" w:rsidP="00A574BE" w:rsidR="00317E69">
      <w:pPr>
        <w:jc w:val="center"/>
      </w:pPr>
    </w:p>
    <w:p w:rsidRDefault="00317E69" w:rsidP="00317E69" w:rsidR="00317E69">
      <w:pPr>
        <w:jc w:val="both"/>
      </w:pPr>
      <w:r>
        <w:tab/>
        <w:t>Utvrđuje se da je stečajni upravitelj Branko Morić povukao prijedlog od 18. travnja 2016. za razrješenjem člana Odbora vjerovnika stečajnog dužnika TLM Aluminium d.d., u stečaju, Šibenik, Hrvoja Stančića.</w:t>
      </w:r>
    </w:p>
    <w:p w:rsidRDefault="00A574BE" w:rsidP="00EE3E91" w:rsidR="00A574BE">
      <w:pPr>
        <w:tabs>
          <w:tab w:pos="960" w:val="left"/>
        </w:tabs>
        <w:jc w:val="both"/>
      </w:pPr>
    </w:p>
    <w:p w:rsidRDefault="00A574BE" w:rsidP="00A574BE" w:rsidR="00A574BE" w:rsidRPr="008C7D43">
      <w:pPr>
        <w:jc w:val="center"/>
      </w:pPr>
      <w:r w:rsidRPr="008C7D43">
        <w:t>Obrazloženje</w:t>
      </w:r>
    </w:p>
    <w:p w:rsidRDefault="00A574BE" w:rsidP="00A574BE" w:rsidR="00A574BE" w:rsidRPr="008C7D43">
      <w:pPr>
        <w:jc w:val="center"/>
      </w:pPr>
    </w:p>
    <w:p w:rsidRDefault="00A574BE" w:rsidP="002138F6" w:rsidR="00317E69">
      <w:pPr>
        <w:ind w:firstLine="708"/>
        <w:jc w:val="both"/>
      </w:pPr>
      <w:r w:rsidRPr="008C7D43">
        <w:t xml:space="preserve">Stečajni </w:t>
      </w:r>
      <w:r w:rsidR="00317E69">
        <w:t xml:space="preserve">upravitelj podneskom od 18. travnja 2016. od Suda je zatražio da </w:t>
      </w:r>
      <w:r w:rsidR="002138F6">
        <w:t xml:space="preserve">razrješenje </w:t>
      </w:r>
      <w:r w:rsidR="00317E69">
        <w:t xml:space="preserve"> dužnosti člana Odbora vjerovnika stečajnog dužnika Hrvoja Stančića iz razloga utvrđenih člankom 96. st. 4. i 99. Stečajnog zakona. </w:t>
      </w:r>
    </w:p>
    <w:p w:rsidRDefault="00317E69" w:rsidP="00203CA7" w:rsidR="00464EA0">
      <w:pPr>
        <w:ind w:firstLine="708"/>
        <w:jc w:val="both"/>
      </w:pPr>
      <w:r>
        <w:t xml:space="preserve">Podneskom od 4. svibnja 2016. </w:t>
      </w:r>
      <w:r w:rsidR="00203CA7">
        <w:t xml:space="preserve">stečajni upravitelj je </w:t>
      </w:r>
      <w:r>
        <w:t xml:space="preserve">povukao navedeni prijedlog od 18. travnja 2016. </w:t>
      </w:r>
    </w:p>
    <w:p w:rsidRDefault="00317E69" w:rsidP="00317E69" w:rsidR="00317E69" w:rsidRPr="00D35C6E">
      <w:pPr>
        <w:ind w:firstLine="708"/>
        <w:jc w:val="both"/>
        <w:rPr>
          <w:b/>
        </w:rPr>
      </w:pPr>
      <w:r>
        <w:t xml:space="preserve">Slijedom navedenog odlučeno je kao u izreci ovog rješenja sukladno odredbi čl. </w:t>
      </w:r>
      <w:r w:rsidR="00203CA7">
        <w:t>193. st. 1. Zakona o parničnom</w:t>
      </w:r>
      <w:r w:rsidR="00551941">
        <w:t xml:space="preserve"> postupku (Narodne novine broj </w:t>
      </w:r>
      <w:r w:rsidR="00551941" w:rsidRPr="00C6468C">
        <w:t>53/91, 91/92, 58/93, 112/99, 88/01, 117/03, 88/05, 02/07, 84/0</w:t>
      </w:r>
      <w:r w:rsidR="00551941">
        <w:t>8, 123/08, 57/11, 148/11, 25/13</w:t>
      </w:r>
      <w:r w:rsidR="00203CA7">
        <w:t>)</w:t>
      </w:r>
      <w:r w:rsidR="00551941">
        <w:t xml:space="preserve"> </w:t>
      </w:r>
      <w:r w:rsidR="00203CA7">
        <w:t xml:space="preserve">u svezi čl. 10. </w:t>
      </w:r>
      <w:r w:rsidR="00551941">
        <w:t>Stečajnog zakona (N</w:t>
      </w:r>
      <w:r w:rsidR="00203CA7">
        <w:t>arodne novine broj 71/15).</w:t>
      </w:r>
    </w:p>
    <w:p w:rsidRDefault="00203CA7" w:rsidP="00C80AB4" w:rsidR="00203CA7">
      <w:pPr>
        <w:ind w:left="705"/>
        <w:jc w:val="center"/>
      </w:pPr>
    </w:p>
    <w:p w:rsidRDefault="00464EA0" w:rsidP="00203CA7" w:rsidR="00FE3724" w:rsidRPr="00976A50">
      <w:pPr>
        <w:ind w:left="705"/>
        <w:jc w:val="center"/>
      </w:pPr>
      <w:r>
        <w:t xml:space="preserve">U Zadru </w:t>
      </w:r>
      <w:r w:rsidR="00C80AB4">
        <w:t>5</w:t>
      </w:r>
      <w:r w:rsidR="007D1BD0">
        <w:t xml:space="preserve">. </w:t>
      </w:r>
      <w:r w:rsidR="00203CA7">
        <w:t>svibnja</w:t>
      </w:r>
      <w:r w:rsidR="007D1BD0">
        <w:t xml:space="preserve"> </w:t>
      </w:r>
      <w:r w:rsidR="0040764A">
        <w:t>2016.</w:t>
      </w:r>
    </w:p>
    <w:p w:rsidRDefault="005815AB" w:rsidP="005815AB" w:rsidR="005815AB">
      <w:pPr>
        <w:jc w:val="both"/>
      </w:pPr>
    </w:p>
    <w:p w:rsidRDefault="007D1BD0" w:rsidP="00D95147" w:rsidR="007D1BD0">
      <w:pPr>
        <w:jc w:val="both"/>
      </w:pPr>
    </w:p>
    <w:p w:rsidRDefault="002138F6" w:rsidP="002138F6" w:rsidR="00FE3724" w:rsidRPr="00976A50">
      <w:r>
        <w:t xml:space="preserve">Za točnost otpravka – ovlaštena službenica  </w:t>
      </w:r>
      <w:r w:rsidR="00D95147">
        <w:t xml:space="preserve"> </w:t>
      </w:r>
      <w:r w:rsidR="007D1BD0">
        <w:t xml:space="preserve">    </w:t>
      </w:r>
      <w:r>
        <w:tab/>
      </w:r>
      <w:r>
        <w:tab/>
      </w:r>
      <w:r>
        <w:tab/>
      </w:r>
      <w:r>
        <w:tab/>
      </w:r>
      <w:r>
        <w:tab/>
        <w:t xml:space="preserve">      </w:t>
      </w:r>
      <w:r w:rsidR="005815AB">
        <w:t>Sutkinja</w:t>
      </w:r>
    </w:p>
    <w:p w:rsidRDefault="002138F6" w:rsidP="002138F6" w:rsidR="005815AB">
      <w:r>
        <w:t>Merlina Klišmanić</w:t>
      </w:r>
      <w:r w:rsidR="00D95147">
        <w:tab/>
      </w:r>
      <w:r w:rsidR="00D95147">
        <w:tab/>
      </w:r>
      <w:r w:rsidR="00D95147">
        <w:tab/>
      </w:r>
      <w:r w:rsidR="00D95147">
        <w:tab/>
      </w:r>
      <w:r w:rsidR="00D95147">
        <w:tab/>
      </w:r>
      <w:r w:rsidR="00D95147">
        <w:tab/>
      </w:r>
      <w:r w:rsidR="00D95147">
        <w:tab/>
      </w:r>
      <w:r w:rsidR="00D95147">
        <w:tab/>
      </w:r>
      <w:r w:rsidR="007D1BD0">
        <w:t xml:space="preserve">    </w:t>
      </w:r>
      <w:r w:rsidR="008B5FF2">
        <w:t>Ana Mark</w:t>
      </w:r>
      <w:r w:rsidR="009D59BA">
        <w:t>ač</w:t>
      </w:r>
      <w:r>
        <w:t>, v.r.</w:t>
      </w:r>
    </w:p>
    <w:p w:rsidRDefault="00D95147" w:rsidP="00FE3724" w:rsidR="00D95147">
      <w:pPr>
        <w:tabs>
          <w:tab w:pos="6840" w:val="left"/>
        </w:tabs>
      </w:pPr>
    </w:p>
    <w:p w:rsidRDefault="007D1BD0" w:rsidP="00FE3724" w:rsidR="007D1BD0">
      <w:pPr>
        <w:tabs>
          <w:tab w:pos="6840" w:val="left"/>
        </w:tabs>
      </w:pPr>
    </w:p>
    <w:p w:rsidRDefault="007D1BD0" w:rsidP="00FE3724" w:rsidR="007D1BD0">
      <w:pPr>
        <w:tabs>
          <w:tab w:pos="6840" w:val="left"/>
        </w:tabs>
      </w:pPr>
    </w:p>
    <w:p w:rsidRDefault="00DA6E41" w:rsidP="00FE3724" w:rsidR="00FE3724" w:rsidRPr="00976A50">
      <w:pPr>
        <w:tabs>
          <w:tab w:pos="6840" w:val="left"/>
        </w:tabs>
      </w:pPr>
      <w:r w:rsidRPr="00976A50">
        <w:t>POUKA O PRAVNOM LIJEKU</w:t>
      </w:r>
      <w:r w:rsidR="00FE3724" w:rsidRPr="00976A50">
        <w:t xml:space="preserve">: </w:t>
      </w:r>
    </w:p>
    <w:p w:rsidRDefault="00551941" w:rsidP="00551941" w:rsidR="00AE6355" w:rsidRPr="00976A50">
      <w:pPr>
        <w:jc w:val="both"/>
      </w:pPr>
      <w:r w:rsidRPr="00841A1B">
        <w:rPr>
          <w:sz w:val="22"/>
          <w:szCs w:val="22"/>
        </w:rPr>
        <w:t xml:space="preserve">Protiv ovog rješenja </w:t>
      </w:r>
      <w:r>
        <w:rPr>
          <w:sz w:val="22"/>
          <w:szCs w:val="22"/>
        </w:rPr>
        <w:t xml:space="preserve">dopuštena je žalba u roku </w:t>
      </w:r>
      <w:r w:rsidRPr="00841A1B">
        <w:rPr>
          <w:sz w:val="22"/>
          <w:szCs w:val="22"/>
        </w:rPr>
        <w:t>8 (osam) dana</w:t>
      </w:r>
      <w:r>
        <w:rPr>
          <w:sz w:val="22"/>
          <w:szCs w:val="22"/>
        </w:rPr>
        <w:t xml:space="preserve"> od dana dsotave</w:t>
      </w:r>
      <w:r w:rsidRPr="00841A1B">
        <w:rPr>
          <w:sz w:val="22"/>
          <w:szCs w:val="22"/>
        </w:rPr>
        <w:t xml:space="preserve">, a dostava se smatra obavljenom istekom osmog dana od dana objave rješenja na mrežnoj stranici e-Oglasna ploča sudova (čl. </w:t>
      </w:r>
      <w:smartTag w:element="metricconverter" w:uri="urn:schemas-microsoft-com:office:smarttags">
        <w:smartTagPr>
          <w:attr w:val="12. st" w:name="ProductID"/>
        </w:smartTagPr>
        <w:r w:rsidRPr="00841A1B">
          <w:rPr>
            <w:sz w:val="22"/>
            <w:szCs w:val="22"/>
          </w:rPr>
          <w:t>12. st</w:t>
        </w:r>
      </w:smartTag>
      <w:r w:rsidRPr="00841A1B">
        <w:rPr>
          <w:sz w:val="22"/>
          <w:szCs w:val="22"/>
        </w:rPr>
        <w:t xml:space="preserve">. 1. i čl. </w:t>
      </w:r>
      <w:smartTag w:element="metricconverter" w:uri="urn:schemas-microsoft-com:office:smarttags">
        <w:smartTagPr>
          <w:attr w:val="19. st" w:name="ProductID"/>
        </w:smartTagPr>
        <w:r w:rsidRPr="00841A1B">
          <w:rPr>
            <w:sz w:val="22"/>
            <w:szCs w:val="22"/>
          </w:rPr>
          <w:t>19. st</w:t>
        </w:r>
      </w:smartTag>
      <w:r w:rsidRPr="00841A1B">
        <w:rPr>
          <w:sz w:val="22"/>
          <w:szCs w:val="22"/>
        </w:rPr>
        <w:t>. 1. i 2. SZ-a). Žalba se podnosi ovom sudu u 2 (dva) istovjetna primjerka, a o žalbi odlučuje Visoki trgovački sud Republike Hrvatske</w:t>
      </w:r>
    </w:p>
    <w:p w:rsidRDefault="009D2714" w:rsidP="009D2714" w:rsidR="009D2714" w:rsidRPr="00976A50">
      <w:r w:rsidRPr="00976A50">
        <w:t xml:space="preserve">Dostaviti: </w:t>
      </w:r>
    </w:p>
    <w:p w:rsidRDefault="009D2714" w:rsidP="009D2714" w:rsidR="009D2714">
      <w:pPr>
        <w:numPr>
          <w:ilvl w:val="0"/>
          <w:numId w:val="1"/>
        </w:numPr>
      </w:pPr>
      <w:r w:rsidRPr="00976A50">
        <w:t>stečajnom upravitelju</w:t>
      </w:r>
      <w:r w:rsidR="00831609">
        <w:t xml:space="preserve"> Branku Moriću,</w:t>
      </w:r>
    </w:p>
    <w:p w:rsidRDefault="009D7334" w:rsidP="009D2714" w:rsidR="009D2714" w:rsidRPr="00976A50">
      <w:pPr>
        <w:numPr>
          <w:ilvl w:val="0"/>
          <w:numId w:val="1"/>
        </w:numPr>
        <w:jc w:val="both"/>
      </w:pPr>
      <w:r>
        <w:t>e-</w:t>
      </w:r>
      <w:r w:rsidR="009D2714" w:rsidRPr="00976A50">
        <w:t>oglasna ploča</w:t>
      </w:r>
      <w:r w:rsidR="00831609">
        <w:t>,</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D95147" w:rsidR="00934BCC" w:rsidRPr="00976A50">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D95147" w:rsidR="00B572D9">
    <w:pPr>
      <w:jc w:val="right"/>
      <w:rPr>
        <w:rFonts w:cs="Arial" w:hAnsi="Arial" w:ascii="Arial"/>
        <w:b/>
        <w:sz w:val="22"/>
        <w:szCs w:val="22"/>
      </w:rPr>
    </w:pPr>
    <w:r>
      <w:fldChar w:fldCharType="begin"/>
    </w:r>
    <w:r>
      <w:instrText>PAGE   \* MERGEFORMAT</w:instrText>
    </w:r>
    <w:r>
      <w:fldChar w:fldCharType="separate"/>
    </w:r>
    <w:r w:rsidR="002138F6">
      <w:rPr>
        <w:noProof/>
      </w:rPr>
      <w:t>2</w:t>
    </w:r>
    <w:r>
      <w:fldChar w:fldCharType="end"/>
    </w:r>
    <w:r>
      <w:tab/>
    </w:r>
    <w:r>
      <w:tab/>
    </w:r>
    <w:r>
      <w:tab/>
    </w:r>
    <w:r w:rsidRPr="00EE3E91">
      <w:t xml:space="preserve"> </w:t>
    </w:r>
    <w:r>
      <w:t xml:space="preserve">Posl. br.: </w:t>
    </w:r>
    <w:r w:rsidR="008B5FF2">
      <w:t>2</w:t>
    </w:r>
    <w:r w:rsidRPr="00976A50">
      <w:t xml:space="preserve"> St-</w:t>
    </w:r>
    <w:r>
      <w:t>653/15-</w:t>
    </w:r>
    <w:r w:rsidR="00C80AB4">
      <w:t>236</w:t>
    </w: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 xml:space="preserve">Posl. br.: </w:t>
    </w:r>
    <w:r w:rsidR="008B5FF2">
      <w:t>2</w:t>
    </w:r>
    <w:r w:rsidRPr="00976A50">
      <w:t xml:space="preserve"> St-</w:t>
    </w:r>
    <w:r w:rsidR="00191E23">
      <w:t>653/15-2</w:t>
    </w:r>
    <w:r w:rsidR="00317E69">
      <w:t>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3D262BC0"/>
    <w:multiLevelType w:val="hybridMultilevel"/>
    <w:tmpl w:val="3A760A2C"/>
    <w:lvl w:tplc="4AF89644" w:ilvl="0">
      <w:start w:val="1"/>
      <w:numFmt w:val="upperRoman"/>
      <w:lvlText w:val="%1."/>
      <w:lvlJc w:val="left"/>
      <w:pPr>
        <w:ind w:hanging="945" w:left="165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91E23"/>
    <w:rsid w:val="001B0610"/>
    <w:rsid w:val="00203CA7"/>
    <w:rsid w:val="002138F6"/>
    <w:rsid w:val="00213C04"/>
    <w:rsid w:val="0022391D"/>
    <w:rsid w:val="002250E5"/>
    <w:rsid w:val="0023281B"/>
    <w:rsid w:val="00241A35"/>
    <w:rsid w:val="00262C4D"/>
    <w:rsid w:val="002922E5"/>
    <w:rsid w:val="00297765"/>
    <w:rsid w:val="002F03B7"/>
    <w:rsid w:val="003072FA"/>
    <w:rsid w:val="00317E69"/>
    <w:rsid w:val="0033791D"/>
    <w:rsid w:val="003C26C1"/>
    <w:rsid w:val="003D171E"/>
    <w:rsid w:val="003D7801"/>
    <w:rsid w:val="003E2EE2"/>
    <w:rsid w:val="0040764A"/>
    <w:rsid w:val="004311E1"/>
    <w:rsid w:val="00441E02"/>
    <w:rsid w:val="00464EA0"/>
    <w:rsid w:val="004D4806"/>
    <w:rsid w:val="004F27DA"/>
    <w:rsid w:val="00551941"/>
    <w:rsid w:val="0058108B"/>
    <w:rsid w:val="005815AB"/>
    <w:rsid w:val="00583092"/>
    <w:rsid w:val="00584805"/>
    <w:rsid w:val="00590AAD"/>
    <w:rsid w:val="00590F55"/>
    <w:rsid w:val="005A3323"/>
    <w:rsid w:val="005A50F1"/>
    <w:rsid w:val="005E6687"/>
    <w:rsid w:val="00635C2B"/>
    <w:rsid w:val="006B2256"/>
    <w:rsid w:val="006B241D"/>
    <w:rsid w:val="006D1765"/>
    <w:rsid w:val="006E4290"/>
    <w:rsid w:val="006F627D"/>
    <w:rsid w:val="00741960"/>
    <w:rsid w:val="00767256"/>
    <w:rsid w:val="007839DE"/>
    <w:rsid w:val="007A660D"/>
    <w:rsid w:val="007B5E02"/>
    <w:rsid w:val="007D1BD0"/>
    <w:rsid w:val="007F484A"/>
    <w:rsid w:val="00831609"/>
    <w:rsid w:val="00855613"/>
    <w:rsid w:val="00860D36"/>
    <w:rsid w:val="00866040"/>
    <w:rsid w:val="008B5FF2"/>
    <w:rsid w:val="00934BCC"/>
    <w:rsid w:val="009743B5"/>
    <w:rsid w:val="00974B89"/>
    <w:rsid w:val="00976A50"/>
    <w:rsid w:val="009A5F3B"/>
    <w:rsid w:val="009A7405"/>
    <w:rsid w:val="009D2714"/>
    <w:rsid w:val="009D59BA"/>
    <w:rsid w:val="009D7334"/>
    <w:rsid w:val="00A241EB"/>
    <w:rsid w:val="00A574BE"/>
    <w:rsid w:val="00AC353A"/>
    <w:rsid w:val="00AE0425"/>
    <w:rsid w:val="00AE2700"/>
    <w:rsid w:val="00AE6355"/>
    <w:rsid w:val="00B104C8"/>
    <w:rsid w:val="00B210DF"/>
    <w:rsid w:val="00B45295"/>
    <w:rsid w:val="00B50E71"/>
    <w:rsid w:val="00B5238C"/>
    <w:rsid w:val="00B572D9"/>
    <w:rsid w:val="00B679DA"/>
    <w:rsid w:val="00B77455"/>
    <w:rsid w:val="00B80D0C"/>
    <w:rsid w:val="00C57A77"/>
    <w:rsid w:val="00C80AB4"/>
    <w:rsid w:val="00C87B36"/>
    <w:rsid w:val="00CE0FFA"/>
    <w:rsid w:val="00CE179D"/>
    <w:rsid w:val="00CE749F"/>
    <w:rsid w:val="00D538CC"/>
    <w:rsid w:val="00D71105"/>
    <w:rsid w:val="00D95147"/>
    <w:rsid w:val="00DA6E41"/>
    <w:rsid w:val="00DB1315"/>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80851"/>
    <w:rsid w:val="00FA136E"/>
    <w:rsid w:val="00FA1803"/>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B45295"/>
    <w:rPr>
      <w:color w:val="808080"/>
      <w:bdr w:space="0" w:sz="0" w:color="auto" w:val="none"/>
      <w:shd w:fill="auto" w:color="auto" w:val="clear"/>
    </w:rPr>
  </w:style>
  <w:style w:customStyle="true" w:styleId="eSPISCCParagraphDefaultFont" w:type="character">
    <w:name w:val="eSPIS_CC_Paragraph Default Font"/>
    <w:basedOn w:val="Zadanifontodlomka"/>
    <w:rsid w:val="00B45295"/>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45295"/>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45295"/>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45295"/>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B45295"/>
    <w:rPr>
      <w:color w:val="808080"/>
      <w:bdr w:color="auto" w:space="0" w:sz="0" w:val="none"/>
      <w:shd w:color="auto" w:fill="auto" w:val="clear"/>
    </w:rPr>
  </w:style>
  <w:style w:customStyle="1" w:styleId="eSPISCCParagraphDefaultFont" w:type="character">
    <w:name w:val="eSPIS_CC_Paragraph Default Font"/>
    <w:basedOn w:val="Zadanifontodlomka"/>
    <w:rsid w:val="00B45295"/>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45295"/>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45295"/>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45295"/>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C344C4-8E7A-4ECE-80E5-DCD908F79C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297</properties:Words>
  <properties:Characters>1509</properties:Characters>
  <properties:Lines>52</properties:Lines>
  <properties:Paragraphs>21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2016-05-05T11:23:00Z</dcterms:created>
  <dc:creator>Administrator</dc:creator>
  <cp:lastModifiedBy>Merlina Klišmanić</cp:lastModifiedBy>
  <cp:lastPrinted>2016-05-05T11:38:00Z</cp:lastPrinted>
  <dcterms:modified xmlns:xsi="http://www.w3.org/2001/XMLSchema-instance" xsi:type="dcterms:W3CDTF">2016-05-05T13:07:00Z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