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67bf" w14:paraId="e8b67bf" w:rsidRDefault="009E08EE" w:rsidP="009E08EE" w:rsidR="009E08EE" w:rsidRPr="00295EB8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295EB8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2/II</w:t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8B7CF3" w:rsidP="009E08EE" w:rsidR="009E08EE" w:rsidRPr="00295EB8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St-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1825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="00B52F9E" w:rsidRPr="00295EB8">
        <w:rPr>
          <w:rFonts w:hAnsi="Times New Roman" w:ascii="Times New Roman"/>
          <w:color w:val="000000"/>
          <w:szCs w:val="24"/>
          <w:lang w:val="hr-HR"/>
        </w:rPr>
        <w:t>-7</w:t>
      </w: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</w:rPr>
      </w:pPr>
      <w:r w:rsidRPr="00295EB8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9E08EE" w:rsidP="009E08EE" w:rsidR="009E08EE" w:rsidRPr="00295EB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Luciji Butigan, postupajući po prijedlogu dužnika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GOLDEX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 d.o.o., Zagreb,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Konjščinska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32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, 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52966343019</w:t>
      </w:r>
      <w:proofErr w:type="spellEnd"/>
      <w:r w:rsidR="008B7CF3" w:rsidRPr="00295EB8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95EB8">
        <w:rPr>
          <w:rFonts w:hAnsi="Times New Roman" w:ascii="Times New Roman"/>
          <w:color w:val="000000"/>
          <w:szCs w:val="24"/>
          <w:lang w:val="hr-HR"/>
        </w:rPr>
        <w:t>dana</w:t>
      </w:r>
      <w:r w:rsidRPr="00295EB8">
        <w:rPr>
          <w:rFonts w:hAnsi="Times New Roman" w:ascii="Times New Roman"/>
          <w:color w:val="000000"/>
          <w:szCs w:val="24"/>
        </w:rPr>
        <w:t xml:space="preserve"> </w:t>
      </w:r>
      <w:r w:rsidR="00F23301" w:rsidRPr="00295EB8">
        <w:rPr>
          <w:rFonts w:hAnsi="Times New Roman" w:ascii="Times New Roman"/>
          <w:color w:val="000000"/>
          <w:szCs w:val="24"/>
        </w:rPr>
        <w:t>9</w:t>
      </w:r>
      <w:r w:rsidRPr="00295EB8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F23301" w:rsidRPr="00295EB8">
        <w:rPr>
          <w:rFonts w:hAnsi="Times New Roman" w:ascii="Times New Roman"/>
          <w:color w:val="000000"/>
          <w:szCs w:val="24"/>
        </w:rPr>
        <w:t>svibnja</w:t>
      </w:r>
      <w:proofErr w:type="spellEnd"/>
      <w:proofErr w:type="gramEnd"/>
      <w:r w:rsidRPr="00295EB8">
        <w:rPr>
          <w:rFonts w:hAnsi="Times New Roman" w:ascii="Times New Roman"/>
          <w:color w:val="000000"/>
          <w:szCs w:val="24"/>
        </w:rPr>
        <w:t xml:space="preserve"> 2016.</w:t>
      </w:r>
    </w:p>
    <w:p w:rsidRDefault="009E08EE" w:rsidP="009E08EE" w:rsidR="009E08EE" w:rsidRPr="00295EB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8B7CF3" w:rsidR="008B7CF3" w:rsidRPr="00295EB8">
      <w:pPr>
        <w:ind w:firstLine="720"/>
        <w:jc w:val="both"/>
        <w:rPr>
          <w:rFonts w:hAnsi="Times New Roman" w:ascii="Times New Roman"/>
          <w:b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Određuje se ročište radi odluke o prijedlogu za sklapanje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nagodbe na  temelju Rješenja Financijske agencije, Regionalni centar Zagreb, Nagodbeno vijeće: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HR03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Ilica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317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,  Klasa:</w:t>
      </w:r>
      <w:r w:rsidR="008B7CF3" w:rsidRPr="00295EB8">
        <w:rPr>
          <w:rFonts w:hAnsi="Times New Roman" w:ascii="Times New Roman"/>
          <w:color w:val="000000"/>
        </w:rPr>
        <w:t xml:space="preserve"> UP-I/110/07/15</w:t>
      </w:r>
      <w:r w:rsidRPr="00295EB8">
        <w:rPr>
          <w:rFonts w:hAnsi="Times New Roman" w:ascii="Times New Roman"/>
          <w:color w:val="000000"/>
        </w:rPr>
        <w:t>-01/</w:t>
      </w:r>
      <w:r w:rsidR="00F23301" w:rsidRPr="00295EB8">
        <w:rPr>
          <w:rFonts w:hAnsi="Times New Roman" w:ascii="Times New Roman"/>
          <w:color w:val="000000"/>
        </w:rPr>
        <w:t>8515</w:t>
      </w:r>
      <w:r w:rsidR="008B7CF3" w:rsidRPr="00295EB8">
        <w:rPr>
          <w:rFonts w:hAnsi="Times New Roman" w:ascii="Times New Roman"/>
          <w:color w:val="000000"/>
        </w:rPr>
        <w:t xml:space="preserve">, </w:t>
      </w:r>
      <w:proofErr w:type="spellStart"/>
      <w:r w:rsidR="008B7CF3" w:rsidRPr="00295EB8">
        <w:rPr>
          <w:rFonts w:hAnsi="Times New Roman" w:ascii="Times New Roman"/>
          <w:color w:val="000000"/>
        </w:rPr>
        <w:t>Ur.br</w:t>
      </w:r>
      <w:proofErr w:type="spellEnd"/>
      <w:r w:rsidR="008B7CF3" w:rsidRPr="00295EB8">
        <w:rPr>
          <w:rFonts w:hAnsi="Times New Roman" w:ascii="Times New Roman"/>
          <w:color w:val="000000"/>
        </w:rPr>
        <w:t>.: 04-06-16</w:t>
      </w:r>
      <w:r w:rsidRPr="00295EB8">
        <w:rPr>
          <w:rFonts w:hAnsi="Times New Roman" w:ascii="Times New Roman"/>
          <w:color w:val="000000"/>
        </w:rPr>
        <w:t>-</w:t>
      </w:r>
      <w:r w:rsidR="00F23301" w:rsidRPr="00295EB8">
        <w:rPr>
          <w:rFonts w:hAnsi="Times New Roman" w:ascii="Times New Roman"/>
          <w:color w:val="000000"/>
        </w:rPr>
        <w:t>8515-45</w:t>
      </w:r>
      <w:r w:rsidR="008B7CF3" w:rsidRPr="00295EB8">
        <w:rPr>
          <w:rFonts w:hAnsi="Times New Roman" w:ascii="Times New Roman"/>
          <w:color w:val="000000"/>
        </w:rPr>
        <w:t xml:space="preserve"> </w:t>
      </w:r>
      <w:proofErr w:type="spellStart"/>
      <w:proofErr w:type="gramStart"/>
      <w:r w:rsidR="008B7CF3" w:rsidRPr="00295EB8">
        <w:rPr>
          <w:rFonts w:hAnsi="Times New Roman" w:ascii="Times New Roman"/>
          <w:color w:val="000000"/>
        </w:rPr>
        <w:t>od</w:t>
      </w:r>
      <w:proofErr w:type="spellEnd"/>
      <w:proofErr w:type="gramEnd"/>
      <w:r w:rsidR="008B7CF3" w:rsidRPr="00295EB8">
        <w:rPr>
          <w:rFonts w:hAnsi="Times New Roman" w:ascii="Times New Roman"/>
          <w:color w:val="000000"/>
        </w:rPr>
        <w:t xml:space="preserve"> </w:t>
      </w:r>
      <w:r w:rsidR="00F23301" w:rsidRPr="00295EB8">
        <w:rPr>
          <w:rFonts w:hAnsi="Times New Roman" w:ascii="Times New Roman"/>
          <w:color w:val="000000"/>
        </w:rPr>
        <w:t>9</w:t>
      </w:r>
      <w:r w:rsidRPr="00295EB8">
        <w:rPr>
          <w:rFonts w:hAnsi="Times New Roman" w:ascii="Times New Roman"/>
          <w:color w:val="000000"/>
        </w:rPr>
        <w:t xml:space="preserve">. </w:t>
      </w:r>
      <w:proofErr w:type="spellStart"/>
      <w:proofErr w:type="gramStart"/>
      <w:r w:rsidR="008B7CF3" w:rsidRPr="00295EB8">
        <w:rPr>
          <w:rFonts w:hAnsi="Times New Roman" w:ascii="Times New Roman"/>
          <w:color w:val="000000"/>
        </w:rPr>
        <w:t>veljače</w:t>
      </w:r>
      <w:proofErr w:type="spellEnd"/>
      <w:proofErr w:type="gramEnd"/>
      <w:r w:rsidR="008B7CF3" w:rsidRPr="00295EB8">
        <w:rPr>
          <w:rFonts w:hAnsi="Times New Roman" w:ascii="Times New Roman"/>
          <w:color w:val="000000"/>
        </w:rPr>
        <w:t xml:space="preserve"> 2016</w:t>
      </w:r>
      <w:r w:rsidRPr="00295EB8">
        <w:rPr>
          <w:rFonts w:hAnsi="Times New Roman" w:ascii="Times New Roman"/>
          <w:color w:val="000000"/>
          <w:szCs w:val="24"/>
          <w:lang w:val="hr-HR"/>
        </w:rPr>
        <w:t xml:space="preserve">., a koje je postalo izvršno dana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26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23301" w:rsidRPr="00295EB8">
        <w:rPr>
          <w:rFonts w:hAnsi="Times New Roman" w:ascii="Times New Roman"/>
          <w:color w:val="000000"/>
          <w:szCs w:val="24"/>
          <w:lang w:val="hr-HR"/>
        </w:rPr>
        <w:t>veljače</w:t>
      </w:r>
      <w:r w:rsidR="008B7CF3" w:rsidRPr="00295EB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B7CF3" w:rsidRPr="00295EB8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., za predloženog dužnika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GOLDEX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 d.o.o., Zagreb,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Konjščinska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32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,  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F23301" w:rsidRPr="00295EB8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F23301" w:rsidRPr="00295EB8">
        <w:rPr>
          <w:rFonts w:hAnsi="Times New Roman" w:ascii="Times New Roman"/>
          <w:color w:val="000000"/>
          <w:szCs w:val="24"/>
          <w:lang w:val="hr-HR"/>
        </w:rPr>
        <w:t>52966343019</w:t>
      </w:r>
      <w:proofErr w:type="spellEnd"/>
      <w:r w:rsidR="008B7CF3" w:rsidRPr="00295EB8">
        <w:rPr>
          <w:rFonts w:hAnsi="Times New Roman" w:ascii="Times New Roman"/>
          <w:b/>
          <w:color w:val="000000"/>
          <w:szCs w:val="24"/>
          <w:lang w:val="hr-HR"/>
        </w:rPr>
        <w:t xml:space="preserve"> </w:t>
      </w:r>
      <w:r w:rsidR="00F23301" w:rsidRPr="00295EB8">
        <w:rPr>
          <w:rFonts w:hAnsi="Times New Roman" w:ascii="Times New Roman"/>
          <w:b/>
          <w:color w:val="000000"/>
          <w:szCs w:val="24"/>
          <w:lang w:val="hr-HR"/>
        </w:rPr>
        <w:t>.</w:t>
      </w:r>
    </w:p>
    <w:p w:rsidRDefault="008B7CF3" w:rsidP="008B7CF3" w:rsidR="008B7CF3" w:rsidRPr="00295EB8">
      <w:pPr>
        <w:ind w:firstLine="720"/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9E08EE" w:rsidP="008B7CF3" w:rsidR="009E08EE" w:rsidRPr="00295EB8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295EB8">
        <w:rPr>
          <w:rFonts w:hAnsi="Times New Roman" w:ascii="Times New Roman"/>
          <w:b/>
          <w:color w:val="000000"/>
          <w:szCs w:val="24"/>
          <w:lang w:val="hr-HR"/>
        </w:rPr>
        <w:t xml:space="preserve">za dan </w:t>
      </w:r>
      <w:proofErr w:type="spellStart"/>
      <w:r w:rsidR="00F23301"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>15</w:t>
      </w:r>
      <w:proofErr w:type="spellEnd"/>
      <w:r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F23301"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>lipnja</w:t>
      </w:r>
      <w:r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proofErr w:type="spellStart"/>
      <w:r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>2016</w:t>
      </w:r>
      <w:proofErr w:type="spellEnd"/>
      <w:r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>. u</w:t>
      </w:r>
      <w:r w:rsidR="00F23301"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proofErr w:type="spellStart"/>
      <w:r w:rsidR="00F23301"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>13</w:t>
      </w:r>
      <w:proofErr w:type="spellEnd"/>
      <w:r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>:</w:t>
      </w:r>
      <w:proofErr w:type="spellStart"/>
      <w:r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>30</w:t>
      </w:r>
      <w:proofErr w:type="spellEnd"/>
      <w:r w:rsidRPr="00295EB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 sati</w:t>
      </w:r>
    </w:p>
    <w:p w:rsidRDefault="008B7CF3" w:rsidP="008B7CF3" w:rsidR="008B7CF3" w:rsidRPr="00295EB8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u zgradi Trgovačkog suda u Zagrebu, Petrinjska 8, soba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/II (ulični dio).</w:t>
      </w:r>
    </w:p>
    <w:p w:rsidRDefault="009E08EE" w:rsidP="009E08EE" w:rsidR="009E08EE" w:rsidRPr="00295EB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95EB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Na ročište se pozivaju dužnik i vjerovnici. </w:t>
      </w: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E08EE" w:rsidP="009E08EE" w:rsidR="009E08EE" w:rsidRPr="00295EB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95EB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Na temelju članku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66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. stavak 1. Zakona o financijskom poslovanju i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predstečajnoj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nagodbi (Narodne novine br.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108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144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81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112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u daljnjem tekstu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ZFPPN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) dužnik je podnio sudu prijedlog za sklapanje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nagodbe. Uz prijedlog je dostavio priloge određene člankom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66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. stavak 3.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ZFPPN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9E08EE" w:rsidP="009E08EE" w:rsidR="001A175A" w:rsidRPr="00295EB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nagodbe</w:t>
      </w:r>
      <w:r w:rsidR="00050AF9" w:rsidRPr="00295EB8">
        <w:rPr>
          <w:rFonts w:hAnsi="Times New Roman" w:ascii="Times New Roman"/>
          <w:color w:val="000000"/>
          <w:szCs w:val="24"/>
          <w:lang w:val="hr-HR"/>
        </w:rPr>
        <w:t>,</w:t>
      </w:r>
      <w:r w:rsidRPr="00295EB8">
        <w:rPr>
          <w:rFonts w:hAnsi="Times New Roman" w:ascii="Times New Roman"/>
          <w:color w:val="000000"/>
          <w:szCs w:val="24"/>
          <w:lang w:val="hr-HR"/>
        </w:rPr>
        <w:t xml:space="preserve"> pa je slijedom c</w:t>
      </w:r>
      <w:r w:rsidR="001A175A" w:rsidRPr="00295EB8">
        <w:rPr>
          <w:rFonts w:hAnsi="Times New Roman" w:ascii="Times New Roman"/>
          <w:color w:val="000000"/>
          <w:szCs w:val="24"/>
          <w:lang w:val="hr-HR"/>
        </w:rPr>
        <w:t>i</w:t>
      </w:r>
      <w:r w:rsidR="00F23301" w:rsidRPr="00295EB8">
        <w:rPr>
          <w:rFonts w:hAnsi="Times New Roman" w:ascii="Times New Roman"/>
          <w:color w:val="000000"/>
          <w:szCs w:val="24"/>
          <w:lang w:val="hr-HR"/>
        </w:rPr>
        <w:t xml:space="preserve">tiranoga doneseno ovo rješenje. </w:t>
      </w: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F23301" w:rsidRPr="00295EB8">
        <w:rPr>
          <w:rFonts w:hAnsi="Times New Roman" w:ascii="Times New Roman"/>
          <w:color w:val="000000"/>
          <w:szCs w:val="24"/>
          <w:lang w:val="hr-HR"/>
        </w:rPr>
        <w:t>9</w:t>
      </w:r>
      <w:r w:rsidRPr="00295EB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23301" w:rsidRPr="00295EB8">
        <w:rPr>
          <w:rFonts w:hAnsi="Times New Roman" w:ascii="Times New Roman"/>
          <w:color w:val="000000"/>
          <w:szCs w:val="24"/>
          <w:lang w:val="hr-HR"/>
        </w:rPr>
        <w:t>svibnja</w:t>
      </w:r>
      <w:r w:rsidR="001A175A" w:rsidRPr="00295EB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1A175A" w:rsidRPr="00295EB8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E08EE" w:rsidP="009E08EE" w:rsidR="009E08EE" w:rsidRPr="00295EB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  <w:t xml:space="preserve">    </w:t>
      </w:r>
      <w:r w:rsidR="008B7CF3" w:rsidRPr="00295EB8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B52F9E" w:rsidRPr="00295EB8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Pr="00295EB8">
        <w:rPr>
          <w:rFonts w:hAnsi="Times New Roman" w:ascii="Times New Roman"/>
          <w:color w:val="000000"/>
          <w:szCs w:val="24"/>
          <w:lang w:val="hr-HR"/>
        </w:rPr>
        <w:t>S U D A C:</w:t>
      </w: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="00B52F9E" w:rsidRPr="00295EB8">
        <w:rPr>
          <w:rFonts w:hAnsi="Times New Roman" w:ascii="Times New Roman"/>
          <w:color w:val="000000"/>
          <w:szCs w:val="24"/>
          <w:lang w:val="hr-HR"/>
        </w:rPr>
        <w:t xml:space="preserve">          </w:t>
      </w:r>
      <w:r w:rsidRPr="00295EB8">
        <w:rPr>
          <w:rFonts w:hAnsi="Times New Roman" w:ascii="Times New Roman"/>
          <w:color w:val="000000"/>
          <w:szCs w:val="24"/>
          <w:lang w:val="hr-HR"/>
        </w:rPr>
        <w:t xml:space="preserve"> LUCIJA BUTIGAN v. r. </w:t>
      </w: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 w:rsidRPr="00295EB8">
        <w:rPr>
          <w:rFonts w:hAnsi="Times New Roman" w:ascii="Times New Roman"/>
          <w:color w:val="000000"/>
          <w:szCs w:val="24"/>
          <w:u w:val="single"/>
          <w:lang w:val="hr-HR"/>
        </w:rPr>
        <w:t>UPUTA O PRAVNOM LIJEKU:</w:t>
      </w:r>
    </w:p>
    <w:p w:rsidRDefault="009E08EE" w:rsidP="009E08EE" w:rsidR="009E08EE" w:rsidRPr="00295EB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Protiv ovog rješenja žalba nije dopuštena (članak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278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. stavak 2. Zakona o parničnom postupku, a u svezi s člankom 6. Stečajnog zakona).</w:t>
      </w:r>
    </w:p>
    <w:p w:rsidRDefault="009E08EE" w:rsidP="009E08EE" w:rsidR="00B52F9E" w:rsidRPr="00295EB8">
      <w:pPr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  <w:r w:rsidRPr="00295EB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9E08EE" w:rsidP="009E08EE" w:rsidR="009E08EE" w:rsidRPr="00295EB8">
      <w:pPr>
        <w:rPr>
          <w:rFonts w:hAnsi="Times New Roman" w:ascii="Times New Roman"/>
          <w:color w:val="000000"/>
          <w:szCs w:val="24"/>
          <w:lang w:val="hr-HR"/>
        </w:rPr>
      </w:pPr>
      <w:r w:rsidRPr="00295EB8">
        <w:rPr>
          <w:rFonts w:hAnsi="Times New Roman" w:ascii="Times New Roman"/>
          <w:color w:val="000000"/>
          <w:szCs w:val="24"/>
          <w:lang w:val="hr-HR"/>
        </w:rPr>
        <w:t xml:space="preserve">Za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toč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otpravka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 xml:space="preserve"> – </w:t>
      </w:r>
      <w:proofErr w:type="spellStart"/>
      <w:r w:rsidRPr="00295EB8">
        <w:rPr>
          <w:rFonts w:hAnsi="Times New Roman" w:ascii="Times New Roman"/>
          <w:color w:val="000000"/>
          <w:szCs w:val="24"/>
          <w:lang w:val="hr-HR"/>
        </w:rPr>
        <w:t>ovl</w:t>
      </w:r>
      <w:proofErr w:type="spellEnd"/>
      <w:r w:rsidRPr="00295EB8">
        <w:rPr>
          <w:rFonts w:hAnsi="Times New Roman" w:ascii="Times New Roman"/>
          <w:color w:val="000000"/>
          <w:szCs w:val="24"/>
          <w:lang w:val="hr-HR"/>
        </w:rPr>
        <w:t>. službenik</w:t>
      </w:r>
    </w:p>
    <w:p w:rsidRDefault="00295EB8" w:rsidR="00DA5881" w:rsidRPr="00295EB8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 xml:space="preserve">         </w:t>
      </w:r>
      <w:r w:rsidR="001854C4" w:rsidRPr="00295EB8">
        <w:rPr>
          <w:rFonts w:hAnsi="Times New Roman" w:ascii="Times New Roman"/>
          <w:color w:val="000000"/>
          <w:szCs w:val="24"/>
          <w:lang w:val="hr-HR"/>
        </w:rPr>
        <w:t>Valentina K</w:t>
      </w:r>
      <w:r w:rsidR="001A175A" w:rsidRPr="00295EB8">
        <w:rPr>
          <w:rFonts w:hAnsi="Times New Roman" w:ascii="Times New Roman"/>
          <w:color w:val="000000"/>
          <w:szCs w:val="24"/>
          <w:lang w:val="hr-HR"/>
        </w:rPr>
        <w:t>ranjčić</w:t>
      </w:r>
    </w:p>
    <w:sectPr w:rsidSect="00EB73AB" w:rsidR="00DA5881" w:rsidRPr="00295EB8">
      <w:headerReference w:type="even" r:id="rId9"/>
      <w:headerReference w:type="default" r:id="rId10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3" w:rsidR="00282A9D" w:rsidRPr="00295EB8">
      <w:pPr>
        <w:rPr>
          <w:color w:val="000000"/>
        </w:rPr>
      </w:pPr>
      <w:r w:rsidRPr="00295EB8">
        <w:rPr>
          <w:color w:val="000000"/>
        </w:rPr>
        <w:separator/>
      </w:r>
    </w:p>
  </w:endnote>
  <w:endnote w:id="0" w:type="continuationSeparator">
    <w:p w:rsidRDefault="008B7CF3" w:rsidR="00282A9D" w:rsidRPr="00295EB8">
      <w:pPr>
        <w:rPr>
          <w:color w:val="000000"/>
        </w:rPr>
      </w:pPr>
      <w:r w:rsidRPr="00295EB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3" w:rsidR="00282A9D" w:rsidRPr="00295EB8">
      <w:pPr>
        <w:rPr>
          <w:color w:val="000000"/>
        </w:rPr>
      </w:pPr>
      <w:r w:rsidRPr="00295EB8">
        <w:rPr>
          <w:color w:val="000000"/>
        </w:rPr>
        <w:separator/>
      </w:r>
    </w:p>
  </w:footnote>
  <w:footnote w:id="0" w:type="continuationSeparator">
    <w:p w:rsidRDefault="008B7CF3" w:rsidR="00282A9D" w:rsidRPr="00295EB8">
      <w:pPr>
        <w:rPr>
          <w:color w:val="000000"/>
        </w:rPr>
      </w:pPr>
      <w:r w:rsidRPr="00295EB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 w:rsidRPr="00295EB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95EB8">
      <w:rPr>
        <w:rStyle w:val="Brojstranice"/>
        <w:color w:val="000000"/>
      </w:rPr>
      <w:fldChar w:fldCharType="begin"/>
    </w:r>
    <w:r w:rsidRPr="00295EB8">
      <w:rPr>
        <w:rStyle w:val="Brojstranice"/>
        <w:color w:val="000000"/>
      </w:rPr>
      <w:instrText xml:space="preserve">PAGE  </w:instrText>
    </w:r>
    <w:r w:rsidRPr="00295EB8">
      <w:rPr>
        <w:rStyle w:val="Brojstranice"/>
        <w:color w:val="000000"/>
      </w:rPr>
      <w:fldChar w:fldCharType="end"/>
    </w:r>
  </w:p>
  <w:p w:rsidRDefault="00295EB8" w:rsidR="008A1DB6" w:rsidRPr="00295EB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 w:rsidRPr="00295EB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95EB8">
      <w:rPr>
        <w:rStyle w:val="Brojstranice"/>
        <w:color w:val="000000"/>
      </w:rPr>
      <w:fldChar w:fldCharType="begin"/>
    </w:r>
    <w:r w:rsidRPr="00295EB8">
      <w:rPr>
        <w:rStyle w:val="Brojstranice"/>
        <w:color w:val="000000"/>
      </w:rPr>
      <w:instrText xml:space="preserve">PAGE  </w:instrText>
    </w:r>
    <w:r w:rsidRPr="00295EB8">
      <w:rPr>
        <w:rStyle w:val="Brojstranice"/>
        <w:color w:val="000000"/>
      </w:rPr>
      <w:fldChar w:fldCharType="separate"/>
    </w:r>
    <w:r w:rsidR="00295EB8" w:rsidRPr="00295EB8">
      <w:rPr>
        <w:rStyle w:val="Brojstranice"/>
        <w:noProof/>
        <w:color w:val="000000"/>
      </w:rPr>
      <w:t>2</w:t>
    </w:r>
    <w:r w:rsidRPr="00295EB8">
      <w:rPr>
        <w:rStyle w:val="Brojstranice"/>
        <w:color w:val="000000"/>
      </w:rPr>
      <w:fldChar w:fldCharType="end"/>
    </w:r>
  </w:p>
  <w:p w:rsidRDefault="00295EB8" w:rsidP="00B52F9E" w:rsidR="00EB73AB" w:rsidRPr="00295EB8">
    <w:pPr>
      <w:pStyle w:val="Zaglavlje"/>
      <w:jc w:val="center"/>
      <w:rPr>
        <w:color w:val="000000"/>
        <w:sz w:val="22"/>
        <w:szCs w:val="22"/>
        <w:lang w:val="hr-HR"/>
      </w:rPr>
    </w:pPr>
  </w:p>
  <w:p w:rsidRDefault="00295EB8" w:rsidP="008C4FF6" w:rsidR="008A1DB6" w:rsidRPr="00295EB8">
    <w:pPr>
      <w:pStyle w:val="Zaglavlje"/>
      <w:jc w:val="right"/>
      <w:rPr>
        <w:color w:val="000000"/>
        <w:sz w:val="22"/>
        <w:szCs w:val="22"/>
        <w:lang w:val="hr-HR"/>
      </w:rPr>
    </w:pPr>
  </w:p>
  <w:p w:rsidRDefault="00295EB8" w:rsidP="008C4FF6" w:rsidR="008A1DB6" w:rsidRPr="00295EB8">
    <w:pPr>
      <w:pStyle w:val="Zaglavlje"/>
      <w:jc w:val="right"/>
      <w:rPr>
        <w:color w:val="000000"/>
        <w:sz w:val="22"/>
        <w:szCs w:val="22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050AF9"/>
    <w:rsid w:val="001854C4"/>
    <w:rsid w:val="001A175A"/>
    <w:rsid w:val="00282A9D"/>
    <w:rsid w:val="00295EB8"/>
    <w:rsid w:val="00387A5A"/>
    <w:rsid w:val="0045625A"/>
    <w:rsid w:val="00661C3D"/>
    <w:rsid w:val="007E7CFE"/>
    <w:rsid w:val="0080000A"/>
    <w:rsid w:val="008B7CF3"/>
    <w:rsid w:val="009E08EE"/>
    <w:rsid w:val="00B52F9E"/>
    <w:rsid w:val="00CD0162"/>
    <w:rsid w:val="00DA5881"/>
    <w:rsid w:val="00E66B6A"/>
    <w:rsid w:val="00F23301"/>
    <w:rsid w:val="00FC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1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C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C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C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C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B52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2F9E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1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C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C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C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C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B52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2F9E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St-1825/2016-7</izvorni_sadrzaj>
    <derivirana_varijabla naziv="DomainObject.Oznaka_1">St-1825/2016-7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GOLDEX d.o.o.</izvorni_sadrzaj>
    <derivirana_varijabla naziv="DomainObject.Predmet.ProtustrankaFormated_1">  GOLDEX d.o.o.</derivirana_varijabla>
  </DomainObject.Predmet.ProtustrankaFormated>
  <DomainObject.Predmet.ProtustrankaFormatedOIB>
    <izvorni_sadrzaj>  GOLDEX d.o.o., OIB 52966343019</izvorni_sadrzaj>
    <derivirana_varijabla naziv="DomainObject.Predmet.ProtustrankaFormatedOIB_1">  GOLDEX d.o.o., OIB 52966343019</derivirana_varijabla>
  </DomainObject.Predmet.ProtustrankaFormatedOIB>
  <DomainObject.Predmet.ProtustrankaFormatedWithAdress>
    <izvorni_sadrzaj> GOLDEX d.o.o., Konjščinska 22, 10000 Zagreb</izvorni_sadrzaj>
    <derivirana_varijabla naziv="DomainObject.Predmet.ProtustrankaFormatedWithAdress_1"> GOLDEX d.o.o., Konjščinska 22, 10000 Zagreb</derivirana_varijabla>
  </DomainObject.Predmet.ProtustrankaFormatedWithAdress>
  <DomainObject.Predmet.ProtustrankaFormatedWithAdressOIB>
    <izvorni_sadrzaj> GOLDEX d.o.o., OIB 52966343019, Konjščinska 22, 10000 Zagreb</izvorni_sadrzaj>
    <derivirana_varijabla naziv="DomainObject.Predmet.ProtustrankaFormatedWithAdressOIB_1"> GOLDEX d.o.o., OIB 52966343019, Konjščinska 22, 10000 Zagreb</derivirana_varijabla>
  </DomainObject.Predmet.ProtustrankaFormatedWithAdressOIB>
  <DomainObject.Predmet.ProtustrankaWithAdress>
    <izvorni_sadrzaj>GOLDEX d.o.o. Konjščinska 22, 10000 Zagreb</izvorni_sadrzaj>
    <derivirana_varijabla naziv="DomainObject.Predmet.ProtustrankaWithAdress_1">GOLDEX d.o.o. Konjščinska 22, 10000 Zagreb</derivirana_varijabla>
  </DomainObject.Predmet.ProtustrankaWithAdress>
  <DomainObject.Predmet.ProtustrankaWithAdressOIB>
    <izvorni_sadrzaj>GOLDEX d.o.o., OIB 52966343019, Konjščinska 22, 10000 Zagreb</izvorni_sadrzaj>
    <derivirana_varijabla naziv="DomainObject.Predmet.ProtustrankaWithAdressOIB_1">GOLDEX d.o.o., OIB 52966343019, Konjščinska 22, 10000 Zagreb</derivirana_varijabla>
  </DomainObject.Predmet.ProtustrankaWithAdressOIB>
  <DomainObject.Predmet.ProtustrankaNazivFormated>
    <izvorni_sadrzaj>GOLDEX d.o.o.</izvorni_sadrzaj>
    <derivirana_varijabla naziv="DomainObject.Predmet.ProtustrankaNazivFormated_1">GOLDEX d.o.o.</derivirana_varijabla>
  </DomainObject.Predmet.ProtustrankaNazivFormated>
  <DomainObject.Predmet.ProtustrankaNazivFormatedOIB>
    <izvorni_sadrzaj>GOLDEX d.o.o., OIB 52966343019</izvorni_sadrzaj>
    <derivirana_varijabla naziv="DomainObject.Predmet.ProtustrankaNazivFormatedOIB_1">GOLDEX d.o.o., OIB 52966343019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GOLDEX d.o.o.</izvorni_sadrzaj>
    <derivirana_varijabla naziv="DomainObject.Predmet.StrankaFormated_1">  GOLDEX d.o.o.</derivirana_varijabla>
  </DomainObject.Predmet.StrankaFormated>
  <DomainObject.Predmet.StrankaFormatedOIB>
    <izvorni_sadrzaj>  GOLDEX d.o.o., OIB 52966343019</izvorni_sadrzaj>
    <derivirana_varijabla naziv="DomainObject.Predmet.StrankaFormatedOIB_1">  GOLDEX d.o.o., OIB 52966343019</derivirana_varijabla>
  </DomainObject.Predmet.StrankaFormatedOIB>
  <DomainObject.Predmet.StrankaFormatedWithAdress>
    <izvorni_sadrzaj> GOLDEX d.o.o., Konjščinska 22, 10000 Zagreb</izvorni_sadrzaj>
    <derivirana_varijabla naziv="DomainObject.Predmet.StrankaFormatedWithAdress_1"> GOLDEX d.o.o., Konjščinska 22, 10000 Zagreb</derivirana_varijabla>
  </DomainObject.Predmet.StrankaFormatedWithAdress>
  <DomainObject.Predmet.StrankaFormatedWithAdressOIB>
    <izvorni_sadrzaj> GOLDEX d.o.o., OIB 52966343019, Konjščinska 22, 10000 Zagreb</izvorni_sadrzaj>
    <derivirana_varijabla naziv="DomainObject.Predmet.StrankaFormatedWithAdressOIB_1"> GOLDEX d.o.o., OIB 52966343019, Konjščinska 22, 10000 Zagreb</derivirana_varijabla>
  </DomainObject.Predmet.StrankaFormatedWithAdressOIB>
  <DomainObject.Predmet.StrankaWithAdress>
    <izvorni_sadrzaj>GOLDEX d.o.o. Konjščinska 22,10000 Zagreb</izvorni_sadrzaj>
    <derivirana_varijabla naziv="DomainObject.Predmet.StrankaWithAdress_1">GOLDEX d.o.o. Konjščinska 22,10000 Zagreb</derivirana_varijabla>
  </DomainObject.Predmet.StrankaWithAdress>
  <DomainObject.Predmet.StrankaWithAdressOIB>
    <izvorni_sadrzaj>GOLDEX d.o.o., OIB 52966343019, Konjščinska 22,10000 Zagreb</izvorni_sadrzaj>
    <derivirana_varijabla naziv="DomainObject.Predmet.StrankaWithAdressOIB_1">GOLDEX d.o.o., OIB 52966343019, Konjščinska 22,10000 Zagreb</derivirana_varijabla>
  </DomainObject.Predmet.StrankaWithAdressOIB>
  <DomainObject.Predmet.StrankaNazivFormated>
    <izvorni_sadrzaj>GOLDEX d.o.o.</izvorni_sadrzaj>
    <derivirana_varijabla naziv="DomainObject.Predmet.StrankaNazivFormated_1">GOLDEX d.o.o.</derivirana_varijabla>
  </DomainObject.Predmet.StrankaNazivFormated>
  <DomainObject.Predmet.StrankaNazivFormatedOIB>
    <izvorni_sadrzaj>GOLDEX d.o.o., OIB 52966343019</izvorni_sadrzaj>
    <derivirana_varijabla naziv="DomainObject.Predmet.StrankaNazivFormatedOIB_1">GOLDEX d.o.o., OIB 52966343019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GOLDEX d.o.o.</item>
    </izvorni_sadrzaj>
    <derivirana_varijabla naziv="DomainObject.Predmet.StrankaListFormated_1">
      <item>GOLDEX d.o.o.</item>
    </derivirana_varijabla>
  </DomainObject.Predmet.StrankaListFormated>
  <DomainObject.Predmet.StrankaListFormatedOIB>
    <izvorni_sadrzaj>
      <item>GOLDEX d.o.o., OIB 52966343019</item>
    </izvorni_sadrzaj>
    <derivirana_varijabla naziv="DomainObject.Predmet.StrankaListFormatedOIB_1">
      <item>GOLDEX d.o.o., OIB 52966343019</item>
    </derivirana_varijabla>
  </DomainObject.Predmet.StrankaListFormatedOIB>
  <DomainObject.Predmet.StrankaListFormatedWithAdress>
    <izvorni_sadrzaj>
      <item>GOLDEX d.o.o., Konjščinska 22, 10000 Zagreb</item>
    </izvorni_sadrzaj>
    <derivirana_varijabla naziv="DomainObject.Predmet.StrankaListFormatedWithAdress_1">
      <item>GOLDEX d.o.o., Konjščinska 22, 10000 Zagreb</item>
    </derivirana_varijabla>
  </DomainObject.Predmet.StrankaListFormatedWithAdress>
  <DomainObject.Predmet.StrankaListFormatedWithAdressOIB>
    <izvorni_sadrzaj>
      <item>GOLDEX d.o.o., OIB 52966343019, Konjščinska 22, 10000 Zagreb</item>
    </izvorni_sadrzaj>
    <derivirana_varijabla naziv="DomainObject.Predmet.StrankaListFormatedWithAdressOIB_1">
      <item>GOLDEX d.o.o., OIB 52966343019, Konjščinska 22, 10000 Zagreb</item>
    </derivirana_varijabla>
  </DomainObject.Predmet.StrankaListFormatedWithAdressOIB>
  <DomainObject.Predmet.StrankaListNazivFormated>
    <izvorni_sadrzaj>
      <item>GOLDEX d.o.o.</item>
    </izvorni_sadrzaj>
    <derivirana_varijabla naziv="DomainObject.Predmet.StrankaListNazivFormated_1">
      <item>GOLDEX d.o.o.</item>
    </derivirana_varijabla>
  </DomainObject.Predmet.StrankaListNazivFormated>
  <DomainObject.Predmet.StrankaListNazivFormatedOIB>
    <izvorni_sadrzaj>
      <item>GOLDEX d.o.o., OIB 52966343019</item>
    </izvorni_sadrzaj>
    <derivirana_varijabla naziv="DomainObject.Predmet.StrankaListNazivFormatedOIB_1">
      <item>GOLDEX d.o.o., OIB 52966343019</item>
    </derivirana_varijabla>
  </DomainObject.Predmet.StrankaListNazivFormatedOIB>
  <DomainObject.Predmet.ProtuStrankaListFormated>
    <izvorni_sadrzaj>
      <item>GOLDEX d.o.o.</item>
    </izvorni_sadrzaj>
    <derivirana_varijabla naziv="DomainObject.Predmet.ProtuStrankaListFormated_1">
      <item>GOLDEX d.o.o.</item>
    </derivirana_varijabla>
  </DomainObject.Predmet.ProtuStrankaListFormated>
  <DomainObject.Predmet.ProtuStrankaListFormatedOIB>
    <izvorni_sadrzaj>
      <item>GOLDEX d.o.o., OIB 52966343019</item>
    </izvorni_sadrzaj>
    <derivirana_varijabla naziv="DomainObject.Predmet.ProtuStrankaListFormatedOIB_1">
      <item>GOLDEX d.o.o., OIB 52966343019</item>
    </derivirana_varijabla>
  </DomainObject.Predmet.ProtuStrankaListFormatedOIB>
  <DomainObject.Predmet.ProtuStrankaListFormatedWithAdress>
    <izvorni_sadrzaj>
      <item>GOLDEX d.o.o., Konjščinska 22, 10000 Zagreb</item>
    </izvorni_sadrzaj>
    <derivirana_varijabla naziv="DomainObject.Predmet.ProtuStrankaListFormatedWithAdress_1">
      <item>GOLDEX d.o.o., Konjščinska 22, 10000 Zagreb</item>
    </derivirana_varijabla>
  </DomainObject.Predmet.ProtuStrankaListFormatedWithAdress>
  <DomainObject.Predmet.ProtuStrankaListFormatedWithAdressOIB>
    <izvorni_sadrzaj>
      <item>GOLDEX d.o.o., OIB 52966343019, Konjščinska 22, 10000 Zagreb</item>
    </izvorni_sadrzaj>
    <derivirana_varijabla naziv="DomainObject.Predmet.ProtuStrankaListFormatedWithAdressOIB_1">
      <item>GOLDEX d.o.o., OIB 52966343019, Konjščinska 22, 10000 Zagreb</item>
    </derivirana_varijabla>
  </DomainObject.Predmet.ProtuStrankaListFormatedWithAdressOIB>
  <DomainObject.Predmet.ProtuStrankaListNazivFormated>
    <izvorni_sadrzaj>
      <item>GOLDEX d.o.o.</item>
    </izvorni_sadrzaj>
    <derivirana_varijabla naziv="DomainObject.Predmet.ProtuStrankaListNazivFormated_1">
      <item>GOLDEX d.o.o.</item>
    </derivirana_varijabla>
  </DomainObject.Predmet.ProtuStrankaListNazivFormated>
  <DomainObject.Predmet.ProtuStrankaListNazivFormatedOIB>
    <izvorni_sadrzaj>
      <item>GOLDEX d.o.o., OIB 52966343019</item>
    </izvorni_sadrzaj>
    <derivirana_varijabla naziv="DomainObject.Predmet.ProtuStrankaListNazivFormatedOIB_1">
      <item>GOLDEX d.o.o., OIB 52966343019</item>
    </derivirana_varijabla>
  </DomainObject.Predmet.ProtuStrankaListNazivFormatedOIB>
  <DomainObject.Predmet.OstaliListFormated>
    <izvorni_sadrzaj>
      <item>Robert Berišić</item>
    </izvorni_sadrzaj>
    <derivirana_varijabla naziv="DomainObject.Predmet.OstaliListFormated_1">
      <item>Robert Berišić</item>
    </derivirana_varijabla>
  </DomainObject.Predmet.OstaliListFormated>
  <DomainObject.Predmet.OstaliListFormatedOIB>
    <izvorni_sadrzaj>
      <item>Robert Berišić, OIB 01124833854</item>
    </izvorni_sadrzaj>
    <derivirana_varijabla naziv="DomainObject.Predmet.OstaliListFormatedOIB_1">
      <item>Robert Berišić, OIB 01124833854</item>
    </derivirana_varijabla>
  </DomainObject.Predmet.OstaliListFormatedOIB>
  <DomainObject.Predmet.OstaliListFormatedWithAdress>
    <izvorni_sadrzaj>
      <item>Robert Berišić, Remete 65, 10000 Zagreb</item>
    </izvorni_sadrzaj>
    <derivirana_varijabla naziv="DomainObject.Predmet.OstaliListFormatedWithAdress_1">
      <item>Robert Berišić, Remete 65, 10000 Zagreb</item>
    </derivirana_varijabla>
  </DomainObject.Predmet.OstaliListFormatedWithAdress>
  <DomainObject.Predmet.OstaliListFormatedWithAdressOIB>
    <izvorni_sadrzaj>
      <item>Robert Berišić, OIB 01124833854, Remete 65, 10000 Zagreb</item>
    </izvorni_sadrzaj>
    <derivirana_varijabla naziv="DomainObject.Predmet.OstaliListFormatedWithAdressOIB_1">
      <item>Robert Berišić, OIB 01124833854, Remete 65, 10000 Zagreb</item>
    </derivirana_varijabla>
  </DomainObject.Predmet.OstaliListFormatedWithAdressOIB>
  <DomainObject.Predmet.OstaliListNazivFormated>
    <izvorni_sadrzaj>
      <item>Robert Berišić</item>
    </izvorni_sadrzaj>
    <derivirana_varijabla naziv="DomainObject.Predmet.OstaliListNazivFormated_1">
      <item>Robert Berišić</item>
    </derivirana_varijabla>
  </DomainObject.Predmet.OstaliListNazivFormated>
  <DomainObject.Predmet.OstaliListNazivFormatedOIB>
    <izvorni_sadrzaj>
      <item>Robert Berišić, OIB 01124833854</item>
    </izvorni_sadrzaj>
    <derivirana_varijabla naziv="DomainObject.Predmet.OstaliListNazivFormatedOIB_1">
      <item>Robert Berišić, OIB 01124833854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St-1825/2016-7</izvorni_sadrzaj>
    <derivirana_varijabla naziv="DomainObject.PoslovniBrojDokumenta_1">St-1825/2016-7</derivirana_varijabla>
  </DomainObject.PoslovniBrojDokumenta>
  <DomainObject.Predmet.StrankaIDrugi>
    <izvorni_sadrzaj>GOLDEX d.o.o.</izvorni_sadrzaj>
    <derivirana_varijabla naziv="DomainObject.Predmet.StrankaIDrugi_1">GOLDEX d.o.o.</derivirana_varijabla>
  </DomainObject.Predmet.StrankaIDrugi>
  <DomainObject.Predmet.ProtustrankaIDrugi>
    <izvorni_sadrzaj>GOLDEX d.o.o.</izvorni_sadrzaj>
    <derivirana_varijabla naziv="DomainObject.Predmet.ProtustrankaIDrugi_1">GOLDEX d.o.o.</derivirana_varijabla>
  </DomainObject.Predmet.ProtustrankaIDrugi>
  <DomainObject.Predmet.StrankaIDrugiAdressOIB>
    <izvorni_sadrzaj>GOLDEX d.o.o., OIB 52966343019, Konjščinska 22, 10000 Zagreb</izvorni_sadrzaj>
    <derivirana_varijabla naziv="DomainObject.Predmet.StrankaIDrugiAdressOIB_1">GOLDEX d.o.o., OIB 52966343019, Konjščinska 22, 10000 Zagreb</derivirana_varijabla>
  </DomainObject.Predmet.StrankaIDrugiAdressOIB>
  <DomainObject.Predmet.ProtustrankaIDrugiAdressOIB>
    <izvorni_sadrzaj>GOLDEX d.o.o., OIB 52966343019, Konjščinska 22, 10000 Zagreb</izvorni_sadrzaj>
    <derivirana_varijabla naziv="DomainObject.Predmet.ProtustrankaIDrugiAdressOIB_1">GOLDEX d.o.o., OIB 52966343019, Konjščinska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GOLDEX d.o.o.</item>
      <item>GOLDEX d.o.o.</item>
      <item>Robert Berišić</item>
    </izvorni_sadrzaj>
    <derivirana_varijabla naziv="DomainObject.Predmet.SudioniciListNaziv_1">
      <item>GOLDEX d.o.o.</item>
      <item>GOLDEX d.o.o.</item>
      <item>Robert Berišić</item>
    </derivirana_varijabla>
  </DomainObject.Predmet.SudioniciListNaziv>
  <DomainObject.Predmet.SudioniciListAdressOIB>
    <izvorni_sadrzaj>
      <item>GOLDEX d.o.o., OIB 52966343019, Konjščinska 22,10000 Zagreb</item>
      <item>GOLDEX d.o.o., OIB 52966343019, Konjščinska 22,10000 Zagreb</item>
      <item>Robert Berišić, OIB 01124833854, Remete 65,10000 Zagreb</item>
    </izvorni_sadrzaj>
    <derivirana_varijabla naziv="DomainObject.Predmet.SudioniciListAdressOIB_1">
      <item>GOLDEX d.o.o., OIB 52966343019, Konjščinska 22,10000 Zagreb</item>
      <item>GOLDEX d.o.o., OIB 52966343019, Konjščinska 22,10000 Zagreb</item>
      <item>Robert Berišić, OIB 01124833854, Remete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52966343019</item>
      <item>, OIB 52966343019</item>
      <item>, OIB 01124833854</item>
    </izvorni_sadrzaj>
    <derivirana_varijabla naziv="DomainObject.Predmet.SudioniciListNazivOIB_1">
      <item>, OIB 52966343019</item>
      <item>, OIB 52966343019</item>
      <item>, OIB 01124833854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1381</properties:Characters>
  <properties:Lines>46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2016-05-09T09:12:00Z</dcterms:created>
  <dc:creator>Valentina Kranjčić</dc:creator>
  <cp:lastModifiedBy>Valentina Kranjčić</cp:lastModifiedBy>
  <cp:lastPrinted>2016-05-09T09:29:00Z</cp:lastPrinted>
  <dcterms:modified xmlns:xsi="http://www.w3.org/2001/XMLSchema-instance" xsi:type="dcterms:W3CDTF">2016-05-09T09:34:00Z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St-1825/2016-7 / Odluka - Rješenje o određivanju ročišta</vt:lpwstr>
  </prop:property>
  <prop:property name="CC_coloring" pid="5" fmtid="{D5CDD505-2E9C-101B-9397-08002B2CF9AE}">
    <vt:bool>false</vt:bool>
  </prop:property>
</prop:Properties>
</file>