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241C6" w:rsidP="00B22A9E" w:rsidRDefault="006241C6" w14:paraId="cba88e7" w14:textId="cba88e7">
      <w:pPr>
        <w:jc w:val="both"/>
        <w15:collapsed w:val="false"/>
      </w:pPr>
      <w:bookmarkStart w:name="_GoBack" w:id="0"/>
      <w:bookmarkEnd w:id="0"/>
    </w:p>
    <w:p w:rsidR="006241C6" w:rsidP="00B22A9E" w:rsidRDefault="005571B8">
      <w:pPr>
        <w:jc w:val="both"/>
      </w:pPr>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6241C6" w:rsidP="00B22A9E" w:rsidRDefault="006241C6">
      <w:pPr>
        <w:jc w:val="both"/>
      </w:pPr>
      <w:r>
        <w:t>REPUBLIKA HRVATSKA</w:t>
      </w:r>
    </w:p>
    <w:p w:rsidR="006241C6" w:rsidP="00B22A9E" w:rsidRDefault="006241C6">
      <w:pPr>
        <w:jc w:val="both"/>
      </w:pPr>
      <w:r>
        <w:t>TRGOVAČKI SUD U ZAGREBU</w:t>
      </w:r>
    </w:p>
    <w:p w:rsidR="006241C6" w:rsidP="00B22A9E" w:rsidRDefault="006241C6">
      <w:pPr>
        <w:jc w:val="both"/>
      </w:pPr>
      <w:r>
        <w:t xml:space="preserve">Zagreb, Amruševa 2/II     </w:t>
      </w:r>
      <w:r>
        <w:tab/>
      </w:r>
      <w:r>
        <w:tab/>
      </w:r>
      <w:r>
        <w:tab/>
      </w:r>
      <w:r>
        <w:tab/>
      </w:r>
      <w:r>
        <w:tab/>
      </w:r>
      <w:r>
        <w:tab/>
      </w:r>
      <w:r>
        <w:tab/>
      </w:r>
    </w:p>
    <w:p w:rsidR="006241C6" w:rsidP="00B22A9E" w:rsidRDefault="006241C6">
      <w:pPr>
        <w:jc w:val="both"/>
      </w:pPr>
    </w:p>
    <w:p w:rsidR="006241C6" w:rsidP="00B22A9E" w:rsidRDefault="000F534B">
      <w:pPr>
        <w:jc w:val="both"/>
      </w:pPr>
      <w:r>
        <w:tab/>
      </w:r>
      <w:r>
        <w:tab/>
      </w:r>
      <w:r>
        <w:tab/>
      </w:r>
      <w:r>
        <w:tab/>
      </w:r>
      <w:r>
        <w:tab/>
      </w:r>
      <w:r>
        <w:tab/>
      </w:r>
      <w:r>
        <w:tab/>
      </w:r>
      <w:r>
        <w:tab/>
      </w:r>
      <w:r>
        <w:tab/>
        <w:t xml:space="preserve">      18. St-449/2019</w:t>
      </w:r>
    </w:p>
    <w:p w:rsidR="006241C6" w:rsidP="00B22A9E" w:rsidRDefault="006241C6">
      <w:pPr>
        <w:jc w:val="both"/>
      </w:pPr>
    </w:p>
    <w:p w:rsidR="006241C6" w:rsidP="00B22A9E" w:rsidRDefault="00C83C23">
      <w:pPr>
        <w:ind w:left="2124" w:firstLine="708"/>
        <w:jc w:val="both"/>
      </w:pPr>
      <w:r>
        <w:t xml:space="preserve">   </w:t>
      </w:r>
      <w:r w:rsidR="006241C6">
        <w:t>R E P U B L I K A   H R V A T S K A</w:t>
      </w:r>
    </w:p>
    <w:p w:rsidR="006241C6" w:rsidP="00B22A9E" w:rsidRDefault="006241C6">
      <w:pPr>
        <w:jc w:val="both"/>
      </w:pPr>
    </w:p>
    <w:p w:rsidR="006241C6" w:rsidP="00B22A9E" w:rsidRDefault="00C83C23">
      <w:pPr>
        <w:ind w:left="2832" w:firstLine="708"/>
        <w:jc w:val="both"/>
      </w:pPr>
      <w:r>
        <w:t xml:space="preserve">      </w:t>
      </w:r>
      <w:r w:rsidR="006241C6">
        <w:t>R J E Š E N J E</w:t>
      </w:r>
    </w:p>
    <w:p w:rsidR="006241C6" w:rsidP="00B22A9E" w:rsidRDefault="006241C6">
      <w:pPr>
        <w:jc w:val="both"/>
      </w:pPr>
    </w:p>
    <w:p w:rsidR="006241C6" w:rsidP="00B22A9E" w:rsidRDefault="006241C6">
      <w:pPr>
        <w:jc w:val="both"/>
      </w:pPr>
    </w:p>
    <w:p w:rsidR="006241C6" w:rsidP="00B22A9E" w:rsidRDefault="006241C6">
      <w:pPr>
        <w:ind w:firstLine="708"/>
        <w:jc w:val="both"/>
      </w:pPr>
      <w:r>
        <w:t>Trgovački sud u Zagrebu, sudac Danijela Uzelac</w:t>
      </w:r>
      <w:r w:rsidR="00107C70">
        <w:t xml:space="preserve"> L</w:t>
      </w:r>
      <w:r>
        <w:t xml:space="preserve">jubić, u predstečajnom postupku u povodu prijedloga dužnika CENTAR VIDIKOVAC d.o.o., OIB 62668092516, Zagreb, Mendlova 9, </w:t>
      </w:r>
      <w:r w:rsidR="00C611D2">
        <w:t>5</w:t>
      </w:r>
      <w:r w:rsidR="002900DA">
        <w:t>. rujna</w:t>
      </w:r>
      <w:r>
        <w:t xml:space="preserve"> 2019.</w:t>
      </w:r>
    </w:p>
    <w:p w:rsidR="006241C6" w:rsidP="00B22A9E" w:rsidRDefault="006241C6">
      <w:pPr>
        <w:jc w:val="both"/>
      </w:pPr>
    </w:p>
    <w:p w:rsidR="006241C6" w:rsidP="00B22A9E" w:rsidRDefault="006241C6">
      <w:pPr>
        <w:jc w:val="both"/>
      </w:pPr>
      <w:r>
        <w:tab/>
      </w:r>
      <w:r>
        <w:tab/>
      </w:r>
      <w:r>
        <w:tab/>
      </w:r>
      <w:r>
        <w:tab/>
      </w:r>
      <w:r>
        <w:tab/>
        <w:t xml:space="preserve">r i j e š i o  j e </w:t>
      </w:r>
    </w:p>
    <w:p w:rsidR="006241C6" w:rsidP="00B22A9E" w:rsidRDefault="006241C6">
      <w:pPr>
        <w:jc w:val="both"/>
      </w:pPr>
    </w:p>
    <w:p w:rsidR="00AD7280" w:rsidP="00B22A9E" w:rsidRDefault="00AD7280">
      <w:pPr>
        <w:jc w:val="both"/>
      </w:pPr>
    </w:p>
    <w:p w:rsidR="006241C6" w:rsidP="00B22A9E" w:rsidRDefault="006241C6">
      <w:pPr>
        <w:jc w:val="both"/>
      </w:pPr>
      <w:r>
        <w:tab/>
        <w:t>I.</w:t>
      </w:r>
      <w:r w:rsidR="000F534B">
        <w:t xml:space="preserve"> </w:t>
      </w:r>
      <w:r>
        <w:t xml:space="preserve">Otvara se predstečajni postupak nad dužnikom </w:t>
      </w:r>
      <w:r w:rsidRPr="00107C70" w:rsidR="00107C70">
        <w:t xml:space="preserve">CENTAR VIDIKOVAC d.o.o., OIB </w:t>
      </w:r>
      <w:r w:rsidR="00107C70">
        <w:t>62668092516, Zagreb, Mendlova 9.</w:t>
      </w:r>
    </w:p>
    <w:p w:rsidR="00107C70" w:rsidP="00B22A9E" w:rsidRDefault="00107C70">
      <w:pPr>
        <w:jc w:val="both"/>
      </w:pPr>
    </w:p>
    <w:p w:rsidR="006241C6" w:rsidP="00B22A9E" w:rsidRDefault="006241C6">
      <w:pPr>
        <w:ind w:firstLine="708"/>
        <w:jc w:val="both"/>
      </w:pPr>
      <w:r>
        <w:t xml:space="preserve">II. Za povjerenika se imenuje </w:t>
      </w:r>
      <w:r w:rsidR="00D3136D">
        <w:t>Lovro Badžim iz Zagreba, Hebrangova 9, OIB 81431059298.</w:t>
      </w:r>
    </w:p>
    <w:p w:rsidR="00E06F69" w:rsidP="00B22A9E" w:rsidRDefault="00E06F69">
      <w:pPr>
        <w:ind w:firstLine="708"/>
        <w:jc w:val="both"/>
      </w:pPr>
    </w:p>
    <w:p w:rsidR="006241C6" w:rsidP="00B22A9E" w:rsidRDefault="006241C6">
      <w:pPr>
        <w:ind w:firstLine="708"/>
        <w:jc w:val="both"/>
      </w:pPr>
      <w:r>
        <w:t xml:space="preserve">III. Pozivaju se vjerovnici dužnika </w:t>
      </w:r>
      <w:r w:rsidRPr="00107C70" w:rsidR="00107C70">
        <w:t xml:space="preserve">CENTAR VIDIKOVAC d.o.o., OIB 62668092516, Zagreb, Mendlova 9, </w:t>
      </w:r>
      <w:r>
        <w:t>u roku od 21 (dvadesetijednog) dana od dana dostave ovog rješenja, prijaviti svoje tražbine nadležnoj jedinici Financijske agencije na propisanom obrascu.</w:t>
      </w:r>
    </w:p>
    <w:p w:rsidR="006241C6" w:rsidP="00B22A9E" w:rsidRDefault="006241C6">
      <w:pPr>
        <w:jc w:val="both"/>
      </w:pPr>
    </w:p>
    <w:p w:rsidR="006241C6" w:rsidP="00B22A9E" w:rsidRDefault="006241C6">
      <w:pPr>
        <w:ind w:firstLine="708"/>
        <w:jc w:val="both"/>
      </w:pPr>
      <w:r>
        <w:t xml:space="preserve">IV. Pozivaju se dužnik </w:t>
      </w:r>
      <w:r w:rsidRPr="00107C70" w:rsidR="00107C70">
        <w:t xml:space="preserve">CENTAR VIDIKOVAC d.o.o., OIB 62668092516, Zagreb, Mendlova 9, </w:t>
      </w:r>
      <w:r>
        <w:t xml:space="preserve">i povjerenik </w:t>
      </w:r>
      <w:r w:rsidRPr="00D3136D" w:rsidR="00D3136D">
        <w:t xml:space="preserve">Lovro Badžim iz Zagreba </w:t>
      </w:r>
      <w:r>
        <w:t>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006241C6" w:rsidP="00B22A9E" w:rsidRDefault="006241C6">
      <w:pPr>
        <w:jc w:val="both"/>
      </w:pPr>
    </w:p>
    <w:p w:rsidR="006241C6" w:rsidP="00B22A9E" w:rsidRDefault="006241C6">
      <w:pPr>
        <w:ind w:firstLine="708"/>
        <w:jc w:val="both"/>
      </w:pPr>
      <w:r>
        <w:t>V.</w:t>
      </w:r>
      <w:r w:rsidR="000F534B">
        <w:t xml:space="preserve">  </w:t>
      </w:r>
      <w:r>
        <w:t>Pozivaju se vjerovnici dužnika</w:t>
      </w:r>
      <w:r w:rsidRPr="00107C70" w:rsidR="00107C70">
        <w:t xml:space="preserve"> CENTAR VIDIKOVAC d.o.o., OIB </w:t>
      </w:r>
      <w:r w:rsidR="00107C70">
        <w:t>62668092516, Zagreb, Mendlova 9</w:t>
      </w:r>
      <w:r>
        <w:t>,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006241C6" w:rsidP="00B22A9E" w:rsidRDefault="006241C6">
      <w:pPr>
        <w:jc w:val="both"/>
      </w:pPr>
    </w:p>
    <w:p w:rsidR="006241C6" w:rsidP="00B22A9E" w:rsidRDefault="006241C6">
      <w:pPr>
        <w:ind w:firstLine="708"/>
        <w:jc w:val="both"/>
      </w:pPr>
      <w:r>
        <w:t>VI.</w:t>
      </w:r>
      <w:r w:rsidR="000F534B">
        <w:t xml:space="preserve"> </w:t>
      </w:r>
      <w:r>
        <w:t>Poziva se Financijska agencija objaviti na mrežnoj stranici e-Oglasna ploča sudova u roku od tri dana:</w:t>
      </w:r>
    </w:p>
    <w:p w:rsidR="006241C6" w:rsidP="00B22A9E" w:rsidRDefault="006241C6">
      <w:pPr>
        <w:jc w:val="both"/>
      </w:pPr>
    </w:p>
    <w:p w:rsidR="006241C6" w:rsidP="00B22A9E" w:rsidRDefault="006241C6">
      <w:pPr>
        <w:jc w:val="both"/>
      </w:pPr>
      <w:r>
        <w:lastRenderedPageBreak/>
        <w:t>-</w:t>
      </w:r>
      <w:r>
        <w:tab/>
        <w:t>od dana isteka roka za prijavu tražbine, tablicu prijavljenih tražbina zajedno s prijavama tražbina i ispravama</w:t>
      </w:r>
    </w:p>
    <w:p w:rsidR="006241C6" w:rsidP="00B22A9E" w:rsidRDefault="006241C6">
      <w:pPr>
        <w:jc w:val="both"/>
      </w:pPr>
      <w:r>
        <w:t>-</w:t>
      </w:r>
      <w:r>
        <w:tab/>
        <w:t>od dana isteka roka za očitovanje dužnika i povjerenika ako je imenovan o prijavljenim tražbinama, očitovanje o prijavljenim tražbinama, odnosno podatak da očitovanje nije dostavljeno</w:t>
      </w:r>
    </w:p>
    <w:p w:rsidR="006241C6" w:rsidP="00B22A9E" w:rsidRDefault="006241C6">
      <w:pPr>
        <w:jc w:val="both"/>
      </w:pPr>
      <w:r>
        <w:t>-</w:t>
      </w:r>
      <w:r>
        <w:tab/>
        <w:t xml:space="preserve">od dana isteka roka za osporavanje tražbina, tablicu osporenih tražbina u kojoj će navesti sve tražbine koje je osporio dužnik, povjerenik ili vjerovnik. </w:t>
      </w:r>
    </w:p>
    <w:p w:rsidR="006241C6" w:rsidP="00B22A9E" w:rsidRDefault="006241C6">
      <w:pPr>
        <w:jc w:val="both"/>
      </w:pPr>
    </w:p>
    <w:p w:rsidR="006241C6" w:rsidP="00B22A9E" w:rsidRDefault="006241C6">
      <w:pPr>
        <w:ind w:firstLine="708"/>
        <w:jc w:val="both"/>
      </w:pPr>
      <w:r>
        <w:t>VII.</w:t>
      </w:r>
      <w:r w:rsidR="003C0A7E">
        <w:t xml:space="preserve"> </w:t>
      </w:r>
      <w:r>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006241C6" w:rsidP="00B22A9E" w:rsidRDefault="006241C6">
      <w:pPr>
        <w:jc w:val="both"/>
      </w:pPr>
    </w:p>
    <w:p w:rsidR="006241C6" w:rsidP="00B22A9E" w:rsidRDefault="006241C6">
      <w:pPr>
        <w:ind w:firstLine="708"/>
        <w:jc w:val="both"/>
      </w:pPr>
      <w:r>
        <w:t>VIII.Poziva se Financijska agencija dostaviti sudu cjelokupnu primljenu dokumentaciju u papirnatom obliku u roku od tri dana od isteka roka za osporavanje tražbina, a naknadno primljenu najkasnije prvoga dana nakon primitka.</w:t>
      </w:r>
    </w:p>
    <w:p w:rsidR="006241C6" w:rsidP="00B22A9E" w:rsidRDefault="006241C6">
      <w:pPr>
        <w:jc w:val="both"/>
      </w:pPr>
    </w:p>
    <w:p w:rsidR="006241C6" w:rsidP="00B22A9E" w:rsidRDefault="006241C6">
      <w:pPr>
        <w:ind w:firstLine="708"/>
        <w:jc w:val="both"/>
      </w:pPr>
      <w:r>
        <w:t>IX.</w:t>
      </w:r>
      <w:r w:rsidR="003C0A7E">
        <w:t xml:space="preserve"> </w:t>
      </w:r>
      <w:r>
        <w:t xml:space="preserve">Poziva se dužnik </w:t>
      </w:r>
      <w:r w:rsidRPr="00107C70" w:rsidR="00107C70">
        <w:t xml:space="preserve">CENTAR VIDIKOVAC d.o.o., OIB </w:t>
      </w:r>
      <w:r w:rsidR="00107C70">
        <w:t>62668092516, Zagreb, Mendlova 9</w:t>
      </w:r>
      <w:r>
        <w:t>, vjerovnicima i povjereniku omogućiti uvid u isprave iz kojih proizlaze tražbine navedene u popisu imovine i obveza.</w:t>
      </w:r>
    </w:p>
    <w:p w:rsidR="006241C6" w:rsidP="00B22A9E" w:rsidRDefault="006241C6">
      <w:pPr>
        <w:jc w:val="both"/>
      </w:pPr>
    </w:p>
    <w:p w:rsidR="006241C6" w:rsidP="00B22A9E" w:rsidRDefault="006241C6">
      <w:pPr>
        <w:ind w:firstLine="708"/>
        <w:jc w:val="both"/>
      </w:pPr>
      <w:r>
        <w:t>X.</w:t>
      </w:r>
      <w:r w:rsidR="003C0A7E">
        <w:t xml:space="preserve"> </w:t>
      </w:r>
      <w:r>
        <w:t>Pozivaju se dužnikovi dužnici svoje dospjele obveze bez odgode ispunjavati dužniku.</w:t>
      </w:r>
    </w:p>
    <w:p w:rsidR="006241C6" w:rsidP="00B22A9E" w:rsidRDefault="006241C6">
      <w:pPr>
        <w:jc w:val="both"/>
      </w:pPr>
    </w:p>
    <w:p w:rsidR="006241C6" w:rsidP="00B22A9E" w:rsidRDefault="006241C6">
      <w:pPr>
        <w:ind w:firstLine="708"/>
        <w:jc w:val="both"/>
      </w:pPr>
      <w:r>
        <w:t>XI.</w:t>
      </w:r>
      <w:r w:rsidR="003C0A7E">
        <w:t xml:space="preserve"> </w:t>
      </w:r>
      <w:r>
        <w:t xml:space="preserve">Pozivaju se vjerovnici, dužnik i povjerenik pristupiti na ročište radi ispitivanja tražbina koje će se održati </w:t>
      </w:r>
    </w:p>
    <w:p w:rsidR="006241C6" w:rsidP="00B22A9E" w:rsidRDefault="006241C6">
      <w:pPr>
        <w:jc w:val="both"/>
      </w:pPr>
      <w:r>
        <w:tab/>
      </w:r>
      <w:r>
        <w:tab/>
      </w:r>
      <w:r>
        <w:tab/>
      </w:r>
      <w:r>
        <w:tab/>
      </w:r>
      <w:r w:rsidR="00F12980">
        <w:t xml:space="preserve">    </w:t>
      </w:r>
      <w:r w:rsidRPr="00F12980" w:rsidR="0005110D">
        <w:t>11.</w:t>
      </w:r>
      <w:r w:rsidRPr="00F12980" w:rsidR="00200912">
        <w:t xml:space="preserve"> </w:t>
      </w:r>
      <w:r w:rsidRPr="00F12980" w:rsidR="001D13E0">
        <w:t xml:space="preserve">prosinca </w:t>
      </w:r>
      <w:r w:rsidRPr="00F12980">
        <w:t>2019. u 10,</w:t>
      </w:r>
      <w:r w:rsidRPr="00F12980" w:rsidR="001D13E0">
        <w:t>30</w:t>
      </w:r>
      <w:r w:rsidRPr="00F12980" w:rsidR="00200912">
        <w:t xml:space="preserve"> </w:t>
      </w:r>
      <w:r w:rsidR="00F12980">
        <w:t>sati</w:t>
      </w:r>
    </w:p>
    <w:p w:rsidR="006241C6" w:rsidP="00B22A9E" w:rsidRDefault="006241C6">
      <w:pPr>
        <w:jc w:val="both"/>
      </w:pPr>
    </w:p>
    <w:p w:rsidR="006241C6" w:rsidP="00B22A9E" w:rsidRDefault="006241C6">
      <w:pPr>
        <w:jc w:val="both"/>
      </w:pPr>
      <w:r>
        <w:t xml:space="preserve">u prostorijama Trgovačkog suda u Zagrebu, Zagreb, Petrinjska 8, soba </w:t>
      </w:r>
      <w:r w:rsidRPr="00F12980">
        <w:rPr>
          <w:highlight w:val="yellow"/>
        </w:rPr>
        <w:t>broj 96,</w:t>
      </w:r>
      <w:r>
        <w:t xml:space="preserve"> II kat ulične zgrade.</w:t>
      </w:r>
    </w:p>
    <w:p w:rsidR="006241C6" w:rsidP="00B22A9E" w:rsidRDefault="006241C6">
      <w:pPr>
        <w:jc w:val="both"/>
      </w:pPr>
    </w:p>
    <w:p w:rsidR="006241C6" w:rsidP="00B22A9E" w:rsidRDefault="006241C6">
      <w:pPr>
        <w:ind w:firstLine="708"/>
        <w:jc w:val="both"/>
      </w:pPr>
      <w:r>
        <w:t>XII.</w:t>
      </w:r>
      <w:r w:rsidR="003C0A7E">
        <w:t xml:space="preserve"> </w:t>
      </w:r>
      <w:r>
        <w:t>Rješenje o otvaranju predstečajnoga postupka upisat će se u sudskom registru ovoga suda.</w:t>
      </w:r>
    </w:p>
    <w:p w:rsidR="006241C6" w:rsidP="00B22A9E" w:rsidRDefault="006241C6">
      <w:pPr>
        <w:jc w:val="both"/>
      </w:pPr>
    </w:p>
    <w:p w:rsidR="00200912" w:rsidP="00B22A9E" w:rsidRDefault="00200912">
      <w:pPr>
        <w:ind w:firstLine="708"/>
        <w:jc w:val="both"/>
      </w:pPr>
      <w:r w:rsidRPr="00200912">
        <w:t>XI</w:t>
      </w:r>
      <w:r>
        <w:t>I</w:t>
      </w:r>
      <w:r w:rsidRPr="00200912">
        <w:t>I.</w:t>
      </w:r>
      <w:r w:rsidR="003C0A7E">
        <w:t xml:space="preserve"> </w:t>
      </w:r>
      <w:r w:rsidRPr="00200912">
        <w:t xml:space="preserve">Rješenje o otvaranju predstečajnoga postupka upisat će se u </w:t>
      </w:r>
      <w:r>
        <w:t xml:space="preserve">zemljišnim knjigama Općinskog suda u Rijeci, </w:t>
      </w:r>
      <w:r w:rsidR="00C76039">
        <w:t>Zemljišnoknjižni</w:t>
      </w:r>
      <w:r w:rsidR="00E7465B">
        <w:t xml:space="preserve"> odjel Trsat, u zk uložak 17</w:t>
      </w:r>
      <w:r w:rsidR="000722E9">
        <w:t>40,</w:t>
      </w:r>
      <w:r w:rsidRPr="00C76039" w:rsidR="00C76039">
        <w:t xml:space="preserve"> k.o. Trsat-Sušak</w:t>
      </w:r>
      <w:r w:rsidR="000722E9">
        <w:t xml:space="preserve"> k.č.br. 159, 160/1 i 160/2</w:t>
      </w:r>
      <w:r w:rsidR="00C76039">
        <w:t>,</w:t>
      </w:r>
      <w:r w:rsidR="00220470">
        <w:t xml:space="preserve"> </w:t>
      </w:r>
      <w:r w:rsidR="001D13E0">
        <w:t>vlasnički dio 1/1.</w:t>
      </w:r>
      <w:r w:rsidR="00C76039">
        <w:t xml:space="preserve"> </w:t>
      </w:r>
    </w:p>
    <w:p w:rsidR="006241C6" w:rsidP="00B22A9E" w:rsidRDefault="006241C6">
      <w:pPr>
        <w:jc w:val="both"/>
      </w:pPr>
    </w:p>
    <w:p w:rsidR="00AD7280" w:rsidP="00B22A9E" w:rsidRDefault="00AD7280">
      <w:pPr>
        <w:jc w:val="both"/>
      </w:pPr>
    </w:p>
    <w:p w:rsidR="006241C6" w:rsidP="00B22A9E" w:rsidRDefault="006241C6">
      <w:pPr>
        <w:jc w:val="both"/>
      </w:pPr>
      <w:r>
        <w:tab/>
      </w:r>
      <w:r>
        <w:tab/>
      </w:r>
      <w:r>
        <w:tab/>
      </w:r>
      <w:r>
        <w:tab/>
      </w:r>
      <w:r>
        <w:tab/>
        <w:t xml:space="preserve">   Obrazloženje</w:t>
      </w:r>
    </w:p>
    <w:p w:rsidR="006241C6" w:rsidP="00B22A9E" w:rsidRDefault="006241C6">
      <w:pPr>
        <w:jc w:val="both"/>
      </w:pPr>
    </w:p>
    <w:p w:rsidR="006241C6" w:rsidP="00B22A9E" w:rsidRDefault="006241C6">
      <w:pPr>
        <w:jc w:val="both"/>
      </w:pPr>
    </w:p>
    <w:p w:rsidR="006241C6" w:rsidP="00FA640C" w:rsidRDefault="006241C6">
      <w:pPr>
        <w:ind w:firstLine="708"/>
        <w:jc w:val="both"/>
      </w:pPr>
      <w:r>
        <w:t>Dužnik je ovome sudu 21. veljače 2019. podnio prijedlog za otvaranje predstečajnoga postupka na temelju odredaba članka 16. i članka 25. st. 1. Stečajnog zakona („Narodne novine“ broj: 71/15. i 104/17.; dalje: SZ)</w:t>
      </w:r>
      <w:r w:rsidR="00E06F69">
        <w:t>.</w:t>
      </w:r>
      <w:r>
        <w:t xml:space="preserve"> U prijedlogu se u bitnome navodi kako kod dužnika postoji predstečajni razlog prijeteće nesposobnosti za plaćanje zbog evidentne blokade računa.</w:t>
      </w:r>
      <w:r w:rsidR="00FA640C">
        <w:t xml:space="preserve"> Uz</w:t>
      </w:r>
      <w:r>
        <w:t xml:space="preserve"> prijedlog </w:t>
      </w:r>
      <w:r w:rsidR="00FA640C">
        <w:t xml:space="preserve">je </w:t>
      </w:r>
      <w:r>
        <w:t xml:space="preserve">dostavio Potvrdu o blokadi računa </w:t>
      </w:r>
      <w:r w:rsidR="00175FA3">
        <w:t xml:space="preserve">i novčanih sredstava ovršenika, </w:t>
      </w:r>
      <w:r>
        <w:t>Očevidnik o redoslijedu plaćanja s obračunatom kamatom, nalog za plaćanje</w:t>
      </w:r>
      <w:r w:rsidR="00175FA3">
        <w:t xml:space="preserve"> tj. </w:t>
      </w:r>
      <w:r w:rsidRPr="00175FA3" w:rsidR="00175FA3">
        <w:t xml:space="preserve">dokaz o plaćanju </w:t>
      </w:r>
      <w:r w:rsidRPr="00175FA3" w:rsidR="00175FA3">
        <w:lastRenderedPageBreak/>
        <w:t>predujma u iznosu od 5.000,00 kn</w:t>
      </w:r>
      <w:r>
        <w:t xml:space="preserve">, dopis Hrvatskog zavoda za mirovinsko osiguranje od 19. veljače 2019. </w:t>
      </w:r>
      <w:r w:rsidR="00496C70">
        <w:t>te</w:t>
      </w:r>
      <w:r>
        <w:t xml:space="preserve"> ispis osiguranika.</w:t>
      </w:r>
    </w:p>
    <w:p w:rsidR="00496C70" w:rsidP="00B22A9E" w:rsidRDefault="00496C70">
      <w:pPr>
        <w:jc w:val="both"/>
      </w:pPr>
    </w:p>
    <w:p w:rsidR="006241C6" w:rsidP="00496C70" w:rsidRDefault="006241C6">
      <w:pPr>
        <w:jc w:val="both"/>
      </w:pPr>
      <w:r>
        <w:tab/>
        <w:t>Nadalje, dužnik je postupio po zaključku ovoga suda od 22. veljače 2019. i dostavio popis imovine i obveza dužnika u kojem je naveo podatke o pravnoj i činjeničnoj osnovi u odnosu na svaki dio imovine i obveza te dostavio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dostavio izjavu o broju zaposlenih na zadnji dan u mjesecu koji prethodi danu podnošenja prijedloga, dostavio prijedlog plana restrukturiranja. Pored navedenog,</w:t>
      </w:r>
      <w:r w:rsidR="00BC7BD0">
        <w:t xml:space="preserve"> dužnik je postupio </w:t>
      </w:r>
      <w:r w:rsidR="00496C70">
        <w:t xml:space="preserve">je </w:t>
      </w:r>
      <w:r w:rsidR="00BC7BD0">
        <w:t>po zaključcima suda</w:t>
      </w:r>
      <w:r w:rsidR="00B707BA">
        <w:t xml:space="preserve"> od 5. travnja 2019., 6. svibnja 2019., 6. lipnja 2019. te 23. srpnja 2019. </w:t>
      </w:r>
    </w:p>
    <w:p w:rsidR="00CB01AA" w:rsidP="00496C70" w:rsidRDefault="00CB01AA">
      <w:pPr>
        <w:jc w:val="both"/>
      </w:pPr>
    </w:p>
    <w:p w:rsidR="00CB01AA" w:rsidP="00CB01AA" w:rsidRDefault="00CB01AA">
      <w:pPr>
        <w:ind w:firstLine="708"/>
        <w:jc w:val="both"/>
      </w:pPr>
      <w:r w:rsidRPr="00CB01AA">
        <w:t>Dakle, dužnik je dostavio potvrdu o uplati predujma troškova predstečajnoga postupka u iznosu od 5.000,00 kn u skladu s odredbom članka 28. stavka 1. SZ-a te ispravu iz članka 4. stavka 3. SZ-a kojom dokazuje postojanje predstečajnoga razloga prijeteće nesposobnosti za plaćanje iz članka 4. stavka 2. SZ-a, odnosno potvrdu Financijske agencije o blokadi računa i novčanih sredstava na dan podnošenja prijedloga.</w:t>
      </w:r>
    </w:p>
    <w:p w:rsidR="001610AB" w:rsidP="00CB01AA" w:rsidRDefault="001610AB">
      <w:pPr>
        <w:ind w:firstLine="708"/>
        <w:jc w:val="both"/>
      </w:pPr>
    </w:p>
    <w:p w:rsidR="001610AB" w:rsidP="00CB01AA" w:rsidRDefault="001610AB">
      <w:pPr>
        <w:ind w:firstLine="708"/>
        <w:jc w:val="both"/>
      </w:pPr>
      <w:r w:rsidRPr="001610AB">
        <w:t>Iz Potvrde Financijske agencije o blokadi računa i novčanih sredstava (list 5. spisa) proizlazi da je na dan 19. veljače 2019. na računima i novčanim sredstvima dužnika evidentirano 57 dana blokade zbog nepodmirenih osnova za plaćanje evidentiranih u Očevidniku redoslijeda osnova za plaćanje, te da su nepodmirene obveze na taj dan iznosile 724.695,33 kn, dakle na dan podnošenja prijedloga 21. veljače 2019. na računima i novčanim sredstvima dužnika evidentirano 59 dana blokade zbog nepodmirenih osnova za plaćanje evidentiranih u Očevidniku redoslijeda osnova za plaćanje.</w:t>
      </w:r>
    </w:p>
    <w:p w:rsidR="00B22A9E" w:rsidP="00B22A9E" w:rsidRDefault="00B22A9E">
      <w:pPr>
        <w:jc w:val="both"/>
      </w:pPr>
    </w:p>
    <w:p w:rsidR="00B22A9E" w:rsidP="00034E15" w:rsidRDefault="00B22A9E">
      <w:pPr>
        <w:ind w:firstLine="708"/>
        <w:jc w:val="both"/>
      </w:pPr>
      <w:r>
        <w:t xml:space="preserve">U skladu s odredbama članka 17. stavka 1. i 2. u vezi s odredbom članka 16. stavka 1. SZ-a, dužnik je dostavio popis imovine i obveza dužnika. Uvidom u navedeni popis utvrđeno je da dužnik ima točno određena potraživanja prema dužnikovim dužnicima (list </w:t>
      </w:r>
      <w:r w:rsidR="005E3259">
        <w:t>56.</w:t>
      </w:r>
      <w:r>
        <w:t xml:space="preserve"> spisa) određeno navedenima u popisu. Osim toga, iz navedenog popisa imovine i obveza u bitnome proizlazi kako obveze dužnika unesene u poslovne knjige dužnika iznose </w:t>
      </w:r>
      <w:r w:rsidR="00B40C5C">
        <w:t>2.402.466,78</w:t>
      </w:r>
      <w:r>
        <w:t xml:space="preserve"> kn. Nadalje, proizlazi da dužnik n</w:t>
      </w:r>
      <w:r w:rsidR="00B40C5C">
        <w:t>ema izlučnih prava</w:t>
      </w:r>
      <w:r w:rsidR="00220470">
        <w:t>,</w:t>
      </w:r>
      <w:r w:rsidR="00B40C5C">
        <w:t xml:space="preserve"> dok </w:t>
      </w:r>
      <w:r w:rsidR="005E3259">
        <w:t xml:space="preserve">su razlučni vjerovnici Grad Rijeka, Erste Card Club d.d., Erste </w:t>
      </w:r>
      <w:r w:rsidR="002A1EA5">
        <w:t xml:space="preserve">&amp; Steiermarkische bank d.d.,  Marangoni retarding Systemdeutschland GmbH. </w:t>
      </w:r>
      <w:r w:rsidRPr="00C67087">
        <w:t>Proizlazi i d</w:t>
      </w:r>
      <w:r w:rsidRPr="00C67087" w:rsidR="00E7465B">
        <w:t>a su dugovanja prema radnicima t</w:t>
      </w:r>
      <w:r w:rsidRPr="00C67087" w:rsidR="002A1EA5">
        <w:t>očnije jedinom radniku prestala te je u prilog te tvrdnje dostavio</w:t>
      </w:r>
      <w:r w:rsidRPr="00C67087" w:rsidR="00C67087">
        <w:t xml:space="preserve"> i</w:t>
      </w:r>
      <w:r w:rsidRPr="00C67087" w:rsidR="002A1EA5">
        <w:t>sprave</w:t>
      </w:r>
      <w:r w:rsidRPr="00C67087" w:rsidR="00C67087">
        <w:t xml:space="preserve"> (list 195. spisa)</w:t>
      </w:r>
      <w:r w:rsidRPr="00C67087">
        <w:t>.</w:t>
      </w:r>
      <w:r>
        <w:t xml:space="preserve"> </w:t>
      </w:r>
    </w:p>
    <w:p w:rsidR="00B22A9E" w:rsidP="00B22A9E" w:rsidRDefault="00B22A9E">
      <w:pPr>
        <w:jc w:val="both"/>
      </w:pPr>
    </w:p>
    <w:p w:rsidR="00B22A9E" w:rsidP="00B22A9E" w:rsidRDefault="00B22A9E">
      <w:pPr>
        <w:ind w:firstLine="708"/>
        <w:jc w:val="both"/>
      </w:pPr>
      <w:r>
        <w:t xml:space="preserve">Dužnik je u skladu s odredbama članka 26. SZ-a, 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00B22A9E" w:rsidP="00B22A9E" w:rsidRDefault="00B22A9E">
      <w:pPr>
        <w:jc w:val="both"/>
      </w:pPr>
    </w:p>
    <w:p w:rsidR="00B22A9E" w:rsidP="00B22A9E" w:rsidRDefault="00B22A9E">
      <w:pPr>
        <w:jc w:val="both"/>
      </w:pPr>
      <w:r>
        <w:tab/>
        <w:t xml:space="preserve">Uvidom u prijedlog plana restrukturiranja utvrđeno je da sadrži sve obvezatne sastojke propisane odredbama članka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w:t>
      </w:r>
      <w:r>
        <w:lastRenderedPageBreak/>
        <w:t>analizu svih tražbina prema visini i vrsti, ponudu vjerovnicima, rok za dobrovoljno ispunjenje i planirani iznos troškova restrukturiranja.</w:t>
      </w:r>
    </w:p>
    <w:p w:rsidR="00B22A9E" w:rsidP="00B22A9E" w:rsidRDefault="00B22A9E">
      <w:pPr>
        <w:jc w:val="both"/>
      </w:pPr>
    </w:p>
    <w:p w:rsidR="00B22A9E" w:rsidP="00B22A9E" w:rsidRDefault="00B22A9E">
      <w:pPr>
        <w:jc w:val="both"/>
      </w:pPr>
      <w:r>
        <w:tab/>
        <w:t xml:space="preserve">Slijedom navedenog, </w:t>
      </w:r>
      <w:r w:rsidR="001610AB">
        <w:t xml:space="preserve">svega navedenog </w:t>
      </w:r>
      <w:r>
        <w:t>ovaj sud je na temelju odredbe članka 33. stavka 1. u vezi s odredbom članka 4. SZ-a donio rješenje o otvaranju predstečajnoga postupka (točka I. izreke ovog rješenja).</w:t>
      </w:r>
    </w:p>
    <w:p w:rsidR="00B22A9E" w:rsidP="00B22A9E" w:rsidRDefault="00B22A9E">
      <w:pPr>
        <w:jc w:val="both"/>
      </w:pPr>
    </w:p>
    <w:p w:rsidR="00B22A9E" w:rsidP="00B22A9E" w:rsidRDefault="00B22A9E">
      <w:pPr>
        <w:ind w:firstLine="708"/>
        <w:jc w:val="both"/>
      </w:pPr>
      <w:r>
        <w:t>Odluka iz točke II. izreke rješenja temelji se na odredbi članka 33. stavka 2. SZ-a. Izbor povjerenika obavljen je metodom slučajnog odabira u skladu s odredbom članka 84. stavka 1. u vezi s odredbom članka 23. stavka 3. SZ-a.</w:t>
      </w:r>
    </w:p>
    <w:p w:rsidR="00B22A9E" w:rsidP="00B22A9E" w:rsidRDefault="00B22A9E">
      <w:pPr>
        <w:jc w:val="both"/>
      </w:pPr>
    </w:p>
    <w:p w:rsidR="00B22A9E" w:rsidP="00B22A9E" w:rsidRDefault="00B22A9E">
      <w:pPr>
        <w:ind w:firstLine="708"/>
        <w:jc w:val="both"/>
      </w:pPr>
      <w:r>
        <w:t>Odluke iz točaka od III. do V. te od  IX. do XI. izreke rješenja temelje se na odredbama članka 34. stavka 1. SZ-a kojima je propisan obvezatan sadržaj rješenja o otvaranju predstečajnoga postupka.</w:t>
      </w:r>
    </w:p>
    <w:p w:rsidR="00B22A9E" w:rsidP="00B22A9E" w:rsidRDefault="00B22A9E">
      <w:pPr>
        <w:jc w:val="both"/>
      </w:pPr>
    </w:p>
    <w:p w:rsidR="00B22A9E" w:rsidP="00B22A9E" w:rsidRDefault="00B22A9E">
      <w:pPr>
        <w:jc w:val="both"/>
      </w:pPr>
      <w:r>
        <w:tab/>
        <w:t>Nadalje, odredbama članka 36. stavka 1. SZ-a propisan je obvezatan sadržaj prijave tražbine i određeno je da se prijava tražbine podnosi na propisanom obrascu te da se uz prijavu tražbine u prijepisu prilažu isprave iz kojih tražbina proizlazi, odnosno kojima se dokazuje.</w:t>
      </w:r>
    </w:p>
    <w:p w:rsidR="00B22A9E" w:rsidP="00B22A9E" w:rsidRDefault="00B22A9E">
      <w:pPr>
        <w:jc w:val="both"/>
      </w:pPr>
    </w:p>
    <w:p w:rsidR="00B22A9E" w:rsidP="00B22A9E" w:rsidRDefault="00B22A9E">
      <w:pPr>
        <w:ind w:firstLine="708"/>
        <w:jc w:val="both"/>
      </w:pPr>
      <w:r>
        <w:t>Prema odredbama članka 38. stavka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članka 38. stavka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(članak 38. stavak 3. SZ). Obavijesti iz članka 38. stavka 1. i 2. SZ-a, podnose se na obrascu za prijavu tražbine vjerovnika u predstečajnom postupku.</w:t>
      </w:r>
    </w:p>
    <w:p w:rsidR="00B22A9E" w:rsidP="00B22A9E" w:rsidRDefault="00B22A9E">
      <w:pPr>
        <w:jc w:val="both"/>
      </w:pPr>
    </w:p>
    <w:p w:rsidR="00B22A9E" w:rsidP="00B22A9E" w:rsidRDefault="00B22A9E">
      <w:pPr>
        <w:ind w:firstLine="708"/>
        <w:jc w:val="both"/>
      </w:pPr>
      <w:r>
        <w:t>Odluke iz točaka od VI. do VIII. izreke rješenja temelje se na odredbama  članka 43. stavaka od 4. do 6. SZ-a kojima su propisane dužnosti Financijske agencije u predstečajnom postupku.</w:t>
      </w:r>
    </w:p>
    <w:p w:rsidR="00B22A9E" w:rsidP="00B22A9E" w:rsidRDefault="00B22A9E">
      <w:pPr>
        <w:jc w:val="both"/>
      </w:pPr>
    </w:p>
    <w:p w:rsidR="005E7A54" w:rsidP="00B22A9E" w:rsidRDefault="00B22A9E">
      <w:pPr>
        <w:ind w:firstLine="708"/>
        <w:jc w:val="both"/>
      </w:pPr>
      <w:r>
        <w:t>Odluka iz točke XII. i XIII. izreke rješenja temelji se na odredbi članka 34. stavka 3. SZ-a kojom je propisano da će rješenjem o otvaranju predstečajnoga postupka sud odrediti da se otvaranje predstečajnoga postupka upiše u registar u kojem je dužnik upisan i javne knjige, registre, upisnike i očevidnike u kojima je dužnik upisan kao nositelj nekoga prava.</w:t>
      </w:r>
    </w:p>
    <w:p w:rsidR="00B22A9E" w:rsidP="00B22A9E" w:rsidRDefault="00B22A9E">
      <w:pPr>
        <w:ind w:firstLine="708"/>
        <w:jc w:val="both"/>
      </w:pPr>
    </w:p>
    <w:p w:rsidR="00B22A9E" w:rsidP="00B22A9E" w:rsidRDefault="00B22A9E">
      <w:pPr>
        <w:ind w:firstLine="708"/>
        <w:jc w:val="both"/>
      </w:pPr>
      <w:r>
        <w:t xml:space="preserve">       </w:t>
      </w:r>
      <w:r>
        <w:tab/>
      </w:r>
      <w:r>
        <w:tab/>
      </w:r>
      <w:r>
        <w:tab/>
      </w:r>
      <w:r>
        <w:tab/>
        <w:t xml:space="preserve">U Zagrebu </w:t>
      </w:r>
      <w:r w:rsidR="00C611D2">
        <w:t>5</w:t>
      </w:r>
      <w:r w:rsidR="00790AAE">
        <w:t>. rujna</w:t>
      </w:r>
      <w:r>
        <w:t xml:space="preserve"> 2019.</w:t>
      </w:r>
    </w:p>
    <w:p w:rsidR="00B22A9E" w:rsidP="00AD7280" w:rsidRDefault="00B22A9E">
      <w:pPr>
        <w:ind w:left="6372" w:firstLine="708"/>
        <w:jc w:val="right"/>
      </w:pPr>
      <w:r>
        <w:t xml:space="preserve"> Sudac</w:t>
      </w:r>
    </w:p>
    <w:p w:rsidR="00B22A9E" w:rsidP="00AD7280" w:rsidRDefault="00B22A9E">
      <w:pPr>
        <w:ind w:firstLine="708"/>
        <w:jc w:val="right"/>
      </w:pPr>
      <w:r>
        <w:tab/>
      </w:r>
      <w:r>
        <w:tab/>
      </w:r>
      <w:r>
        <w:tab/>
        <w:t xml:space="preserve">                         </w:t>
      </w:r>
      <w:r>
        <w:tab/>
        <w:t xml:space="preserve">      </w:t>
      </w:r>
      <w:r>
        <w:tab/>
        <w:t xml:space="preserve">        Danijela Uzelac Ljubić, v.r. </w:t>
      </w:r>
    </w:p>
    <w:p w:rsidR="00B22A9E" w:rsidP="00B22A9E" w:rsidRDefault="00B22A9E">
      <w:pPr>
        <w:ind w:firstLine="708"/>
        <w:jc w:val="both"/>
      </w:pPr>
    </w:p>
    <w:p w:rsidR="00B22A9E" w:rsidP="00AD7280" w:rsidRDefault="00AD7280">
      <w:pPr>
        <w:ind w:firstLine="708"/>
        <w:jc w:val="both"/>
      </w:pPr>
      <w:r>
        <w:tab/>
      </w:r>
      <w:r>
        <w:tab/>
      </w:r>
      <w:r>
        <w:tab/>
      </w:r>
      <w:r>
        <w:tab/>
      </w:r>
    </w:p>
    <w:p w:rsidR="00B22A9E" w:rsidP="00C83C23" w:rsidRDefault="00B22A9E">
      <w:pPr>
        <w:ind w:firstLine="708"/>
        <w:jc w:val="both"/>
      </w:pPr>
      <w:r>
        <w:t xml:space="preserve">Uputa o pravnom lijeku: Protiv rješenja o otvaranju predstečajnoga postupka pravo na žalbu ima osoba ovlaštena za zastupanje dužnika po zakonu (čl. 33. st. 4. SZ). Žalba se podnosi ovom sudu u 2 primjerka za Visoki trgovački sud Republike Hrvatske u roku od 8 </w:t>
      </w:r>
      <w:r>
        <w:lastRenderedPageBreak/>
        <w:t>dana od dana dostave rješenja, s time da se dostava smatra obavljenom istekom osmoga dana od dana objave ovog rješenja na mrežnoj stranici e-oglasna ploča (čl. 12. st. 1. SZ).</w:t>
      </w:r>
    </w:p>
    <w:p w:rsidR="00B22A9E" w:rsidP="00B22A9E" w:rsidRDefault="00B22A9E">
      <w:pPr>
        <w:ind w:firstLine="708"/>
        <w:jc w:val="both"/>
      </w:pPr>
    </w:p>
    <w:p w:rsidR="00B22A9E" w:rsidP="00AD7280" w:rsidRDefault="00B22A9E">
      <w:pPr>
        <w:ind w:firstLine="708"/>
        <w:jc w:val="right"/>
      </w:pPr>
      <w:r>
        <w:t>Za točnost otpravka:</w:t>
      </w:r>
    </w:p>
    <w:p w:rsidR="00AD7280" w:rsidP="00AD7280" w:rsidRDefault="00AD7280">
      <w:pPr>
        <w:ind w:firstLine="708"/>
        <w:jc w:val="right"/>
      </w:pPr>
      <w:r>
        <w:t>Katarina Franjić</w:t>
      </w:r>
    </w:p>
    <w:p w:rsidR="00B22A9E" w:rsidP="00B22A9E" w:rsidRDefault="00B22A9E">
      <w:pPr>
        <w:ind w:firstLine="708"/>
        <w:jc w:val="both"/>
      </w:pPr>
    </w:p>
    <w:p w:rsidR="003E4910" w:rsidP="003E4910" w:rsidRDefault="00B22A9E">
      <w:pPr>
        <w:ind w:firstLine="708"/>
        <w:jc w:val="both"/>
      </w:pPr>
      <w:r>
        <w:t xml:space="preserve"> </w:t>
      </w:r>
    </w:p>
    <w:p w:rsidR="00B22A9E" w:rsidP="00B22A9E" w:rsidRDefault="00B22A9E">
      <w:pPr>
        <w:ind w:firstLine="708"/>
        <w:jc w:val="both"/>
      </w:pPr>
    </w:p>
    <w:sectPr w:rsidR="00B22A9E">
      <w:pgSz w:w="11906" w:h="16838"/>
      <w:pgMar w:top="1417" w:right="1417" w:bottom="1417" w:left="1417" w:header="708" w:footer="708" w:gutter="0"/>
      <w:cols w:space="708"/>
      <w:docGrid w:linePitch="360"/>
    </w:sectPr>
  </w:body>
</w:document>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EF1"/>
    <w:rsid w:val="00034E15"/>
    <w:rsid w:val="0005110D"/>
    <w:rsid w:val="000722E9"/>
    <w:rsid w:val="000F534B"/>
    <w:rsid w:val="00107C70"/>
    <w:rsid w:val="001610AB"/>
    <w:rsid w:val="00175FA3"/>
    <w:rsid w:val="001D13E0"/>
    <w:rsid w:val="00200912"/>
    <w:rsid w:val="00220470"/>
    <w:rsid w:val="002900DA"/>
    <w:rsid w:val="002A1EA5"/>
    <w:rsid w:val="003857EA"/>
    <w:rsid w:val="003C0A7E"/>
    <w:rsid w:val="003E4910"/>
    <w:rsid w:val="00496C70"/>
    <w:rsid w:val="004A3137"/>
    <w:rsid w:val="005571B8"/>
    <w:rsid w:val="005E3259"/>
    <w:rsid w:val="005E7A54"/>
    <w:rsid w:val="006241C6"/>
    <w:rsid w:val="00790AAE"/>
    <w:rsid w:val="009F68E5"/>
    <w:rsid w:val="00A41539"/>
    <w:rsid w:val="00A60EF1"/>
    <w:rsid w:val="00A81B92"/>
    <w:rsid w:val="00AD7280"/>
    <w:rsid w:val="00B22A9E"/>
    <w:rsid w:val="00B303AC"/>
    <w:rsid w:val="00B40C5C"/>
    <w:rsid w:val="00B707BA"/>
    <w:rsid w:val="00BC7BD0"/>
    <w:rsid w:val="00C00855"/>
    <w:rsid w:val="00C611D2"/>
    <w:rsid w:val="00C67087"/>
    <w:rsid w:val="00C76039"/>
    <w:rsid w:val="00C83C23"/>
    <w:rsid w:val="00CB01AA"/>
    <w:rsid w:val="00D3136D"/>
    <w:rsid w:val="00E06F69"/>
    <w:rsid w:val="00E7465B"/>
    <w:rsid w:val="00F12980"/>
    <w:rsid w:val="00FA640C"/>
    <w:rsid w:val="00FC1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5571B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571B8"/>
    <w:rPr>
      <w:rFonts w:ascii="Tahoma" w:hAnsi="Tahoma" w:cs="Tahoma"/>
      <w:sz w:val="16"/>
      <w:szCs w:val="16"/>
    </w:rPr>
  </w:style>
  <w:style w:type="paragraph" w:styleId="Odlomakpopisa">
    <w:name w:val="List Paragraph"/>
    <w:basedOn w:val="Normal"/>
    <w:uiPriority w:val="34"/>
    <w:qFormat/>
    <w:rsid w:val="000F534B"/>
    <w:pPr>
      <w:ind w:left="720"/>
      <w:contextualSpacing/>
    </w:pPr>
  </w:style>
  <w:style w:type="character" w:styleId="Tekstrezerviranogmjesta">
    <w:name w:val="Placeholder Text"/>
    <w:basedOn w:val="Zadanifontodlomka"/>
    <w:uiPriority w:val="99"/>
    <w:semiHidden/>
    <w:rsid w:val="003E4910"/>
    <w:rPr>
      <w:color w:val="808080"/>
      <w:bdr w:val="none" w:color="auto" w:sz="0" w:space="0"/>
      <w:shd w:val="clear" w:color="auto" w:fill="auto"/>
    </w:rPr>
  </w:style>
  <w:style w:type="character" w:styleId="eSPISCCParagraphDefaultFont" w:customStyle="true">
    <w:name w:val="eSPIS_CC_Paragraph Default Font"/>
    <w:basedOn w:val="Zadanifontodlomka"/>
    <w:rsid w:val="003E491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E4910"/>
    <w:rPr>
      <w:bdr w:val="none" w:color="auto" w:sz="0" w:space="0"/>
      <w:shd w:val="clear" w:color="auto" w:fill="FFFFCC"/>
      <w:lang w:val="hr-HR"/>
    </w:rPr>
  </w:style>
  <w:style w:type="character" w:styleId="PozadinaSvijetloCrvena" w:customStyle="true">
    <w:name w:val="Pozadina_SvijetloCrvena"/>
    <w:basedOn w:val="eSPISCCParagraphDefaultFont"/>
    <w:rsid w:val="003E491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E491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71B8"/>
    <w:rPr>
      <w:rFonts w:ascii="Tahoma" w:cs="Tahoma" w:hAnsi="Tahoma"/>
      <w:sz w:val="16"/>
      <w:szCs w:val="16"/>
    </w:rPr>
  </w:style>
  <w:style w:customStyle="1" w:styleId="TekstbaloniaChar" w:type="character">
    <w:name w:val="Tekst balončića Char"/>
    <w:basedOn w:val="Zadanifontodlomka"/>
    <w:link w:val="Tekstbalonia"/>
    <w:uiPriority w:val="99"/>
    <w:semiHidden/>
    <w:rsid w:val="005571B8"/>
    <w:rPr>
      <w:rFonts w:ascii="Tahoma" w:cs="Tahoma" w:hAnsi="Tahoma"/>
      <w:sz w:val="16"/>
      <w:szCs w:val="16"/>
    </w:rPr>
  </w:style>
  <w:style w:styleId="Odlomakpopisa" w:type="paragraph">
    <w:name w:val="List Paragraph"/>
    <w:basedOn w:val="Normal"/>
    <w:uiPriority w:val="34"/>
    <w:qFormat/>
    <w:rsid w:val="000F534B"/>
    <w:pPr>
      <w:ind w:left="720"/>
      <w:contextualSpacing/>
    </w:pPr>
  </w:style>
  <w:style w:styleId="Tekstrezerviranogmjesta" w:type="character">
    <w:name w:val="Placeholder Text"/>
    <w:basedOn w:val="Zadanifontodlomka"/>
    <w:uiPriority w:val="99"/>
    <w:semiHidden/>
    <w:rsid w:val="003E4910"/>
    <w:rPr>
      <w:color w:val="808080"/>
      <w:bdr w:color="auto" w:space="0" w:sz="0" w:val="none"/>
      <w:shd w:color="auto" w:fill="auto" w:val="clear"/>
    </w:rPr>
  </w:style>
  <w:style w:customStyle="1" w:styleId="eSPISCCParagraphDefaultFont" w:type="character">
    <w:name w:val="eSPIS_CC_Paragraph Default Font"/>
    <w:basedOn w:val="Zadanifontodlomka"/>
    <w:rsid w:val="003E49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910"/>
    <w:rPr>
      <w:bdr w:color="auto" w:space="0" w:sz="0" w:val="none"/>
      <w:shd w:color="auto" w:fill="FFFFCC" w:val="clear"/>
      <w:lang w:val="hr-HR"/>
    </w:rPr>
  </w:style>
  <w:style w:customStyle="1" w:styleId="PozadinaSvijetloCrvena" w:type="character">
    <w:name w:val="Pozadina_SvijetloCrvena"/>
    <w:basedOn w:val="eSPISCCParagraphDefaultFont"/>
    <w:rsid w:val="003E49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910"/>
    <w:rPr>
      <w:rFonts w:ascii="Times New Roman" w:cs="Times New Roman" w:hAnsi="Times New Roman"/>
      <w:sz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2019.</izvorni_sadrzaj>
    <derivirana_varijabla naziv="DomainObject.Predmet.DatumOsnivanja_1">21.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St-449/2019</izvorni_sadrzaj>
    <derivirana_varijabla naziv="DomainObject.Predmet.OznakaBroj_1">St-449/2019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VIDIKOVAC d.o.o.</izvorni_sadrzaj>
    <derivirana_varijabla naziv="DomainObject.Predmet.ProtustrankaFormated_1">  CENTAR VIDIKOVAC d.o.o.</derivirana_varijabla>
  </DomainObject.Predmet.ProtustrankaFormated>
  <DomainObject.Predmet.ProtustrankaFormatedOIB>
    <izvorni_sadrzaj>  CENTAR VIDIKOVAC d.o.o., OIB 62668092516</izvorni_sadrzaj>
    <derivirana_varijabla naziv="DomainObject.Predmet.ProtustrankaFormatedOIB_1">  CENTAR VIDIKOVAC d.o.o., OIB 62668092516</derivirana_varijabla>
  </DomainObject.Predmet.ProtustrankaFormatedOIB>
  <DomainObject.Predmet.ProtustrankaFormatedWithAdress>
    <izvorni_sadrzaj> CENTAR VIDIKOVAC d.o.o., Mendlova 9, 10000 Zagreb</izvorni_sadrzaj>
    <derivirana_varijabla naziv="DomainObject.Predmet.ProtustrankaFormatedWithAdress_1"> CENTAR VIDIKOVAC d.o.o., Mendlova 9, 10000 Zagreb</derivirana_varijabla>
  </DomainObject.Predmet.ProtustrankaFormatedWithAdress>
  <DomainObject.Predmet.ProtustrankaFormatedWithAdressOIB>
    <izvorni_sadrzaj> CENTAR VIDIKOVAC d.o.o., OIB 62668092516, Mendlova 9, 10000 Zagreb</izvorni_sadrzaj>
    <derivirana_varijabla naziv="DomainObject.Predmet.ProtustrankaFormatedWithAdressOIB_1"> CENTAR VIDIKOVAC d.o.o., OIB 62668092516, Mendlova 9, 10000 Zagreb</derivirana_varijabla>
  </DomainObject.Predmet.ProtustrankaFormatedWithAdressOIB>
  <DomainObject.Predmet.ProtustrankaWithAdress>
    <izvorni_sadrzaj>CENTAR VIDIKOVAC d.o.o. Mendlova 9, 10000 Zagreb</izvorni_sadrzaj>
    <derivirana_varijabla naziv="DomainObject.Predmet.ProtustrankaWithAdress_1">CENTAR VIDIKOVAC d.o.o. Mendlova 9, 10000 Zagreb</derivirana_varijabla>
  </DomainObject.Predmet.ProtustrankaWithAdress>
  <DomainObject.Predmet.ProtustrankaWithAdressOIB>
    <izvorni_sadrzaj>CENTAR VIDIKOVAC d.o.o., OIB 62668092516, Mendlova 9, 10000 Zagreb</izvorni_sadrzaj>
    <derivirana_varijabla naziv="DomainObject.Predmet.ProtustrankaWithAdressOIB_1">CENTAR VIDIKOVAC d.o.o., OIB 62668092516, Mendlova 9, 10000 Zagreb</derivirana_varijabla>
  </DomainObject.Predmet.ProtustrankaWithAdressOIB>
  <DomainObject.Predmet.ProtustrankaNazivFormated>
    <izvorni_sadrzaj>CENTAR VIDIKOVAC d.o.o.</izvorni_sadrzaj>
    <derivirana_varijabla naziv="DomainObject.Predmet.ProtustrankaNazivFormated_1">CENTAR VIDIKOVAC d.o.o.</derivirana_varijabla>
  </DomainObject.Predmet.ProtustrankaNazivFormated>
  <DomainObject.Predmet.ProtustrankaNazivFormatedOIB>
    <izvorni_sadrzaj>CENTAR VIDIKOVAC d.o.o., OIB 62668092516</izvorni_sadrzaj>
    <derivirana_varijabla naziv="DomainObject.Predmet.ProtustrankaNazivFormatedOIB_1">CENTAR VIDIKOVAC d.o.o., OIB 62668092516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VIDIKOVAC d.o.o.; OBNOVA GUMA jednostavno društvo s ograničenom odgovornošću za proizvodnju, trgovinu i usluge</izvorni_sadrzaj>
    <derivirana_varijabla naziv="DomainObject.Predmet.StrankaFormated_1">  CENTAR VIDIKOVAC d.o.o.; OBNOVA GUMA jednostavno društvo s ograničenom odgovornošću za proizvodnju, trgovinu i usluge</derivirana_varijabla>
  </DomainObject.Predmet.StrankaFormated>
  <DomainObject.Predmet.StrankaFormatedOIB>
    <izvorni_sadrzaj>  CENTAR VIDIKOVAC d.o.o., OIB 62668092516; OBNOVA GUMA jednostavno društvo s ograničenom odgovornošću za proizvodnju, trgovinu i usluge, OIB 88199598733</izvorni_sadrzaj>
    <derivirana_varijabla naziv="DomainObject.Predmet.StrankaFormatedOIB_1">  CENTAR VIDIKOVAC d.o.o., OIB 62668092516; OBNOVA GUMA jednostavno društvo s ograničenom odgovornošću za proizvodnju, trgovinu i usluge, OIB 88199598733</derivirana_varijabla>
  </DomainObject.Predmet.StrankaFormatedOIB>
  <DomainObject.Predmet.StrankaFormatedWithAdress>
    <izvorni_sadrzaj> CENTAR VIDIKOVAC d.o.o., Mendlova 9, 10000 Zagreb; OBNOVA GUMA jednostavno društvo s ograničenom odgovornošću za proizvodnju, trgovinu i usluge, Banjavčićeva 22, 10000 Zagreb</izvorni_sadrzaj>
    <derivirana_varijabla naziv="DomainObject.Predmet.StrankaFormatedWithAdress_1"> CENTAR VIDIKOVAC d.o.o., Mendlova 9, 10000 Zagreb; OBNOVA GUMA jednostavno društvo s ograničenom odgovornošću za proizvodnju, trgovinu i usluge, Banjavčićeva 22, 10000 Zagreb</derivirana_varijabla>
  </DomainObject.Predmet.StrankaFormatedWithAdress>
  <DomainObject.Predmet.StrankaFormatedWithAdressOIB>
    <izvorni_sadrzaj> CENTAR VIDIKOVAC d.o.o., OIB 62668092516, Mendlova 9, 10000 Zagreb; OBNOVA GUMA jednostavno društvo s ograničenom odgovornošću za proizvodnju, trgovinu i usluge, OIB 88199598733, Banjavčićeva 22, 10000 Zagreb</izvorni_sadrzaj>
    <derivirana_varijabla naziv="DomainObject.Predmet.StrankaFormatedWithAdressOIB_1"> CENTAR VIDIKOVAC d.o.o., OIB 62668092516, Mendlova 9, 10000 Zagreb; OBNOVA GUMA jednostavno društvo s ograničenom odgovornošću za proizvodnju, trgovinu i usluge, OIB 88199598733, Banjavčićeva 22, 10000 Zagreb</derivirana_varijabla>
  </DomainObject.Predmet.StrankaFormatedWithAdressOIB>
  <DomainObject.Predmet.StrankaWithAdress>
    <izvorni_sadrzaj>CENTAR VIDIKOVAC d.o.o. Mendlova 9,10000 Zagreb,OBNOVA GUMA jednostavno društvo s ograničenom odgovornošću za proizvodnju, trgovinu i usluge Banjavčićeva 22,10000 Zagreb</izvorni_sadrzaj>
    <derivirana_varijabla naziv="DomainObject.Predmet.StrankaWithAdress_1">CENTAR VIDIKOVAC d.o.o. Mendlova 9,10000 Zagreb,OBNOVA GUMA jednostavno društvo s ograničenom odgovornošću za proizvodnju, trgovinu i usluge Banjavčićeva 22,10000 Zagreb</derivirana_varijabla>
  </DomainObject.Predmet.StrankaWithAdress>
  <DomainObject.Predmet.StrankaWithAdressOIB>
    <izvorni_sadrzaj>CENTAR VIDIKOVAC d.o.o., OIB 62668092516, Mendlova 9,10000 Zagreb,OBNOVA GUMA jednostavno društvo s ograničenom odgovornošću za proizvodnju, trgovinu i usluge, OIB 88199598733, Banjavčićeva 22,10000 Zagreb</izvorni_sadrzaj>
    <derivirana_varijabla naziv="DomainObject.Predmet.StrankaWithAdressOIB_1">CENTAR VIDIKOVAC d.o.o., OIB 62668092516, Mendlova 9,10000 Zagreb,OBNOVA GUMA jednostavno društvo s ograničenom odgovornošću za proizvodnju, trgovinu i usluge, OIB 88199598733, Banjavčićeva 22,10000 Zagreb</derivirana_varijabla>
  </DomainObject.Predmet.StrankaWithAdressOIB>
  <DomainObject.Predmet.StrankaNazivFormated>
    <izvorni_sadrzaj>CENTAR VIDIKOVAC d.o.o.,OBNOVA GUMA jednostavno društvo s ograničenom odgovornošću za proizvodnju, trgovinu i usluge</izvorni_sadrzaj>
    <derivirana_varijabla naziv="DomainObject.Predmet.StrankaNazivFormated_1">CENTAR VIDIKOVAC d.o.o.,OBNOVA GUMA jednostavno društvo s ograničenom odgovornošću za proizvodnju, trgovinu i usluge</derivirana_varijabla>
  </DomainObject.Predmet.StrankaNazivFormated>
  <DomainObject.Predmet.StrankaNazivFormatedOIB>
    <izvorni_sadrzaj>CENTAR VIDIKOVAC d.o.o., OIB 62668092516,OBNOVA GUMA jednostavno društvo s ograničenom odgovornošću za proizvodnju, trgovinu i usluge, OIB 88199598733</izvorni_sadrzaj>
    <derivirana_varijabla naziv="DomainObject.Predmet.StrankaNazivFormatedOIB_1">CENTAR VIDIKOVAC d.o.o., OIB 62668092516,OBNOVA GUMA jednostavno društvo s ograničenom odgovornošću za proizvodnju, trgovinu i usluge, OIB 88199598733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CENTAR VIDIKOVAC d.o.o.</item>
      <item>OBNOVA GUMA jednostavno društvo s ograničenom odgovornošću za proizvodnju, trgovinu i usluge</item>
    </izvorni_sadrzaj>
    <derivirana_varijabla naziv="DomainObject.Predmet.StrankaListFormated_1">
      <item>CENTAR VIDIKOVAC d.o.o.</item>
      <item>OBNOVA GUMA jednostavno društvo s ograničenom odgovornošću za proizvodnju, trgovinu i usluge</item>
    </derivirana_varijabla>
  </DomainObject.Predmet.StrankaListFormated>
  <DomainObject.Predmet.StrankaListFormatedOIB>
    <izvorni_sadrzaj>
      <item>CENTAR VIDIKOVAC d.o.o., OIB 62668092516</item>
      <item>OBNOVA GUMA jednostavno društvo s ograničenom odgovornošću za proizvodnju, trgovinu i usluge, OIB 88199598733</item>
    </izvorni_sadrzaj>
    <derivirana_varijabla naziv="DomainObject.Predmet.StrankaListFormatedOIB_1">
      <item>CENTAR VIDIKOVAC d.o.o., OIB 62668092516</item>
      <item>OBNOVA GUMA jednostavno društvo s ograničenom odgovornošću za proizvodnju, trgovinu i usluge, OIB 88199598733</item>
    </derivirana_varijabla>
  </DomainObject.Predmet.StrankaListFormatedOIB>
  <DomainObject.Predmet.StrankaListFormatedWithAdress>
    <izvorni_sadrzaj>
      <item>CENTAR VIDIKOVAC d.o.o., Mendlova 9, 10000 Zagreb</item>
      <item>OBNOVA GUMA jednostavno društvo s ograničenom odgovornošću za proizvodnju, trgovinu i usluge, Banjavčićeva 22, 10000 Zagreb</item>
    </izvorni_sadrzaj>
    <derivirana_varijabla naziv="DomainObject.Predmet.StrankaListFormatedWithAdress_1">
      <item>CENTAR VIDIKOVAC d.o.o., Mendlova 9, 10000 Zagreb</item>
      <item>OBNOVA GUMA jednostavno društvo s ograničenom odgovornošću za proizvodnju, trgovinu i usluge, Banjavčićeva 22, 10000 Zagreb</item>
    </derivirana_varijabla>
  </DomainObject.Predmet.StrankaListFormatedWithAdress>
  <DomainObject.Predmet.StrankaListFormatedWithAdressOIB>
    <izvorni_sadrzaj>
      <item>CENTAR VIDIKOVAC d.o.o., OIB 62668092516, Mendlova 9, 10000 Zagreb</item>
      <item>OBNOVA GUMA jednostavno društvo s ograničenom odgovornošću za proizvodnju, trgovinu i usluge, OIB 88199598733, Banjavčićeva 22, 10000 Zagreb</item>
    </izvorni_sadrzaj>
    <derivirana_varijabla naziv="DomainObject.Predmet.StrankaListFormatedWithAdressOIB_1">
      <item>CENTAR VIDIKOVAC d.o.o., OIB 62668092516, Mendlova 9, 10000 Zagreb</item>
      <item>OBNOVA GUMA jednostavno društvo s ograničenom odgovornošću za proizvodnju, trgovinu i usluge, OIB 88199598733, Banjavčićeva 22, 10000 Zagreb</item>
    </derivirana_varijabla>
  </DomainObject.Predmet.StrankaListFormatedWithAdressOIB>
  <DomainObject.Predmet.StrankaListNazivFormated>
    <izvorni_sadrzaj>
      <item>CENTAR VIDIKOVAC d.o.o.</item>
      <item>OBNOVA GUMA jednostavno društvo s ograničenom odgovornošću za proizvodnju, trgovinu i usluge</item>
    </izvorni_sadrzaj>
    <derivirana_varijabla naziv="DomainObject.Predmet.StrankaListNazivFormated_1">
      <item>CENTAR VIDIKOVAC d.o.o.</item>
      <item>OBNOVA GUMA jednostavno društvo s ograničenom odgovornošću za proizvodnju, trgovinu i usluge</item>
    </derivirana_varijabla>
  </DomainObject.Predmet.StrankaListNazivFormated>
  <DomainObject.Predmet.StrankaListNazivFormatedOIB>
    <izvorni_sadrzaj>
      <item>CENTAR VIDIKOVAC d.o.o., OIB 62668092516</item>
      <item>OBNOVA GUMA jednostavno društvo s ograničenom odgovornošću za proizvodnju, trgovinu i usluge, OIB 88199598733</item>
    </izvorni_sadrzaj>
    <derivirana_varijabla naziv="DomainObject.Predmet.StrankaListNazivFormatedOIB_1">
      <item>CENTAR VIDIKOVAC d.o.o., OIB 62668092516</item>
      <item>OBNOVA GUMA jednostavno društvo s ograničenom odgovornošću za proizvodnju, trgovinu i usluge, OIB 88199598733</item>
    </derivirana_varijabla>
  </DomainObject.Predmet.StrankaListNazivFormatedOIB>
  <DomainObject.Predmet.ProtuStrankaListFormated>
    <izvorni_sadrzaj>
      <item>CENTAR VIDIKOVAC d.o.o.</item>
    </izvorni_sadrzaj>
    <derivirana_varijabla naziv="DomainObject.Predmet.ProtuStrankaListFormated_1">
      <item>CENTAR VIDIKOVAC d.o.o.</item>
    </derivirana_varijabla>
  </DomainObject.Predmet.ProtuStrankaListFormated>
  <DomainObject.Predmet.ProtuStrankaListFormatedOIB>
    <izvorni_sadrzaj>
      <item>CENTAR VIDIKOVAC d.o.o., OIB 62668092516</item>
    </izvorni_sadrzaj>
    <derivirana_varijabla naziv="DomainObject.Predmet.ProtuStrankaListFormatedOIB_1">
      <item>CENTAR VIDIKOVAC d.o.o., OIB 62668092516</item>
    </derivirana_varijabla>
  </DomainObject.Predmet.ProtuStrankaListFormatedOIB>
  <DomainObject.Predmet.ProtuStrankaListFormatedWithAdress>
    <izvorni_sadrzaj>
      <item>CENTAR VIDIKOVAC d.o.o., Mendlova 9, 10000 Zagreb</item>
    </izvorni_sadrzaj>
    <derivirana_varijabla naziv="DomainObject.Predmet.ProtuStrankaListFormatedWithAdress_1">
      <item>CENTAR VIDIKOVAC d.o.o., Mendlova 9, 10000 Zagreb</item>
    </derivirana_varijabla>
  </DomainObject.Predmet.ProtuStrankaListFormatedWithAdress>
  <DomainObject.Predmet.ProtuStrankaListFormatedWithAdressOIB>
    <izvorni_sadrzaj>
      <item>CENTAR VIDIKOVAC d.o.o., OIB 62668092516, Mendlova 9, 10000 Zagreb</item>
    </izvorni_sadrzaj>
    <derivirana_varijabla naziv="DomainObject.Predmet.ProtuStrankaListFormatedWithAdressOIB_1">
      <item>CENTAR VIDIKOVAC d.o.o., OIB 62668092516, Mendlova 9, 10000 Zagreb</item>
    </derivirana_varijabla>
  </DomainObject.Predmet.ProtuStrankaListFormatedWithAdressOIB>
  <DomainObject.Predmet.ProtuStrankaListNazivFormated>
    <izvorni_sadrzaj>
      <item>CENTAR VIDIKOVAC d.o.o.</item>
    </izvorni_sadrzaj>
    <derivirana_varijabla naziv="DomainObject.Predmet.ProtuStrankaListNazivFormated_1">
      <item>CENTAR VIDIKOVAC d.o.o.</item>
    </derivirana_varijabla>
  </DomainObject.Predmet.ProtuStrankaListNazivFormated>
  <DomainObject.Predmet.ProtuStrankaListNazivFormatedOIB>
    <izvorni_sadrzaj>
      <item>CENTAR VIDIKOVAC d.o.o., OIB 62668092516</item>
    </izvorni_sadrzaj>
    <derivirana_varijabla naziv="DomainObject.Predmet.ProtuStrankaListNazivFormatedOIB_1">
      <item>CENTAR VIDIKOVAC d.o.o., OIB 62668092516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
    <derivirana_varijabla naziv="DomainObject.PoslovniBrojDokumenta_1"/>
  </DomainObject.PoslovniBrojDokumenta>
  <DomainObject.Predmet.StrankaIDrugi>
    <izvorni_sadrzaj>CENTAR VIDIKOVAC d.o.o. i dr.</izvorni_sadrzaj>
    <derivirana_varijabla naziv="DomainObject.Predmet.StrankaIDrugi_1">CENTAR VIDIKOVAC d.o.o. i dr.</derivirana_varijabla>
  </DomainObject.Predmet.StrankaIDrugi>
  <DomainObject.Predmet.ProtustrankaIDrugi>
    <izvorni_sadrzaj>CENTAR VIDIKOVAC d.o.o.</izvorni_sadrzaj>
    <derivirana_varijabla naziv="DomainObject.Predmet.ProtustrankaIDrugi_1">CENTAR VIDIKOVAC d.o.o.</derivirana_varijabla>
  </DomainObject.Predmet.ProtustrankaIDrugi>
  <DomainObject.Predmet.StrankaIDrugiAdressOIB>
    <izvorni_sadrzaj>CENTAR VIDIKOVAC d.o.o., OIB 62668092516, Mendlova 9, 10000 Zagreb i dr.</izvorni_sadrzaj>
    <derivirana_varijabla naziv="DomainObject.Predmet.StrankaIDrugiAdressOIB_1">CENTAR VIDIKOVAC d.o.o., OIB 62668092516, Mendlova 9, 10000 Zagreb i dr.</derivirana_varijabla>
  </DomainObject.Predmet.StrankaIDrugiAdressOIB>
  <DomainObject.Predmet.ProtustrankaIDrugiAdressOIB>
    <izvorni_sadrzaj>CENTAR VIDIKOVAC d.o.o., OIB 62668092516, Mendlova 9, 10000 Zagreb</izvorni_sadrzaj>
    <derivirana_varijabla naziv="DomainObject.Predmet.ProtustrankaIDrugiAdressOIB_1">CENTAR VIDIKOVAC d.o.o., OIB 62668092516, Mendlova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VIDIKOVAC d.o.o.</item>
      <item>CENTAR VIDIKOVAC d.o.o.</item>
      <item>OBNOVA GUMA jednostavno društvo s ograničenom odgovornošću za proizvodnju, trgovinu i usluge</item>
    </izvorni_sadrzaj>
    <derivirana_varijabla naziv="DomainObject.Predmet.SudioniciListNaziv_1">
      <item>CENTAR VIDIKOVAC d.o.o.</item>
      <item>CENTAR VIDIKOVAC d.o.o.</item>
      <item>OBNOVA GUMA jednostavno društvo s ograničenom odgovornošću za proizvodnju, trgovinu i usluge</item>
    </derivirana_varijabla>
  </DomainObject.Predmet.SudioniciListNaziv>
  <DomainObject.Predmet.SudioniciListAdressOIB>
    <izvorni_sadrzaj>
      <item>CENTAR VIDIKOVAC d.o.o., OIB 62668092516, Mendlova 9,10000 Zagreb</item>
      <item>CENTAR VIDIKOVAC d.o.o., OIB 62668092516, Mendlova 9,10000 Zagreb</item>
      <item>OBNOVA GUMA jednostavno društvo s ograničenom odgovornošću za proizvodnju, trgovinu i usluge, OIB 88199598733, Banjavčićeva 22,10000 Zagreb</item>
    </izvorni_sadrzaj>
    <derivirana_varijabla naziv="DomainObject.Predmet.SudioniciListAdressOIB_1">
      <item>CENTAR VIDIKOVAC d.o.o., OIB 62668092516, Mendlova 9,10000 Zagreb</item>
      <item>CENTAR VIDIKOVAC d.o.o., OIB 62668092516, Mendlova 9,10000 Zagreb</item>
      <item>OBNOVA GUMA jednostavno društvo s ograničenom odgovornošću za proizvodnju, trgovinu i usluge, OIB 88199598733, Banjavčićeva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62668092516</item>
      <item>, OIB 62668092516</item>
      <item>, OIB 88199598733</item>
    </izvorni_sadrzaj>
    <derivirana_varijabla naziv="DomainObject.Predmet.SudioniciListNazivOIB_1">
      <item>, OIB 62668092516</item>
      <item>, OIB 62668092516</item>
      <item>, OIB 88199598733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lipnja 2019.</izvorni_sadrzaj>
    <derivirana_varijabla naziv="DomainObject.PredzadnjaOdlukaIzPredmeta.DatumDonosenjaOdluke_1">6. lipnja 2019.</derivirana_varijabla>
  </DomainObject.PredzadnjaOdlukaIzPredmeta.DatumDonosenjaOdluke>
  <DomainObject.PredzadnjaOdlukaIzPredmeta.Oznaka>
    <izvorni_sadrzaj>St-449/2019-10</izvorni_sadrzaj>
    <derivirana_varijabla naziv="DomainObject.PredzadnjaOdlukaIzPredmeta.Oznaka_1">St-449/2019-10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5</properties:Pages>
  <properties:Words>1677</properties:Words>
  <properties:Characters>9404</properties:Characters>
  <properties:Lines>201</properties:Lines>
  <properties:Paragraphs>47</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2019-08-26T12:21:00Z</dcterms:created>
  <dc:creator>Danijela Uzelac</dc:creator>
  <dc:description/>
  <cp:keywords/>
  <cp:lastModifiedBy>Katarina Franjić</cp:lastModifiedBy>
  <dcterms:modified xmlns:xsi="http://www.w3.org/2001/XMLSchema-instance" xsi:type="dcterms:W3CDTF">2019-09-05T07:59:00Z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predstečajnog postupka (st-449-19 rješenje rješenje otvaranje predstečaja.docx)</vt:lpwstr>
  </prop:property>
  <prop:property fmtid="{D5CDD505-2E9C-101B-9397-08002B2CF9AE}" pid="4" name="CC_coloring">
    <vt:bool>false</vt:bool>
  </prop:property>
  <prop:property fmtid="{D5CDD505-2E9C-101B-9397-08002B2CF9AE}" pid="5" name="BrojStranica">
    <vt:i4>5</vt:i4>
  </prop:property>
</prop:Properties>
</file>