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8a9f" w14:paraId="ac28a9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521F3E">
      <w:pPr>
        <w:jc w:val="both"/>
        <w:rPr>
          <w:rFonts w:hAnsi="Times New Roman" w:ascii="Times New Roman"/>
          <w:sz w:val="24"/>
          <w:szCs w:val="24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>Nadle</w:t>
      </w:r>
      <w:r w:rsidRPr="00521F3E">
        <w:rPr>
          <w:rFonts w:hAnsi="Times New Roman" w:ascii="Times New Roman"/>
          <w:sz w:val="24"/>
          <w:szCs w:val="24"/>
        </w:rPr>
        <w:t>ž</w:t>
      </w:r>
      <w:r w:rsidRPr="00521F3E">
        <w:rPr>
          <w:rFonts w:hAnsi="Times New Roman" w:ascii="Times New Roman"/>
          <w:sz w:val="24"/>
          <w:szCs w:val="24"/>
          <w:lang w:val="pl-PL"/>
        </w:rPr>
        <w:t>ni</w:t>
      </w:r>
      <w:r w:rsidRPr="00521F3E">
        <w:rPr>
          <w:rFonts w:hAnsi="Times New Roman" w:ascii="Times New Roman"/>
          <w:sz w:val="24"/>
          <w:szCs w:val="24"/>
        </w:rPr>
        <w:t xml:space="preserve"> </w:t>
      </w:r>
      <w:r w:rsidRPr="00521F3E">
        <w:rPr>
          <w:rFonts w:hAnsi="Times New Roman" w:ascii="Times New Roman"/>
          <w:sz w:val="24"/>
          <w:szCs w:val="24"/>
          <w:lang w:val="pl-PL"/>
        </w:rPr>
        <w:t>trgova</w:t>
      </w:r>
      <w:r w:rsidRPr="00521F3E">
        <w:rPr>
          <w:rFonts w:hAnsi="Times New Roman" w:ascii="Times New Roman"/>
          <w:sz w:val="24"/>
          <w:szCs w:val="24"/>
        </w:rPr>
        <w:t>č</w:t>
      </w:r>
      <w:r w:rsidRPr="00521F3E">
        <w:rPr>
          <w:rFonts w:hAnsi="Times New Roman" w:ascii="Times New Roman"/>
          <w:sz w:val="24"/>
          <w:szCs w:val="24"/>
          <w:lang w:val="pl-PL"/>
        </w:rPr>
        <w:t>ki</w:t>
      </w:r>
      <w:r w:rsidRPr="00521F3E">
        <w:rPr>
          <w:rFonts w:hAnsi="Times New Roman" w:ascii="Times New Roman"/>
          <w:sz w:val="24"/>
          <w:szCs w:val="24"/>
        </w:rPr>
        <w:t xml:space="preserve"> </w:t>
      </w:r>
      <w:r w:rsidRPr="00521F3E">
        <w:rPr>
          <w:rFonts w:hAnsi="Times New Roman" w:ascii="Times New Roman"/>
          <w:sz w:val="24"/>
          <w:szCs w:val="24"/>
          <w:lang w:val="pl-PL"/>
        </w:rPr>
        <w:t>sud</w:t>
      </w:r>
      <w:r w:rsidR="00521F3E" w:rsidRPr="00521F3E">
        <w:rPr>
          <w:rFonts w:hAnsi="Times New Roman" w:ascii="Times New Roman"/>
          <w:sz w:val="24"/>
          <w:szCs w:val="24"/>
        </w:rPr>
        <w:t xml:space="preserve"> u Zagrebu</w:t>
      </w:r>
    </w:p>
    <w:p w:rsidRDefault="000E1F39" w:rsidP="000E1F39" w:rsidR="000E1F39" w:rsidRPr="00E966C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>Poslovni bro</w:t>
      </w:r>
      <w:r w:rsidR="00521F3E" w:rsidRPr="00521F3E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521F3E" w:rsidRPr="00E966C1">
        <w:rPr>
          <w:rFonts w:hAnsi="Times New Roman" w:ascii="Times New Roman"/>
          <w:b/>
          <w:sz w:val="24"/>
          <w:szCs w:val="24"/>
          <w:lang w:val="pl-PL"/>
        </w:rPr>
        <w:t>St 519/2014</w:t>
      </w:r>
    </w:p>
    <w:p w:rsidRDefault="00521F3E" w:rsidP="00521F3E" w:rsidR="00521F3E" w:rsidRPr="00521F3E">
      <w:p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21F3E">
        <w:rPr>
          <w:rFonts w:hAnsi="Times New Roman" w:ascii="Times New Roman"/>
          <w:b/>
          <w:color w:themeColor="text1" w:val="000000"/>
          <w:sz w:val="24"/>
          <w:szCs w:val="24"/>
        </w:rPr>
        <w:t>Zagorje d.o.o. u stečaju</w:t>
      </w:r>
    </w:p>
    <w:p w:rsidRDefault="00C057EB" w:rsidP="00521F3E" w:rsidR="00521F3E" w:rsidRPr="00521F3E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Prilaz jezerima 4, Bedekovčina,</w:t>
      </w:r>
      <w:r w:rsidR="00521F3E" w:rsidRPr="00521F3E">
        <w:rPr>
          <w:rFonts w:hAnsi="Times New Roman" w:ascii="Times New Roman"/>
          <w:color w:themeColor="text1" w:val="000000"/>
          <w:sz w:val="24"/>
          <w:szCs w:val="24"/>
        </w:rPr>
        <w:t xml:space="preserve"> OIB: 30472472879</w:t>
      </w:r>
      <w:r w:rsidR="00521F3E" w:rsidRPr="00521F3E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0E1F39" w:rsidP="00705CF1" w:rsidR="000E1F39" w:rsidRPr="00521F3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705CF1">
        <w:rPr>
          <w:rFonts w:hAnsi="Times New Roman" w:ascii="Times New Roman"/>
          <w:sz w:val="24"/>
          <w:szCs w:val="24"/>
          <w:lang w:val="pl-PL"/>
        </w:rPr>
        <w:t>TIJEK STEČAJNOGA PO</w:t>
      </w:r>
      <w:r w:rsidR="0011719F">
        <w:rPr>
          <w:rFonts w:hAnsi="Times New Roman" w:ascii="Times New Roman"/>
          <w:sz w:val="24"/>
          <w:szCs w:val="24"/>
          <w:lang w:val="pl-PL"/>
        </w:rPr>
        <w:t>STUPKA U RAZDOBLJU</w:t>
      </w:r>
      <w:r w:rsidR="00E966C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1719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139E9">
        <w:rPr>
          <w:rFonts w:hAnsi="Times New Roman" w:ascii="Times New Roman"/>
          <w:b/>
          <w:i/>
          <w:sz w:val="24"/>
          <w:szCs w:val="24"/>
          <w:lang w:val="pl-PL"/>
        </w:rPr>
        <w:t>SRPANJ  2018  – KOLOVOZ</w:t>
      </w:r>
      <w:r w:rsidR="00372FE9">
        <w:rPr>
          <w:rFonts w:hAnsi="Times New Roman" w:ascii="Times New Roman"/>
          <w:b/>
          <w:i/>
          <w:sz w:val="24"/>
          <w:szCs w:val="24"/>
          <w:lang w:val="pl-PL"/>
        </w:rPr>
        <w:t xml:space="preserve"> </w:t>
      </w:r>
      <w:r w:rsidR="0011719F">
        <w:rPr>
          <w:rFonts w:hAnsi="Times New Roman" w:ascii="Times New Roman"/>
          <w:sz w:val="24"/>
          <w:szCs w:val="24"/>
          <w:lang w:val="pl-PL"/>
        </w:rPr>
        <w:t>/201</w:t>
      </w:r>
      <w:r w:rsidR="00372FE9">
        <w:rPr>
          <w:rFonts w:hAnsi="Times New Roman" w:ascii="Times New Roman"/>
          <w:sz w:val="24"/>
          <w:szCs w:val="24"/>
          <w:lang w:val="pl-PL"/>
        </w:rPr>
        <w:t>8</w:t>
      </w:r>
      <w:r w:rsidR="003B1816" w:rsidRPr="003B1816">
        <w:rPr>
          <w:rFonts w:hAnsi="Times New Roman" w:ascii="Times New Roman"/>
          <w:b/>
          <w:i/>
          <w:sz w:val="24"/>
          <w:szCs w:val="24"/>
          <w:lang w:val="pl-PL"/>
        </w:rPr>
        <w:t xml:space="preserve">    </w:t>
      </w: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IMOVINA</w:t>
      </w: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D70612" w:rsidP="005329F9" w:rsidR="00E94C2D" w:rsidRPr="007E30D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7E30D4">
        <w:rPr>
          <w:rFonts w:hAnsi="Times New Roman" w:ascii="Times New Roman"/>
          <w:i/>
          <w:sz w:val="24"/>
          <w:szCs w:val="24"/>
          <w:lang w:val="pl-PL"/>
        </w:rPr>
        <w:t xml:space="preserve">nekretnina – restoran „Jezera” k.o. Bedekovčina, </w:t>
      </w:r>
      <w:r w:rsidR="00E14781" w:rsidRPr="007E30D4">
        <w:rPr>
          <w:rFonts w:hAnsi="Times New Roman" w:ascii="Times New Roman"/>
          <w:i/>
          <w:sz w:val="24"/>
          <w:szCs w:val="24"/>
          <w:lang w:val="pl-PL"/>
        </w:rPr>
        <w:t>zk. ul. 2747</w:t>
      </w:r>
    </w:p>
    <w:p w:rsidRDefault="00372FE9" w:rsidP="002805AF" w:rsidR="00372FE9" w:rsidRPr="00736303">
      <w:pPr>
        <w:pStyle w:val="Odlomakpopisa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E94C2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nekretnina u Bedekovčini, zk.ul. 2747  (zemljište sa restoranom). </w:t>
      </w:r>
      <w:r w:rsidRPr="00E94C2D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C2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nekretnini je </w:t>
      </w:r>
      <w:r w:rsidRPr="00736303">
        <w:rPr>
          <w:rFonts w:eastAsia="Times New Roman" w:hAnsi="Times New Roman" w:ascii="Times New Roman"/>
          <w:i/>
          <w:color w:val="000000"/>
          <w:sz w:val="24"/>
          <w:szCs w:val="24"/>
          <w:lang w:eastAsia="hr-HR"/>
        </w:rPr>
        <w:t xml:space="preserve">upisana privremena mjera zabrane otuđenja i opterećenja do okončanja parničnog postupka P-284/07 Općinskog suda u Zaboku. </w:t>
      </w:r>
    </w:p>
    <w:p w:rsidRDefault="00202666" w:rsidP="005329F9" w:rsidR="00372FE9" w:rsidRPr="005329F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5329F9">
        <w:rPr>
          <w:rFonts w:hAnsi="Times New Roman" w:ascii="Times New Roman"/>
          <w:sz w:val="24"/>
          <w:szCs w:val="24"/>
          <w:lang w:val="pl-PL"/>
        </w:rPr>
        <w:t>Postupak je okončan</w:t>
      </w:r>
      <w:r w:rsidR="005329F9" w:rsidRPr="005329F9">
        <w:rPr>
          <w:rFonts w:hAnsi="Times New Roman" w:ascii="Times New Roman"/>
          <w:sz w:val="24"/>
          <w:szCs w:val="24"/>
          <w:lang w:val="pl-PL"/>
        </w:rPr>
        <w:t>;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>presuda poslovni broj Gžn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>230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 xml:space="preserve">5/13 od 5. svibnja 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>2015.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 xml:space="preserve"> godine.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E2DE4" w:rsidP="002805AF" w:rsidR="00106152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Prijavljen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>i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iznos stačajnog vjerovnika Bara Majsen</w:t>
      </w:r>
      <w:r w:rsidR="002805AF">
        <w:rPr>
          <w:rFonts w:hAnsi="Times New Roman" w:ascii="Times New Roman"/>
          <w:sz w:val="24"/>
          <w:szCs w:val="24"/>
          <w:lang w:val="pl-PL"/>
        </w:rPr>
        <w:t xml:space="preserve"> po punomoći Župić i partneri,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u pri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>javi iznosi</w:t>
      </w:r>
      <w:r w:rsidR="000257D1" w:rsidRPr="002805AF">
        <w:rPr>
          <w:rFonts w:hAnsi="Times New Roman" w:ascii="Times New Roman"/>
          <w:sz w:val="24"/>
          <w:szCs w:val="24"/>
          <w:lang w:val="pl-PL"/>
        </w:rPr>
        <w:t>o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 xml:space="preserve"> je 2.061.134,98 kn. Stečajna upraviteljica osporila je iznos</w:t>
      </w:r>
      <w:r w:rsidR="000257D1" w:rsidRPr="002805AF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106152" w:rsidRPr="002805AF">
        <w:rPr>
          <w:rFonts w:hAnsi="Times New Roman" w:ascii="Times New Roman"/>
          <w:sz w:val="24"/>
          <w:szCs w:val="24"/>
          <w:lang w:val="pl-PL"/>
        </w:rPr>
        <w:t>2.043.131,71 kn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 xml:space="preserve"> iz razloga izjavljene žalbe na presudu. 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Isto se naknadno utvrđuje sukladno pravomoćnoj presudi.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Stečajna upraviteljica podnjela je prijedlog da se po pravomoćnoj presudi ispravi tražbina vjerovnika te se isti uvrsti u tražbine drugog višeg isplatnog reda. Stečajna upraviteljica ispravlja iznos</w:t>
      </w:r>
      <w:r w:rsidR="00A16E9E" w:rsidRPr="002805AF">
        <w:rPr>
          <w:rFonts w:hAnsi="Times New Roman" w:ascii="Times New Roman"/>
          <w:sz w:val="24"/>
          <w:szCs w:val="24"/>
          <w:lang w:val="pl-PL"/>
        </w:rPr>
        <w:t xml:space="preserve"> koji se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prema presudi </w:t>
      </w:r>
      <w:r w:rsidR="00A16E9E" w:rsidRPr="002805AF">
        <w:rPr>
          <w:rFonts w:hAnsi="Times New Roman" w:ascii="Times New Roman"/>
          <w:sz w:val="24"/>
          <w:szCs w:val="24"/>
          <w:lang w:val="pl-PL"/>
        </w:rPr>
        <w:t xml:space="preserve">obračunava </w:t>
      </w:r>
      <w:r w:rsidRPr="002805AF">
        <w:rPr>
          <w:rFonts w:hAnsi="Times New Roman" w:ascii="Times New Roman"/>
          <w:sz w:val="24"/>
          <w:szCs w:val="24"/>
          <w:lang w:val="pl-PL"/>
        </w:rPr>
        <w:t>kako slijedi: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2DE4"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FE2DE4" w:rsidRPr="002805AF">
        <w:rPr>
          <w:rFonts w:hAnsi="Times New Roman" w:ascii="Times New Roman"/>
          <w:sz w:val="24"/>
          <w:szCs w:val="24"/>
          <w:lang w:val="pl-PL"/>
        </w:rPr>
        <w:t xml:space="preserve">na iznos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glavnice 231.320,86 obračunata kamata koja iznosi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>5</w:t>
      </w:r>
      <w:r w:rsidR="00106152" w:rsidRPr="002805AF">
        <w:rPr>
          <w:rFonts w:hAnsi="Times New Roman" w:ascii="Times New Roman"/>
          <w:bCs/>
          <w:color w:val="000000"/>
          <w:sz w:val="24"/>
          <w:szCs w:val="24"/>
        </w:rPr>
        <w:t>78.910,56 kn</w:t>
      </w:r>
      <w:r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- </w:t>
      </w:r>
      <w:r w:rsidR="002805AF"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 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na iznos glavnice </w:t>
      </w:r>
      <w:r w:rsidRPr="002805AF">
        <w:rPr>
          <w:rFonts w:hAnsi="Times New Roman" w:ascii="Times New Roman"/>
          <w:color w:val="000000"/>
          <w:sz w:val="24"/>
          <w:szCs w:val="24"/>
        </w:rPr>
        <w:t xml:space="preserve">79.929,75, obračunata kamata koja iznosi  </w:t>
      </w:r>
      <w:r w:rsidR="00A16E9E" w:rsidRPr="002805AF">
        <w:rPr>
          <w:rFonts w:hAnsi="Times New Roman" w:ascii="Times New Roman"/>
          <w:bCs/>
          <w:color w:val="000000"/>
          <w:sz w:val="24"/>
          <w:szCs w:val="24"/>
        </w:rPr>
        <w:t>36.588,12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="00A16E9E" w:rsidRPr="002805AF">
        <w:rPr>
          <w:rFonts w:hAnsi="Times New Roman" w:ascii="Times New Roman"/>
          <w:bCs/>
          <w:color w:val="000000"/>
          <w:sz w:val="24"/>
          <w:szCs w:val="24"/>
        </w:rPr>
        <w:t>-</w:t>
      </w:r>
      <w:r w:rsidR="00A16E9E"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  <w:r w:rsidR="002805AF"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 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>ukupno za glavnicu i kamate obračunato prema presudi</w:t>
      </w:r>
      <w:r w:rsidR="00106152"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926.749,29</w:t>
      </w:r>
      <w:r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  <w:r w:rsidRPr="002805AF">
        <w:rPr>
          <w:rFonts w:hAnsi="Times New Roman" w:ascii="Times New Roman"/>
          <w:sz w:val="24"/>
          <w:szCs w:val="24"/>
        </w:rPr>
        <w:t>kn.</w:t>
      </w:r>
    </w:p>
    <w:p w:rsidRDefault="00602BFE" w:rsidP="002805AF" w:rsidR="00FE2DE4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Prema presudi dosuđeni su i troškovi u korist Bare Majsen u iznosu od 97.699,30 kn, te Zagorju d.o.o. u iznosu od 58.759,46 kuna.</w:t>
      </w:r>
      <w:r w:rsidR="00A16E9E" w:rsidRPr="002805AF">
        <w:rPr>
          <w:rFonts w:hAnsi="Times New Roman" w:ascii="Times New Roman"/>
          <w:sz w:val="24"/>
          <w:szCs w:val="24"/>
        </w:rPr>
        <w:t xml:space="preserve"> </w:t>
      </w:r>
    </w:p>
    <w:p w:rsidRDefault="000257D1" w:rsidP="002805AF" w:rsidR="000257D1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Odvjetnički ured Župić i partneri, u svom podnesku od 14. veljače 2018. predložio je obračun parničnih troškova sa kamatama.  Zagorje d.o.o. također po navedenoj presudi ima dosuđen parnični trošak koji nije uzet u obzir pri obračunu.</w:t>
      </w:r>
    </w:p>
    <w:p w:rsidRDefault="00E94C2D" w:rsidP="002805AF" w:rsidR="00E94C2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Odvjetničko društvo Župić i partneri na osn</w:t>
      </w:r>
      <w:r w:rsidR="002805AF">
        <w:rPr>
          <w:rFonts w:hAnsi="Times New Roman" w:ascii="Times New Roman"/>
          <w:sz w:val="24"/>
          <w:szCs w:val="24"/>
        </w:rPr>
        <w:t>ovu pravomoćne presude pokrenulo je</w:t>
      </w:r>
      <w:r w:rsidRPr="002805AF">
        <w:rPr>
          <w:rFonts w:hAnsi="Times New Roman" w:ascii="Times New Roman"/>
          <w:sz w:val="24"/>
          <w:szCs w:val="24"/>
        </w:rPr>
        <w:t xml:space="preserve"> ovršni postupak na nekretnini, na što je izjavljena  žalba.</w:t>
      </w:r>
    </w:p>
    <w:p w:rsidRDefault="005329F9" w:rsidP="002805AF" w:rsidR="005329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329F9" w:rsidP="002805AF" w:rsidR="005329F9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29F9" w:rsidP="005329F9" w:rsidR="00372FE9" w:rsidRPr="002805AF">
      <w:pPr>
        <w:pStyle w:val="Odlomakpopisa"/>
        <w:numPr>
          <w:ilvl w:val="0"/>
          <w:numId w:val="7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por sa općinom Bedekovčina - P-129/12. Rješenjem Općinskog suda u Zagoku od 12. travnja 2012. godine postupak se prekida uz suglasnost stranaka budući da postoji mogućnost mirnog rješenja spora. S općinom Bedekovčina nastavljen je postupak mirnog rješenja spora i dobiveno je pismo namjere o rješenju istog. </w:t>
      </w:r>
    </w:p>
    <w:p w:rsidRDefault="00D70612" w:rsidP="002805AF" w:rsidR="00372FE9">
      <w:pPr>
        <w:pStyle w:val="Odlomakpopisa"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Kako se postupak dugo traje, općina Bedekovčina nastavila je postupak. Nakon održanog ročišta i sastanka, ponovo je dogovoreno da se želi mirno rješiti spor.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Unutar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mirnog rješenja spora općina Bedekovčina iskazuje interes za kupnju nekretnine po cijeni od 350.000,00 kn.</w:t>
      </w:r>
    </w:p>
    <w:p w:rsidRDefault="005329F9" w:rsidP="002805AF" w:rsidR="005329F9" w:rsidRPr="002805AF">
      <w:pPr>
        <w:pStyle w:val="Odlomakpopisa"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56245" w:rsidP="005329F9" w:rsidR="00C221CA" w:rsidRPr="005329F9">
      <w:pPr>
        <w:pStyle w:val="Odlomakpopisa"/>
        <w:numPr>
          <w:ilvl w:val="0"/>
          <w:numId w:val="7"/>
        </w:num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Ishodovano je brisanje zabilježbe ovrhe 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gore navedenoj  nekretnini po </w:t>
      </w:r>
      <w:r w:rsidR="00E14781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Rješenju o ovrsi 818/12 u korist </w:t>
      </w: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Željko Škudar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Toplička 13, Donja Stubica  u iznosu od </w:t>
      </w: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685.2190,20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Rješenje Općinskog suda u Zlataru, Pu Ovr-1132/2015 od dana 08. kolovoza 2017. godine.</w:t>
      </w:r>
    </w:p>
    <w:p w:rsidRDefault="005329F9" w:rsidP="002805AF" w:rsidR="00E94C2D" w:rsidRPr="002805AF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</w:t>
      </w:r>
      <w:r w:rsidR="00E94C2D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prilog: novi ZK izvadak, Rješenje o brisanju zabilježbe ovrhe Pu Ovr-1132/2015</w:t>
      </w:r>
    </w:p>
    <w:p w:rsidRDefault="00256245" w:rsidP="00256245" w:rsidR="00256245" w:rsidRPr="002805AF">
      <w:pPr>
        <w:pStyle w:val="Odlomakpopisa"/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E94C2D" w:rsidP="00E14781" w:rsidR="00E14781" w:rsidRPr="002805AF">
      <w:pPr>
        <w:spacing w:after="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 </w:t>
      </w:r>
      <w:r w:rsidR="005329F9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>2</w:t>
      </w:r>
      <w:r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) </w:t>
      </w:r>
      <w:r w:rsidR="00E14781"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 naplata po presudi </w:t>
      </w:r>
      <w:r w:rsidR="00E14781" w:rsidRPr="002805AF">
        <w:rPr>
          <w:rFonts w:hAnsi="Times New Roman" w:ascii="Times New Roman"/>
          <w:b/>
          <w:i/>
          <w:sz w:val="24"/>
          <w:szCs w:val="24"/>
          <w:lang w:val="pl-PL"/>
        </w:rPr>
        <w:t>Općinski sud u Zlataru posl. broj PN-39/2016, dana 12. lipnja 2017</w:t>
      </w:r>
    </w:p>
    <w:p w:rsidRDefault="00E14781" w:rsidP="00E14781" w:rsidR="00E14781" w:rsidRPr="002805AF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14781" w:rsidP="00E14781" w:rsidR="00E14781" w:rsidRPr="002805AF">
      <w:pPr>
        <w:spacing w:after="0"/>
        <w:jc w:val="both"/>
        <w:rPr>
          <w:rFonts w:eastAsia="Times New Roman" w:hAnsi="Times New Roman" w:ascii="Times New Roman"/>
          <w:i/>
          <w:color w:val="000000"/>
          <w:sz w:val="24"/>
          <w:szCs w:val="24"/>
          <w:lang w:eastAsia="hr-HR"/>
        </w:rPr>
      </w:pPr>
      <w:r w:rsidRPr="002805AF">
        <w:rPr>
          <w:rFonts w:hAnsi="Times New Roman" w:ascii="Times New Roman"/>
          <w:i/>
          <w:sz w:val="24"/>
          <w:szCs w:val="24"/>
          <w:lang w:val="pl-PL"/>
        </w:rPr>
        <w:t xml:space="preserve">  </w:t>
      </w:r>
      <w:r w:rsidR="005329F9">
        <w:rPr>
          <w:rFonts w:hAnsi="Times New Roman" w:ascii="Times New Roman"/>
          <w:i/>
          <w:sz w:val="24"/>
          <w:szCs w:val="24"/>
          <w:lang w:val="pl-PL"/>
        </w:rPr>
        <w:t xml:space="preserve">    </w:t>
      </w:r>
      <w:r w:rsidR="002139E9">
        <w:rPr>
          <w:rFonts w:hAnsi="Times New Roman" w:ascii="Times New Roman"/>
          <w:i/>
          <w:sz w:val="24"/>
          <w:szCs w:val="24"/>
          <w:lang w:val="pl-PL"/>
        </w:rPr>
        <w:t xml:space="preserve">A) </w:t>
      </w:r>
      <w:r w:rsidRPr="002805AF">
        <w:rPr>
          <w:rFonts w:hAnsi="Times New Roman" w:ascii="Times New Roman"/>
          <w:i/>
          <w:sz w:val="24"/>
          <w:szCs w:val="24"/>
          <w:lang w:val="pl-PL"/>
        </w:rPr>
        <w:t xml:space="preserve">do sada naplaćeno </w:t>
      </w:r>
      <w:r w:rsidRPr="002805AF">
        <w:rPr>
          <w:rFonts w:eastAsiaTheme="minorEastAsia" w:hAnsi="Times New Roman" w:ascii="Times New Roman"/>
          <w:i/>
          <w:sz w:val="24"/>
          <w:szCs w:val="24"/>
          <w:lang w:eastAsia="zh-CN"/>
        </w:rPr>
        <w:t>258.849,00 kn</w:t>
      </w:r>
    </w:p>
    <w:p w:rsidRDefault="00372FE9" w:rsidP="00372FE9" w:rsidR="00372FE9" w:rsidRPr="002805AF">
      <w:pPr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14781" w:rsidP="00372FE9" w:rsidR="00372FE9" w:rsidRPr="002805AF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 w:rsid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Županijsko državno odvjetništvo oduzelo je imovinsku korist ostvarenu kaznenim djelom zloupotrebe položaja i ovlasti, te je po pravomoćnoj i ovršnoj predudi Županijskog suda u Zlataru posl. br. K-16/08 naplatilo iznos od 568.00,00 kn, te je prema očitovanj</w:t>
      </w:r>
      <w:r w:rsidR="0073630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 O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 dostavljenom dana 29. prosinca 2016 godine, s obzirom da oštećenom (Zagorju d.o.o. u stečaju) nije u kaznenom postupku dosuđen imovinskopravni zahtjev, već je isti upućen u parnicu, te će radi samog namirenja iz predmeta/iznosa oduzete imovinske koristi moći postaviti zahtjev za namirenje u roku od tri mjeseca od dana pravomoćnosti sudske odluke u predmetu </w:t>
      </w:r>
      <w:r w:rsidR="00372FE9" w:rsidRPr="002805AF">
        <w:rPr>
          <w:rFonts w:hAnsi="Times New Roman" w:ascii="Times New Roman"/>
          <w:sz w:val="24"/>
          <w:szCs w:val="24"/>
        </w:rPr>
        <w:t>Pn-39/2016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</w:p>
    <w:p w:rsidRDefault="00E14781" w:rsidP="00E14781" w:rsidR="00E14781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Dopisom od 29. prosinca 2016. godine,</w:t>
      </w:r>
      <w:r w:rsidR="00736303">
        <w:rPr>
          <w:rFonts w:hAnsi="Times New Roman" w:ascii="Times New Roman"/>
          <w:sz w:val="24"/>
          <w:szCs w:val="24"/>
          <w:lang w:val="pl-PL"/>
        </w:rPr>
        <w:t xml:space="preserve"> koji prilažem ovom izvješću,  O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DO u Zlataru odogvara na dopis punomoćenika tvrtke  Zagorje d.o.o. u stečaju  kojim  predlaže da se na poslovni račun imenovanog društva doznači iznos koji je do sada oduzet od ovršenika po presudi ŽS u Zlataru posl</w:t>
      </w:r>
      <w:r w:rsidR="00736303">
        <w:rPr>
          <w:rFonts w:hAnsi="Times New Roman" w:ascii="Times New Roman"/>
          <w:sz w:val="24"/>
          <w:szCs w:val="24"/>
          <w:lang w:val="pl-PL"/>
        </w:rPr>
        <w:t>. broj 16/08. Navedeni zahtjev O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DO smatra preuranjenim jer traži da isti bude utvrđen temeljem pravomoćne sudske odluke.</w:t>
      </w:r>
    </w:p>
    <w:p w:rsidRDefault="003B1816" w:rsidP="00E14781" w:rsidR="00EC3D1D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4781" w:rsidRPr="002805AF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14781"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>Općinski sud u Zlataru  posl. broj PN-39/2016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, dana 12. lipnja 2017.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 xml:space="preserve"> donio je presudu gdje se utvrđuje pravo na štetu koju su Zagorju d.o.o. u stečaju uzorkovali tuženi kaznenim djelom opisanim u pravomoćnoj  presudi ŽS u Zalataru poslov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 xml:space="preserve">broj. K-16/08. </w:t>
      </w:r>
    </w:p>
    <w:p w:rsidRDefault="003B1816" w:rsidP="003B1816" w:rsidR="003B1816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Sljedom navedenog, stekli su se uvjeti da se 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do sada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oduzeti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 iznosi (568.000,00 kn)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od ovršenika doznače na račun Zagorje d.o.o. u stečaju, te se</w:t>
      </w:r>
      <w:r w:rsidR="00736303">
        <w:rPr>
          <w:rFonts w:hAnsi="Times New Roman" w:ascii="Times New Roman"/>
          <w:sz w:val="24"/>
          <w:szCs w:val="24"/>
          <w:lang w:val="pl-PL"/>
        </w:rPr>
        <w:t xml:space="preserve"> o istom ponovo uputio zahtjev O</w:t>
      </w:r>
      <w:r w:rsidRPr="002805AF">
        <w:rPr>
          <w:rFonts w:hAnsi="Times New Roman" w:ascii="Times New Roman"/>
          <w:sz w:val="24"/>
          <w:szCs w:val="24"/>
          <w:lang w:val="pl-PL"/>
        </w:rPr>
        <w:t>DO u Zlataru.</w:t>
      </w:r>
    </w:p>
    <w:p w:rsidRDefault="00E14781" w:rsidP="003B1816" w:rsidR="009A2255" w:rsidRPr="00892C0F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9A2255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Pr="00892C0F">
        <w:rPr>
          <w:rFonts w:hAnsi="Times New Roman" w:ascii="Times New Roman"/>
          <w:b/>
          <w:sz w:val="24"/>
          <w:szCs w:val="24"/>
          <w:lang w:val="pl-PL"/>
        </w:rPr>
        <w:t xml:space="preserve">Na račun Zagorja d.o.o. u stečaju do sada je doznačen iznos </w:t>
      </w:r>
      <w:r w:rsidRPr="00892C0F">
        <w:rPr>
          <w:rFonts w:eastAsiaTheme="minorEastAsia" w:hAnsi="Times New Roman" w:ascii="Times New Roman"/>
          <w:b/>
          <w:sz w:val="24"/>
          <w:szCs w:val="24"/>
          <w:lang w:eastAsia="zh-CN"/>
        </w:rPr>
        <w:t>258.849,00 kn</w:t>
      </w:r>
      <w:r w:rsidR="009A2255" w:rsidRPr="00892C0F">
        <w:rPr>
          <w:rFonts w:eastAsiaTheme="minorEastAsia" w:hAnsi="Times New Roman" w:ascii="Times New Roman"/>
          <w:b/>
          <w:sz w:val="24"/>
          <w:szCs w:val="24"/>
          <w:lang w:eastAsia="zh-CN"/>
        </w:rPr>
        <w:t>.</w:t>
      </w:r>
    </w:p>
    <w:p w:rsidRDefault="00160F1B" w:rsidP="003B1816" w:rsidR="002139E9">
      <w:pPr>
        <w:jc w:val="both"/>
        <w:rPr>
          <w:rFonts w:eastAsiaTheme="minorEastAsia" w:hAnsi="Times New Roman" w:ascii="Times New Roman"/>
          <w:sz w:val="24"/>
          <w:szCs w:val="24"/>
          <w:lang w:eastAsia="zh-CN"/>
        </w:rPr>
      </w:pPr>
      <w:r>
        <w:rPr>
          <w:rFonts w:eastAsiaTheme="minorEastAsia" w:hAnsi="Times New Roman" w:ascii="Times New Roman"/>
          <w:sz w:val="24"/>
          <w:szCs w:val="24"/>
          <w:lang w:eastAsia="zh-CN"/>
        </w:rPr>
        <w:t xml:space="preserve">Iz dobivenih novčanih sredstava, namireni su troškovi stečajnog postupka kako slijedi: </w:t>
      </w:r>
    </w:p>
    <w:tbl>
      <w:tblPr>
        <w:tblW w:type="dxa" w:w="8900"/>
        <w:tblInd w:type="dxa" w:w="93"/>
        <w:tblLook w:val="04A0" w:noVBand="1" w:noHBand="0" w:lastColumn="0" w:firstColumn="1" w:lastRow="0" w:firstRow="1"/>
      </w:tblPr>
      <w:tblGrid>
        <w:gridCol w:w="5360"/>
        <w:gridCol w:w="1400"/>
        <w:gridCol w:w="1219"/>
        <w:gridCol w:w="1107"/>
      </w:tblGrid>
      <w:tr w:rsidTr="00F716B4" w:rsidR="00F716B4" w:rsidRPr="00F716B4">
        <w:trPr>
          <w:trHeight w:val="705"/>
        </w:trPr>
        <w:tc>
          <w:tcPr>
            <w:tcW w:type="dxa" w:w="5360"/>
            <w:tcBorders>
              <w:top w:space="0" w:sz="4" w:color="auto" w:val="sing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716B4" w:rsidP="00F716B4" w:rsidR="00F716B4" w:rsidRPr="00F716B4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F716B4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vrsta troška/izdatka</w:t>
            </w:r>
          </w:p>
        </w:tc>
        <w:tc>
          <w:tcPr>
            <w:tcW w:type="dxa" w:w="140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716B4" w:rsidP="00F716B4" w:rsidR="00F716B4" w:rsidRPr="00F716B4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F716B4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iznso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716B4" w:rsidP="00F716B4" w:rsidR="00F716B4" w:rsidRPr="00F716B4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F716B4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>naplaćeno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716B4" w:rsidP="00F716B4" w:rsidR="00F716B4" w:rsidRPr="00F716B4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F716B4">
              <w:rPr>
                <w:rFonts w:eastAsia="Times New Roman"/>
                <w:b/>
                <w:bCs/>
                <w:i/>
                <w:iCs/>
                <w:color w:val="000000"/>
                <w:lang w:eastAsia="hr-HR"/>
              </w:rPr>
              <w:t xml:space="preserve">stanje </w:t>
            </w:r>
          </w:p>
        </w:tc>
      </w:tr>
      <w:tr w:rsidTr="00F716B4" w:rsidR="00F716B4" w:rsidRPr="00F716B4">
        <w:trPr>
          <w:trHeight w:val="33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01.01.2018.</w:t>
            </w:r>
          </w:p>
        </w:tc>
        <w:tc>
          <w:tcPr>
            <w:tcW w:type="dxa" w:w="14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195</w:t>
            </w:r>
          </w:p>
        </w:tc>
      </w:tr>
      <w:tr w:rsidTr="00F716B4" w:rsidR="00F716B4" w:rsidRPr="00F716B4">
        <w:trPr>
          <w:trHeight w:val="615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naplaćeno po presudi Općinski sud u Zlataru posl. broj PN-39/2016, putem nagodbe sa ODO Zlatar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258.849,00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naknade za plaćanja i vođenje računa vođenje računa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545,35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potvrda o broju računa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62,5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javna objava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230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 xml:space="preserve">računovodstvo - 36 mjeseci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36.000,00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odvjetnički troškovi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121.681,25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 xml:space="preserve">odvjetnički troškovi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20.000,00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3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2A3F00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lastRenderedPageBreak/>
              <w:t xml:space="preserve">osiguranje nekretnine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8.298,48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600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i/>
                <w:iCs/>
                <w:color w:val="000000"/>
                <w:lang w:eastAsia="hr-HR"/>
              </w:rPr>
            </w:pPr>
            <w:r w:rsidRPr="00F716B4">
              <w:rPr>
                <w:rFonts w:eastAsia="Times New Roman"/>
                <w:i/>
                <w:iCs/>
                <w:color w:val="000000"/>
                <w:lang w:eastAsia="hr-HR"/>
              </w:rPr>
              <w:t>prijedlog nagrade u prethnom postupku- čeka se rješenje - rezervirano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i/>
                <w:iCs/>
                <w:color w:val="000000"/>
                <w:lang w:eastAsia="hr-HR"/>
              </w:rPr>
            </w:pPr>
            <w:r w:rsidRPr="00F716B4">
              <w:rPr>
                <w:rFonts w:eastAsia="Times New Roman"/>
                <w:i/>
                <w:iCs/>
                <w:color w:val="000000"/>
                <w:lang w:eastAsia="hr-HR"/>
              </w:rPr>
              <w:t>20.000,00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615"/>
        </w:trPr>
        <w:tc>
          <w:tcPr>
            <w:tcW w:type="dxa" w:w="5360"/>
            <w:tcBorders>
              <w:top w:val="nil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i/>
                <w:iCs/>
                <w:color w:val="000000"/>
                <w:lang w:eastAsia="hr-HR"/>
              </w:rPr>
            </w:pPr>
            <w:r w:rsidRPr="00F716B4">
              <w:rPr>
                <w:rFonts w:eastAsia="Times New Roman"/>
                <w:i/>
                <w:iCs/>
                <w:color w:val="000000"/>
                <w:lang w:eastAsia="hr-HR"/>
              </w:rPr>
              <w:t>ostali troškovi pošta, gorivo, telefon 200 kn mjesečno - rezervirano</w:t>
            </w:r>
          </w:p>
        </w:tc>
        <w:tc>
          <w:tcPr>
            <w:tcW w:type="dxa" w:w="140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i/>
                <w:iCs/>
                <w:color w:val="000000"/>
                <w:lang w:eastAsia="hr-HR"/>
              </w:rPr>
            </w:pPr>
            <w:r w:rsidRPr="00F716B4">
              <w:rPr>
                <w:rFonts w:eastAsia="Times New Roman"/>
                <w:i/>
                <w:iCs/>
                <w:color w:val="000000"/>
                <w:lang w:eastAsia="hr-HR"/>
              </w:rPr>
              <w:t>8.400,00</w:t>
            </w:r>
          </w:p>
        </w:tc>
        <w:tc>
          <w:tcPr>
            <w:tcW w:type="dxa" w:w="11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F716B4" w:rsidR="00F716B4" w:rsidRPr="00F716B4">
        <w:trPr>
          <w:trHeight w:val="315"/>
        </w:trPr>
        <w:tc>
          <w:tcPr>
            <w:tcW w:type="dxa" w:w="5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 xml:space="preserve">ukupno: 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215.217,58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258.849,00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16B4" w:rsidP="00F716B4" w:rsidR="00F716B4" w:rsidRPr="00F716B4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F716B4">
              <w:rPr>
                <w:rFonts w:eastAsia="Times New Roman"/>
                <w:color w:val="000000"/>
                <w:lang w:eastAsia="hr-HR"/>
              </w:rPr>
              <w:t>43.826,42</w:t>
            </w:r>
          </w:p>
        </w:tc>
      </w:tr>
    </w:tbl>
    <w:p w:rsidRDefault="002139E9" w:rsidP="003B1816" w:rsidR="002139E9">
      <w:pPr>
        <w:jc w:val="both"/>
        <w:rPr>
          <w:rFonts w:eastAsiaTheme="minorEastAsia" w:hAnsi="Times New Roman" w:ascii="Times New Roman"/>
          <w:sz w:val="24"/>
          <w:szCs w:val="24"/>
          <w:lang w:eastAsia="zh-CN"/>
        </w:rPr>
      </w:pPr>
    </w:p>
    <w:p w:rsidRDefault="002139E9" w:rsidP="003B1816" w:rsidR="002139E9">
      <w:pPr>
        <w:jc w:val="both"/>
        <w:rPr>
          <w:rFonts w:eastAsiaTheme="minorEastAsia" w:hAnsi="Times New Roman" w:ascii="Times New Roman"/>
          <w:sz w:val="24"/>
          <w:szCs w:val="24"/>
          <w:lang w:eastAsia="zh-CN"/>
        </w:rPr>
      </w:pPr>
    </w:p>
    <w:p w:rsidRDefault="002139E9" w:rsidP="003B1816" w:rsidR="009A2255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B)  za naplatiti </w:t>
      </w:r>
    </w:p>
    <w:p w:rsidRDefault="002139E9" w:rsidP="003B1816" w:rsidR="002139E9">
      <w:pPr>
        <w:jc w:val="both"/>
        <w:rPr>
          <w:rFonts w:eastAsiaTheme="minorEastAsia" w:hAnsi="Times New Roman" w:ascii="Times New Roman"/>
          <w:sz w:val="24"/>
          <w:szCs w:val="24"/>
          <w:lang w:eastAsia="zh-CN"/>
        </w:rPr>
      </w:pPr>
    </w:p>
    <w:p w:rsidRDefault="009A2255" w:rsidP="003B1816" w:rsidR="009A2255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    Općinsko državno odvjetništvo u Zlataru</w:t>
      </w:r>
      <w:r w:rsidR="00043B68"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, dana 14. svibnja 2018. godine, BROJ:N-DO-37/2017,  Izvansudskom nagodbom daje izričitu i bezuvjetnu suglasnost da Zagorje d.o.o. u stečaju stupi u poziciju vjerovnika – ovrhovoditelja u ovršnim predmetima koji se vode pred:</w:t>
      </w:r>
    </w:p>
    <w:p w:rsidRDefault="00043B68" w:rsidP="003B1816" w:rsidR="00043B68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- Općinskim sudom u Zlataru, Stalna služba u Krapini, OVR-169/14 prema ovršeniku Marijanu Puljko, te</w:t>
      </w:r>
    </w:p>
    <w:p w:rsidRDefault="00043B68" w:rsidP="003B1816" w:rsidR="00043B68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- Općinskom sudu u Zlataru, Stalna služba u Zaboku, pod brojem OVR 201/214 prema ovršeniku Ivanu Kotarski.</w:t>
      </w:r>
    </w:p>
    <w:p w:rsidRDefault="00736303" w:rsidP="003B1816" w:rsidR="00736303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    Ovom Nagodbom daje se izričita i bezuvjetna suglasnost da Zagorje d.o.o. u stečaju, izvrši prijenos založnog prava upisanog:</w:t>
      </w:r>
    </w:p>
    <w:p w:rsidRDefault="00736303" w:rsidP="003B1816" w:rsidR="00892C0F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- pod posl. br. Z-891/14 od 12.09.2014. u zk.ul. br. 2011 i zk. ul. broj 3829, sve k.o. Krapina, na nekretninama u vlasništvu dužnika Marijana Puljko, OIB: 47991884658, temeljem Rješenje Općinskog suda u Krapini od 1. rujna 2014. godine, radi osiguranja novčane tržbine u iznosu od 168.933,64 kn</w:t>
      </w:r>
    </w:p>
    <w:p w:rsidRDefault="00892C0F" w:rsidP="003B1816" w:rsidR="00892C0F" w:rsidRPr="007E30D4">
      <w:pPr>
        <w:pStyle w:val="Odlomakpopisa"/>
        <w:numPr>
          <w:ilvl w:val="0"/>
          <w:numId w:val="9"/>
        </w:num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prema specifikaciji izvršenja osnova za plaćanje OVR 169/14 od 27.03. za  Marijana Puljka do sada je naplaćeno na ime duga 2.682,00 kn, kamata 26.946,65, a nenaplaćeno 258.092,39 kn.</w:t>
      </w:r>
    </w:p>
    <w:p w:rsidRDefault="00736303" w:rsidP="003B1816" w:rsidR="00736303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- pod upisom pos. br. Z-3328/2015 od 20.07.2015. u zk.ul. 3231 k.o. Bedekovčina u odnosu na suvlasnički dio Kotarski Ivana od ½ dijela, OIB: 92904132287, temeljem Rješenja o osiguranju Općinskog suda u Zaboku, a radi osiguranja novčane tražbine u iznosu od 188.277,69  kuna.</w:t>
      </w:r>
    </w:p>
    <w:p w:rsidRDefault="0093472C" w:rsidP="00892C0F" w:rsidR="0093472C" w:rsidRPr="007E30D4">
      <w:pPr>
        <w:pStyle w:val="Odlomakpopisa"/>
        <w:numPr>
          <w:ilvl w:val="0"/>
          <w:numId w:val="9"/>
        </w:num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prema specifikaciji </w:t>
      </w:r>
      <w:r w:rsidR="00892C0F"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izvršenja osnova za plaćanje OVR 201/14 od 27.03. za Ivana Kotarskog do sada je naplaćeno na ime duga 2.688,00 kn, kamata 49.611,54 kn, a nenaplaćeno 279.210,45 kn.</w:t>
      </w:r>
    </w:p>
    <w:p w:rsidRDefault="00892C0F" w:rsidP="003B1816" w:rsidR="009A2255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hAnsi="Times New Roman" w:ascii="Times New Roman"/>
          <w:b/>
          <w:sz w:val="24"/>
          <w:szCs w:val="24"/>
          <w:lang w:val="pl-PL"/>
        </w:rPr>
        <w:t>Prema Izvansudskoj nagodbi na račun Zagorja u stečaju trebaju se prenijeti do sada naplaćeni</w:t>
      </w:r>
      <w:r w:rsidR="007E30D4" w:rsidRPr="007E30D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B17C13" w:rsidRPr="007E30D4">
        <w:rPr>
          <w:rFonts w:hAnsi="Times New Roman" w:ascii="Times New Roman"/>
          <w:b/>
          <w:sz w:val="24"/>
          <w:szCs w:val="24"/>
          <w:lang w:val="pl-PL"/>
        </w:rPr>
        <w:t xml:space="preserve">novčani </w:t>
      </w:r>
      <w:r w:rsidRPr="007E30D4">
        <w:rPr>
          <w:rFonts w:hAnsi="Times New Roman" w:ascii="Times New Roman"/>
          <w:b/>
          <w:sz w:val="24"/>
          <w:szCs w:val="24"/>
          <w:lang w:val="pl-PL"/>
        </w:rPr>
        <w:t xml:space="preserve"> iznosi (</w:t>
      </w: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Marijana Puljka dug 2.682,00 kn, kamata 26.946,65 i Ivana Kotarskog dug 2.688,00 kn i  kamata 49.611,54 kn) u ukupnom iznosu od: </w:t>
      </w:r>
      <w:r w:rsidR="00B17C13"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81.928,19 kn, a za ostatak duga od 537.302,43 kn promijeniti ovrhovoditelja, i iznos naplaćivati na račun Zagorja d.o.o. u stečaju.</w:t>
      </w:r>
    </w:p>
    <w:p w:rsidRDefault="007E30D4" w:rsidP="003B1816" w:rsidR="007E30D4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</w:p>
    <w:p w:rsidRDefault="00B17C13" w:rsidP="003B1816" w:rsidR="00B17C13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Zahtjev za promjenom ovrhovoditelja na novčanim tražbinama protiv ovršenika Puljko Marijana, Rješenjem Općinskog suda u Zlataru, Pu Ovr-275/2015 od 26. lipnja 2018. godine je odbijen. Na isto je podnesena Žalba.</w:t>
      </w:r>
    </w:p>
    <w:p w:rsidRDefault="00B17C13" w:rsidP="007E30D4" w:rsidR="007E30D4" w:rsidRPr="007E30D4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lastRenderedPageBreak/>
        <w:t xml:space="preserve">Prema prijedlogu za </w:t>
      </w:r>
      <w:r w:rsidRPr="007E30D4">
        <w:rPr>
          <w:rFonts w:eastAsiaTheme="minorEastAsia" w:hAnsi="Times New Roman" w:ascii="Times New Roman"/>
          <w:b/>
          <w:i/>
          <w:sz w:val="24"/>
          <w:szCs w:val="24"/>
          <w:lang w:eastAsia="zh-CN"/>
        </w:rPr>
        <w:t>prijenos uknjiženog založnog prava</w:t>
      </w: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dosad uknjiženog u </w:t>
      </w:r>
      <w:r w:rsidR="007E30D4"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korist RH, Ministarstva Pravosuđ</w:t>
      </w: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a</w:t>
      </w:r>
      <w:r w:rsidR="007E30D4"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na nekretninama u vlasništvu dužnika Marijana Puljko, OIB: 47991884658 , </w:t>
      </w: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prenosi se na Zagorje d.o.o. u stečaju</w:t>
      </w:r>
      <w:r w:rsidR="007E30D4"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i to za nekretninama upisanim:  </w:t>
      </w:r>
    </w:p>
    <w:p w:rsidRDefault="00B17C13" w:rsidP="007E30D4" w:rsidR="007E30D4" w:rsidRPr="007E30D4">
      <w:pPr>
        <w:pStyle w:val="Odlomakpopisa"/>
        <w:numPr>
          <w:ilvl w:val="0"/>
          <w:numId w:val="9"/>
        </w:num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u zk.ul. br. 2011 </w:t>
      </w:r>
      <w:r w:rsidR="007E30D4"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k.o. Krapina Grad koje se sastoje od kčbr. 2646 zgrada i dvorište ul. lj. gaja 109m2</w:t>
      </w:r>
    </w:p>
    <w:p w:rsidRDefault="007E30D4" w:rsidP="003B1816" w:rsidR="00B17C13">
      <w:pPr>
        <w:pStyle w:val="Odlomakpopisa"/>
        <w:numPr>
          <w:ilvl w:val="0"/>
          <w:numId w:val="9"/>
        </w:num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zk. ul. broj 3829, </w:t>
      </w:r>
      <w:r w:rsidR="00B17C13"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>k.o. Krapina</w:t>
      </w:r>
      <w:r w:rsidRPr="007E30D4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Grad koje se sastoje od kčbr. 668 livada, gredice 626 m2.</w:t>
      </w:r>
    </w:p>
    <w:p w:rsidRDefault="007E30D4" w:rsidP="007E30D4" w:rsidR="007E30D4" w:rsidRPr="007E30D4">
      <w:pPr>
        <w:pStyle w:val="Odlomakpopisa"/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</w:p>
    <w:p w:rsidRDefault="005329F9" w:rsidP="003B1816" w:rsidR="005329F9" w:rsidRPr="005329F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329F9">
        <w:rPr>
          <w:rFonts w:hAnsi="Times New Roman" w:ascii="Times New Roman"/>
          <w:b/>
          <w:sz w:val="24"/>
          <w:szCs w:val="24"/>
          <w:lang w:val="pl-PL"/>
        </w:rPr>
        <w:t xml:space="preserve">Parnice </w:t>
      </w:r>
    </w:p>
    <w:p w:rsidRDefault="005329F9" w:rsidP="00736303" w:rsidR="005329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805AF" w:rsidP="00736303" w:rsidR="00E94C2D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Prijavljena 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>tražbina vjerovnika CERP u visini od 408.747,45 kuna osporila se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u cjelosti, zbog izjavljene žalbe. 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 xml:space="preserve">Dana 20. ožujka 2017. godine, Općinski sud u Zlataru u predmetu poslovni broj K-95/15 </w:t>
      </w:r>
      <w:r w:rsidR="00E94C2D" w:rsidRPr="00736303">
        <w:rPr>
          <w:rFonts w:hAnsi="Times New Roman" w:ascii="Times New Roman"/>
          <w:sz w:val="24"/>
          <w:szCs w:val="24"/>
          <w:lang w:val="pl-PL"/>
        </w:rPr>
        <w:t>obustavlja  kazneni postupak protiv Zagorje d.o.o.,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 xml:space="preserve"> Prilaz Jezerima 4, Bedekovčina</w:t>
      </w:r>
      <w:r w:rsidRPr="002805AF">
        <w:rPr>
          <w:rFonts w:hAnsi="Times New Roman" w:ascii="Times New Roman"/>
          <w:sz w:val="24"/>
          <w:szCs w:val="24"/>
          <w:lang w:val="pl-PL"/>
        </w:rPr>
        <w:t>.</w:t>
      </w:r>
    </w:p>
    <w:p w:rsidRDefault="002A7ABA" w:rsidP="00521F3E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521F3E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E94C2D" w:rsidP="002805AF" w:rsidR="002805AF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II 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2805AF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2805AF" w:rsidP="00F716B4" w:rsid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br/>
        <w:t>Stečajna upraviteljica nastavit će s radnjama za unovčenje nekretnine restorana „Jezera”, te ishodovati razliku naplate po pr</w:t>
      </w:r>
      <w:r w:rsidR="00736303">
        <w:rPr>
          <w:rFonts w:hAnsi="Times New Roman" w:ascii="Times New Roman"/>
          <w:sz w:val="24"/>
          <w:szCs w:val="24"/>
          <w:lang w:val="pl-PL"/>
        </w:rPr>
        <w:t>esudi Općinskog suda u Zaltaru, te izvršiti prijenos zložnog prava</w:t>
      </w:r>
      <w:r w:rsidR="00F716B4">
        <w:rPr>
          <w:rFonts w:hAnsi="Times New Roman" w:ascii="Times New Roman"/>
          <w:sz w:val="24"/>
          <w:szCs w:val="24"/>
          <w:lang w:val="pl-PL"/>
        </w:rPr>
        <w:t xml:space="preserve"> za Ivan Kotarski </w:t>
      </w:r>
      <w:r w:rsidR="00736303">
        <w:rPr>
          <w:rFonts w:hAnsi="Times New Roman" w:ascii="Times New Roman"/>
          <w:sz w:val="24"/>
          <w:szCs w:val="24"/>
          <w:lang w:val="pl-PL"/>
        </w:rPr>
        <w:t xml:space="preserve"> radi osiguranja novčani</w:t>
      </w:r>
      <w:r w:rsidR="005063B0">
        <w:rPr>
          <w:rFonts w:hAnsi="Times New Roman" w:ascii="Times New Roman"/>
          <w:sz w:val="24"/>
          <w:szCs w:val="24"/>
          <w:lang w:val="pl-PL"/>
        </w:rPr>
        <w:t xml:space="preserve">h tražbina, a sve prema Nagodbi broj: N-DO-37/2017, </w:t>
      </w:r>
      <w:r w:rsidR="00F716B4">
        <w:rPr>
          <w:rFonts w:hAnsi="Times New Roman" w:ascii="Times New Roman"/>
          <w:sz w:val="24"/>
          <w:szCs w:val="24"/>
          <w:lang w:val="pl-PL"/>
        </w:rPr>
        <w:t>od 14. svibnja 2018. godine.</w:t>
      </w:r>
    </w:p>
    <w:p w:rsidRDefault="002A3F00" w:rsidP="00F716B4" w:rsidR="002A3F00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prijenosa do sada naplaćenih novčanih iznosa ovršenika Ivan Kotarski i Marijan </w:t>
      </w:r>
      <w:r w:rsidRPr="002A3F00">
        <w:rPr>
          <w:rFonts w:hAnsi="Times New Roman" w:ascii="Times New Roman"/>
          <w:sz w:val="24"/>
          <w:szCs w:val="24"/>
          <w:lang w:val="pl-PL"/>
        </w:rPr>
        <w:t xml:space="preserve">Puljko u iznosu od </w:t>
      </w:r>
      <w:r w:rsidRPr="002A3F00">
        <w:rPr>
          <w:rFonts w:eastAsiaTheme="minorEastAsia" w:hAnsi="Times New Roman" w:ascii="Times New Roman"/>
          <w:sz w:val="24"/>
          <w:szCs w:val="24"/>
          <w:lang w:eastAsia="zh-CN"/>
        </w:rPr>
        <w:t>81.928,19 kn</w:t>
      </w:r>
      <w:r w:rsidR="007B178B">
        <w:rPr>
          <w:rFonts w:eastAsiaTheme="minorEastAsia" w:hAnsi="Times New Roman" w:ascii="Times New Roman"/>
          <w:sz w:val="24"/>
          <w:szCs w:val="24"/>
          <w:lang w:eastAsia="zh-CN"/>
        </w:rPr>
        <w:t xml:space="preserve">, </w:t>
      </w:r>
      <w:r w:rsidRPr="002A3F00">
        <w:rPr>
          <w:rFonts w:eastAsiaTheme="minorEastAsia" w:hAnsi="Times New Roman" w:ascii="Times New Roman"/>
          <w:sz w:val="24"/>
          <w:szCs w:val="24"/>
          <w:lang w:eastAsia="zh-CN"/>
        </w:rPr>
        <w:t xml:space="preserve"> predložiti djelomičnu diobu</w:t>
      </w:r>
      <w:r>
        <w:rPr>
          <w:rFonts w:eastAsiaTheme="minorEastAsia" w:hAnsi="Times New Roman" w:ascii="Times New Roman"/>
          <w:sz w:val="24"/>
          <w:szCs w:val="24"/>
          <w:lang w:eastAsia="zh-CN"/>
        </w:rPr>
        <w:t xml:space="preserve"> za vjerovnike 1. višeg isplatnog reda </w:t>
      </w:r>
      <w:r w:rsidR="007B178B">
        <w:rPr>
          <w:rFonts w:eastAsiaTheme="minorEastAsia" w:hAnsi="Times New Roman" w:ascii="Times New Roman"/>
          <w:sz w:val="24"/>
          <w:szCs w:val="24"/>
          <w:lang w:eastAsia="zh-CN"/>
        </w:rPr>
        <w:t>vjerovnik  Mirko Šobota, Zagreb, Hondlova 14, priznati isnos 131.745,95 kn.</w:t>
      </w:r>
    </w:p>
    <w:p w:rsidRDefault="002A7ABA" w:rsidP="00F716B4" w:rsidR="002A7ABA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7ABA" w:rsidP="00F716B4" w:rsidR="002A7ABA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7ABA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2A3F00" w:rsidP="00BF5AB0" w:rsidR="00C057EB" w:rsidRPr="002805A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23.08</w:t>
      </w:r>
      <w:r w:rsidR="005329F9">
        <w:rPr>
          <w:rFonts w:hAnsi="Times New Roman" w:ascii="Times New Roman"/>
          <w:sz w:val="24"/>
          <w:szCs w:val="24"/>
          <w:lang w:val="pl-PL"/>
        </w:rPr>
        <w:t>.2018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  <w:t xml:space="preserve">                        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mr. sc. 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>Sandra Gregorić Je</w:t>
      </w:r>
      <w:r w:rsidR="00BF5AB0" w:rsidRPr="002805AF">
        <w:rPr>
          <w:rFonts w:hAnsi="Times New Roman" w:ascii="Times New Roman"/>
          <w:sz w:val="24"/>
          <w:szCs w:val="24"/>
          <w:lang w:val="pl-PL"/>
        </w:rPr>
        <w:t>linek</w:t>
      </w:r>
    </w:p>
    <w:p w:rsidRDefault="002A7ABA" w:rsidP="00BF5AB0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BF5AB0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721A2E" w:rsidP="00721A2E" w:rsidR="00721A2E" w:rsidRPr="002805AF">
      <w:pPr>
        <w:rPr>
          <w:rFonts w:hAnsi="Times New Roman" w:ascii="Times New Roman"/>
          <w:sz w:val="24"/>
          <w:szCs w:val="24"/>
          <w:lang w:val="pl-PL"/>
        </w:rPr>
      </w:pPr>
    </w:p>
    <w:sectPr w:rsidSect="00B00307" w:rsidR="00721A2E" w:rsidRPr="002805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F1C1A"/>
    <w:multiLevelType w:val="hybridMultilevel"/>
    <w:tmpl w:val="9E2EC718"/>
    <w:lvl w:tplc="A0A4455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1678FE"/>
    <w:multiLevelType w:val="hybridMultilevel"/>
    <w:tmpl w:val="79342358"/>
    <w:lvl w:tplc="20CEE8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254E9"/>
    <w:multiLevelType w:val="hybridMultilevel"/>
    <w:tmpl w:val="7474E97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3700405C"/>
    <w:multiLevelType w:val="hybridMultilevel"/>
    <w:tmpl w:val="078614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4952032"/>
    <w:multiLevelType w:val="hybridMultilevel"/>
    <w:tmpl w:val="319EF8B0"/>
    <w:lvl w:tplc="2B14E5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DC1"/>
    <w:multiLevelType w:val="hybridMultilevel"/>
    <w:tmpl w:val="60DC4EAA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61AC5C29"/>
    <w:multiLevelType w:val="hybridMultilevel"/>
    <w:tmpl w:val="D5E68B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5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1536C"/>
    <w:rsid w:val="000257D1"/>
    <w:rsid w:val="00043B68"/>
    <w:rsid w:val="000E1F39"/>
    <w:rsid w:val="00106152"/>
    <w:rsid w:val="0011719F"/>
    <w:rsid w:val="0013079E"/>
    <w:rsid w:val="00160F1B"/>
    <w:rsid w:val="001D76BA"/>
    <w:rsid w:val="001F496F"/>
    <w:rsid w:val="00202666"/>
    <w:rsid w:val="002139E9"/>
    <w:rsid w:val="00216994"/>
    <w:rsid w:val="00256245"/>
    <w:rsid w:val="002805AF"/>
    <w:rsid w:val="00282496"/>
    <w:rsid w:val="002A3F00"/>
    <w:rsid w:val="002A7ABA"/>
    <w:rsid w:val="003070AB"/>
    <w:rsid w:val="00361D7D"/>
    <w:rsid w:val="00372FE9"/>
    <w:rsid w:val="003B1816"/>
    <w:rsid w:val="0045683E"/>
    <w:rsid w:val="004E3992"/>
    <w:rsid w:val="005063B0"/>
    <w:rsid w:val="00521F3E"/>
    <w:rsid w:val="005329F9"/>
    <w:rsid w:val="0055665A"/>
    <w:rsid w:val="00591C3C"/>
    <w:rsid w:val="00602BFE"/>
    <w:rsid w:val="00605EB8"/>
    <w:rsid w:val="00684E04"/>
    <w:rsid w:val="00705CF1"/>
    <w:rsid w:val="00721A2E"/>
    <w:rsid w:val="00736303"/>
    <w:rsid w:val="00772912"/>
    <w:rsid w:val="007B178B"/>
    <w:rsid w:val="007E30D4"/>
    <w:rsid w:val="008246B6"/>
    <w:rsid w:val="008512FB"/>
    <w:rsid w:val="00892C0F"/>
    <w:rsid w:val="008A2876"/>
    <w:rsid w:val="00924461"/>
    <w:rsid w:val="0093472C"/>
    <w:rsid w:val="009564B5"/>
    <w:rsid w:val="009A2255"/>
    <w:rsid w:val="00A0381A"/>
    <w:rsid w:val="00A16E9E"/>
    <w:rsid w:val="00AA034D"/>
    <w:rsid w:val="00AB0C35"/>
    <w:rsid w:val="00B00307"/>
    <w:rsid w:val="00B17C13"/>
    <w:rsid w:val="00BF3C9E"/>
    <w:rsid w:val="00BF5AB0"/>
    <w:rsid w:val="00C057EB"/>
    <w:rsid w:val="00C175B4"/>
    <w:rsid w:val="00C221CA"/>
    <w:rsid w:val="00C3442E"/>
    <w:rsid w:val="00C61F72"/>
    <w:rsid w:val="00D70612"/>
    <w:rsid w:val="00D81FAC"/>
    <w:rsid w:val="00DD1DDA"/>
    <w:rsid w:val="00DF2E30"/>
    <w:rsid w:val="00E02EAE"/>
    <w:rsid w:val="00E14781"/>
    <w:rsid w:val="00E219AB"/>
    <w:rsid w:val="00E64815"/>
    <w:rsid w:val="00E94C2D"/>
    <w:rsid w:val="00E966C1"/>
    <w:rsid w:val="00EC3D1D"/>
    <w:rsid w:val="00F02C5B"/>
    <w:rsid w:val="00F716B4"/>
    <w:rsid w:val="00FE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1F3E"/>
    <w:pPr>
      <w:spacing w:lineRule="auto" w:line="276" w:after="200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0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7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79E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7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7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60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58751-27B2-48A4-B123-EFA959CE3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1309</properties:Words>
  <properties:Characters>7449</properties:Characters>
  <properties:Lines>200</properties:Lines>
  <properties:Paragraphs>82</properties:Paragraphs>
  <properties:TotalTime>128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2018-08-23T17:30:00Z</dcterms:created>
  <dc:creator>ADMINIBM</dc:creator>
  <cp:lastModifiedBy>Matea Bizjak</cp:lastModifiedBy>
  <cp:lastPrinted>2018-07-02T06:52:00Z</cp:lastPrinted>
  <dcterms:modified xmlns:xsi="http://www.w3.org/2001/XMLSchema-instance" xsi:type="dcterms:W3CDTF">2018-08-24T12:33:00Z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St-519/2014-72 / Podnesak - Izvješće stečajnog upravitelja (O20 Izvješće stečajnoga upravitelja rujan 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