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03B28" w:rsidR="008F72BA" w:rsidP="008F72BA" w:rsidRDefault="008F72BA" w14:paraId="2839d9a" w14:textId="2839d9a">
      <w:pPr>
        <w:ind w:firstLine="708"/>
        <w15:collapsed w:val="false"/>
      </w:pPr>
      <w:bookmarkStart w:name="_GoBack" w:id="0"/>
      <w:bookmarkEnd w:id="0"/>
      <w:r>
        <w:t xml:space="preserve">      </w:t>
      </w:r>
      <w:r>
        <w:rPr>
          <w:noProof/>
          <w:lang w:eastAsia="hr-HR"/>
        </w:rPr>
        <w:drawing>
          <wp:inline distT="0" distB="0" distL="0" distR="0">
            <wp:extent cx="571500" cy="714375"/>
            <wp:effectExtent l="0" t="0" r="0" b="9525"/>
            <wp:docPr id="2" name="Slika 2" descr="200px-Croatian_Coat_of_Arms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200px-Croatian_Coat_of_Arms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8F72BA" w:rsidR="008F72BA" w:rsidP="008F72BA" w:rsidRDefault="008F72BA">
      <w:pPr>
        <w:pStyle w:val="Naslov1"/>
        <w:jc w:val="both"/>
        <w:rPr>
          <w:sz w:val="24"/>
          <w:szCs w:val="24"/>
        </w:rPr>
      </w:pPr>
      <w:r w:rsidRPr="008F72BA">
        <w:rPr>
          <w:sz w:val="24"/>
          <w:szCs w:val="24"/>
        </w:rPr>
        <w:t>REPUBLIKA HRVATSKA</w:t>
      </w:r>
    </w:p>
    <w:p w:rsidRPr="008F72BA" w:rsidR="008F72BA" w:rsidP="008F72BA" w:rsidRDefault="008F72BA">
      <w:pPr>
        <w:pStyle w:val="Naslov1"/>
        <w:jc w:val="both"/>
        <w:rPr>
          <w:sz w:val="24"/>
          <w:szCs w:val="24"/>
        </w:rPr>
      </w:pPr>
      <w:r w:rsidRPr="008F72BA">
        <w:rPr>
          <w:sz w:val="24"/>
          <w:szCs w:val="24"/>
        </w:rPr>
        <w:t>OPĆINSKI SUD U ŠIBENIKU</w:t>
      </w:r>
    </w:p>
    <w:p w:rsidRPr="008F72BA" w:rsidR="00A57E1D" w:rsidP="008F72BA" w:rsidRDefault="008F72BA">
      <w:pPr>
        <w:rPr>
          <w:rFonts w:ascii="Times New Roman" w:hAnsi="Times New Roman"/>
          <w:b/>
        </w:rPr>
      </w:pPr>
      <w:r w:rsidRPr="008F72BA">
        <w:rPr>
          <w:rFonts w:ascii="Times New Roman" w:hAnsi="Times New Roman"/>
          <w:b/>
        </w:rPr>
        <w:t>OIB:29399232217</w:t>
      </w:r>
    </w:p>
    <w:p w:rsidR="00960F27" w:rsidP="00960F27" w:rsidRDefault="00960F27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8F72BA" w:rsidR="00960F27" w:rsidP="008F72BA" w:rsidRDefault="00960F27">
      <w:pPr>
        <w:spacing w:after="0" w:line="240" w:lineRule="auto"/>
        <w:jc w:val="center"/>
        <w:rPr>
          <w:rFonts w:ascii="Times New Roman" w:hAnsi="Times New Roman" w:eastAsia="Times New Roman"/>
          <w:b/>
          <w:sz w:val="24"/>
          <w:szCs w:val="24"/>
          <w:lang w:eastAsia="hr-HR"/>
        </w:rPr>
      </w:pPr>
      <w:r w:rsidRPr="008F72BA">
        <w:rPr>
          <w:rFonts w:ascii="Times New Roman" w:hAnsi="Times New Roman" w:eastAsia="Times New Roman"/>
          <w:b/>
          <w:sz w:val="24"/>
          <w:szCs w:val="24"/>
          <w:lang w:eastAsia="hr-HR"/>
        </w:rPr>
        <w:t>R J E Š E N J E</w:t>
      </w:r>
    </w:p>
    <w:p w:rsidR="00A57E1D" w:rsidP="00960F27" w:rsidRDefault="00A57E1D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8F72BA" w:rsidR="008F72BA" w:rsidP="00960F27" w:rsidRDefault="008F72B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8F72BA">
        <w:rPr>
          <w:rFonts w:ascii="Times New Roman" w:hAnsi="Times New Roman"/>
          <w:sz w:val="24"/>
          <w:szCs w:val="24"/>
        </w:rPr>
        <w:t xml:space="preserve">Općinski sud u Šibeniku, po sutkinji Ani Kević Brakus, </w:t>
      </w:r>
      <w:r>
        <w:rPr>
          <w:rFonts w:ascii="Times New Roman" w:hAnsi="Times New Roman"/>
          <w:sz w:val="24"/>
          <w:szCs w:val="24"/>
        </w:rPr>
        <w:t xml:space="preserve">povodom prijedloga </w:t>
      </w:r>
      <w:r w:rsidRPr="008F72BA">
        <w:rPr>
          <w:rFonts w:ascii="Times New Roman" w:hAnsi="Times New Roman"/>
          <w:sz w:val="24"/>
          <w:szCs w:val="24"/>
        </w:rPr>
        <w:t>Fabijana Žurića iz Šibenika, Bana Ivana Mažuranića 24, OIB:08444746707, za otvaranje postupka stečaja potrošača, 2</w:t>
      </w:r>
      <w:r w:rsidR="003359D4">
        <w:rPr>
          <w:rFonts w:ascii="Times New Roman" w:hAnsi="Times New Roman"/>
          <w:sz w:val="24"/>
          <w:szCs w:val="24"/>
        </w:rPr>
        <w:t>4</w:t>
      </w:r>
      <w:r w:rsidRPr="008F72B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rujna</w:t>
      </w:r>
      <w:r w:rsidRPr="008F72B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</w:t>
      </w:r>
      <w:r w:rsidRPr="008F72BA">
        <w:rPr>
          <w:rFonts w:ascii="Times New Roman" w:hAnsi="Times New Roman"/>
          <w:sz w:val="24"/>
          <w:szCs w:val="24"/>
        </w:rPr>
        <w:t>.g.,</w:t>
      </w:r>
      <w:r>
        <w:rPr>
          <w:rFonts w:ascii="Times New Roman" w:hAnsi="Times New Roman"/>
          <w:sz w:val="24"/>
          <w:szCs w:val="24"/>
        </w:rPr>
        <w:t xml:space="preserve"> izvan ročišta,</w:t>
      </w:r>
      <w:r w:rsidRPr="008F72BA">
        <w:rPr>
          <w:rFonts w:ascii="Times New Roman" w:hAnsi="Times New Roman"/>
          <w:sz w:val="24"/>
          <w:szCs w:val="24"/>
        </w:rPr>
        <w:t xml:space="preserve"> </w:t>
      </w:r>
    </w:p>
    <w:p w:rsidR="00960F27" w:rsidP="00960F27" w:rsidRDefault="00960F27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E6409B" w:rsidP="00960F27" w:rsidRDefault="00960F27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r i j e š i o   j e</w:t>
      </w:r>
    </w:p>
    <w:p w:rsidR="003A5FCA" w:rsidP="003A5FCA" w:rsidRDefault="003A5FCA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</w:p>
    <w:p w:rsidR="003A5FCA" w:rsidP="00AD6158" w:rsidRDefault="003A5FCA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Odbacuje se prijedlog </w:t>
      </w:r>
      <w:r w:rsidRPr="008F72BA" w:rsidR="008F72BA">
        <w:rPr>
          <w:rFonts w:ascii="Times New Roman" w:hAnsi="Times New Roman"/>
          <w:sz w:val="24"/>
          <w:szCs w:val="24"/>
        </w:rPr>
        <w:t>Fabijana Žurića iz Šibenika, Bana Ivana Mažuranića 24, OIB:08444746707,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za otvaranje 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 xml:space="preserve">postupka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stečaja nad nj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im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kao </w:t>
      </w:r>
      <w:r w:rsidR="00EB1169">
        <w:rPr>
          <w:rFonts w:ascii="Times New Roman" w:hAnsi="Times New Roman" w:eastAsia="Times New Roman"/>
          <w:sz w:val="24"/>
          <w:szCs w:val="24"/>
          <w:lang w:eastAsia="hr-HR"/>
        </w:rPr>
        <w:t>potrošačem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.</w:t>
      </w:r>
    </w:p>
    <w:p w:rsidR="003A5FCA" w:rsidP="003A5FCA" w:rsidRDefault="003A5FCA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3A5FCA" w:rsidP="003A5FCA" w:rsidRDefault="003A5FCA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3A5FCA" w:rsidP="003A5FCA" w:rsidRDefault="003A5FCA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>Obrazloženje</w:t>
      </w:r>
    </w:p>
    <w:p w:rsidR="003A5FCA" w:rsidP="003A5FCA" w:rsidRDefault="003A5FCA">
      <w:pPr>
        <w:spacing w:after="0" w:line="240" w:lineRule="auto"/>
        <w:jc w:val="center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3A5FCA" w:rsidP="00374CB7" w:rsidRDefault="003A5FCA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Dana 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10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. 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travnja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201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9.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g. </w:t>
      </w:r>
      <w:r w:rsidRPr="008F72BA" w:rsidR="008F72BA">
        <w:rPr>
          <w:rFonts w:ascii="Times New Roman" w:hAnsi="Times New Roman"/>
          <w:sz w:val="24"/>
          <w:szCs w:val="24"/>
        </w:rPr>
        <w:t>Fabijan Žurić iz Šibenika, Bana Ivana Mažuranića 24, OIB:08444746707,</w:t>
      </w:r>
      <w:r w:rsidR="008F72BA">
        <w:rPr>
          <w:rFonts w:ascii="Times New Roman" w:hAnsi="Times New Roman"/>
          <w:sz w:val="24"/>
          <w:szCs w:val="24"/>
        </w:rPr>
        <w:t xml:space="preserve"> podnio je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prijed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log za otvaranje stečaja nad nji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m kao potrošačem.</w:t>
      </w:r>
    </w:p>
    <w:p w:rsidR="00A01036" w:rsidP="00374CB7" w:rsidRDefault="003A5FCA">
      <w:pPr>
        <w:spacing w:after="0" w:line="240" w:lineRule="auto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EB1169">
        <w:rPr>
          <w:rFonts w:ascii="Times New Roman" w:hAnsi="Times New Roman" w:eastAsia="Times New Roman"/>
          <w:sz w:val="24"/>
          <w:szCs w:val="24"/>
          <w:lang w:eastAsia="hr-HR"/>
        </w:rPr>
        <w:tab/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Uz isti je 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priložio</w:t>
      </w: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177668">
        <w:rPr>
          <w:rFonts w:ascii="Times New Roman" w:hAnsi="Times New Roman" w:eastAsia="Times New Roman"/>
          <w:sz w:val="24"/>
          <w:szCs w:val="24"/>
          <w:lang w:eastAsia="hr-HR"/>
        </w:rPr>
        <w:t>Popis imovine i obveza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 xml:space="preserve"> te</w:t>
      </w:r>
      <w:r w:rsidR="00FC2593">
        <w:rPr>
          <w:rFonts w:ascii="Times New Roman" w:hAnsi="Times New Roman" w:eastAsia="Times New Roman"/>
          <w:sz w:val="24"/>
          <w:szCs w:val="24"/>
          <w:lang w:eastAsia="hr-HR"/>
        </w:rPr>
        <w:t xml:space="preserve"> Plan ispunjanja obveza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,</w:t>
      </w:r>
      <w:r w:rsidR="00177668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A0103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>preslik očevidnika</w:t>
      </w:r>
      <w:r w:rsidR="00A01036">
        <w:rPr>
          <w:rFonts w:ascii="Times New Roman" w:hAnsi="Times New Roman" w:eastAsia="Times New Roman"/>
          <w:sz w:val="24"/>
          <w:szCs w:val="24"/>
          <w:lang w:eastAsia="hr-HR"/>
        </w:rPr>
        <w:t xml:space="preserve"> Fin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>ancijske agencije (dalje: FINE)</w:t>
      </w:r>
      <w:r w:rsidR="00A0103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 xml:space="preserve">o redoslijedu plaćanja sa obračunatom kamatom od dana 10. travnja 2019.g. (l. 10), potvrdu FINE </w:t>
      </w:r>
      <w:r w:rsidR="00A01036">
        <w:rPr>
          <w:rFonts w:ascii="Times New Roman" w:hAnsi="Times New Roman" w:eastAsia="Times New Roman"/>
          <w:sz w:val="24"/>
          <w:szCs w:val="24"/>
          <w:lang w:eastAsia="hr-HR"/>
        </w:rPr>
        <w:t xml:space="preserve">o 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nemogu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>ćnosti izvršenja osnova za plaća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nje (l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 xml:space="preserve"> 11), 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>s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p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>e</w:t>
      </w:r>
      <w:r w:rsidR="008F72BA">
        <w:rPr>
          <w:rFonts w:ascii="Times New Roman" w:hAnsi="Times New Roman" w:eastAsia="Times New Roman"/>
          <w:sz w:val="24"/>
          <w:szCs w:val="24"/>
          <w:lang w:eastAsia="hr-HR"/>
        </w:rPr>
        <w:t>cifikaciju FINE o nemogućnosti izvr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>šenja osnova za plaćanje (l. 12)</w:t>
      </w:r>
      <w:r w:rsidR="008E5C1B">
        <w:rPr>
          <w:rFonts w:ascii="Times New Roman" w:hAnsi="Times New Roman" w:eastAsia="Times New Roman"/>
          <w:sz w:val="24"/>
          <w:szCs w:val="24"/>
          <w:lang w:eastAsia="hr-HR"/>
        </w:rPr>
        <w:t>, potvrdu Hrvatskog zavoda za zapošljavanje (l. 13) i potvrdu o statusu branitelja (l.14)</w:t>
      </w:r>
      <w:r w:rsidR="003359D4">
        <w:rPr>
          <w:rFonts w:ascii="Times New Roman" w:hAnsi="Times New Roman" w:eastAsia="Times New Roman"/>
          <w:sz w:val="24"/>
          <w:szCs w:val="24"/>
          <w:lang w:eastAsia="hr-HR"/>
        </w:rPr>
        <w:t>.</w:t>
      </w:r>
      <w:r w:rsidR="00374CB7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</w:p>
    <w:p w:rsidRPr="00374CB7" w:rsidR="00374CB7" w:rsidP="00374CB7" w:rsidRDefault="00FC2593">
      <w:pPr>
        <w:pStyle w:val="Bezproreda"/>
        <w:jc w:val="both"/>
      </w:pPr>
      <w:r>
        <w:t xml:space="preserve"> </w:t>
      </w:r>
      <w:r w:rsidR="00374CB7">
        <w:t xml:space="preserve">           </w:t>
      </w:r>
      <w:r w:rsidR="00E257E4">
        <w:t>Zaključak kojim je zakazano</w:t>
      </w:r>
      <w:r w:rsidRPr="00374CB7" w:rsidR="00374CB7">
        <w:t xml:space="preserve"> pripremno ročište u postupku stečaja potrošača za dan </w:t>
      </w:r>
      <w:r w:rsidR="00E257E4">
        <w:t>26</w:t>
      </w:r>
      <w:r w:rsidRPr="00374CB7" w:rsidR="00374CB7">
        <w:t xml:space="preserve">. </w:t>
      </w:r>
      <w:r w:rsidR="00E257E4">
        <w:t>lipnj</w:t>
      </w:r>
      <w:r w:rsidRPr="00374CB7" w:rsidR="00374CB7">
        <w:t>a 201</w:t>
      </w:r>
      <w:r w:rsidR="00E257E4">
        <w:t>9</w:t>
      </w:r>
      <w:r w:rsidRPr="00374CB7" w:rsidR="00374CB7">
        <w:t>.g. objavljen je na e-oglasnoj ploči sudova zajedno s Popisom imovine i obveza te Planom ispunjenja obveza</w:t>
      </w:r>
      <w:r w:rsidR="008E5C1B">
        <w:t>.</w:t>
      </w:r>
    </w:p>
    <w:p w:rsidR="00E257E4" w:rsidP="00374CB7" w:rsidRDefault="00374CB7">
      <w:pPr>
        <w:pStyle w:val="Bezproreda"/>
        <w:jc w:val="both"/>
      </w:pPr>
      <w:r>
        <w:tab/>
      </w:r>
      <w:r w:rsidR="00E257E4">
        <w:t xml:space="preserve">Niti jedan </w:t>
      </w:r>
      <w:r w:rsidRPr="00374CB7">
        <w:t>vjerovni</w:t>
      </w:r>
      <w:r w:rsidR="00E257E4">
        <w:t>k</w:t>
      </w:r>
      <w:r w:rsidRPr="00374CB7">
        <w:t xml:space="preserve"> se ni</w:t>
      </w:r>
      <w:r w:rsidR="00E257E4">
        <w:t>je</w:t>
      </w:r>
      <w:r w:rsidRPr="00374CB7">
        <w:t xml:space="preserve"> očitova</w:t>
      </w:r>
      <w:r w:rsidR="00E257E4">
        <w:t>o</w:t>
      </w:r>
      <w:r w:rsidRPr="00374CB7">
        <w:t xml:space="preserve"> na Plan ispunjenja obveza u roku od 30 dana od objave poziva za pripremno ročište</w:t>
      </w:r>
      <w:r w:rsidR="00E257E4">
        <w:t>.</w:t>
      </w:r>
    </w:p>
    <w:p w:rsidRPr="00374CB7" w:rsidR="00374CB7" w:rsidP="00374CB7" w:rsidRDefault="00374CB7">
      <w:pPr>
        <w:pStyle w:val="Bezproreda"/>
        <w:jc w:val="both"/>
      </w:pPr>
      <w:r>
        <w:tab/>
      </w:r>
      <w:r w:rsidRPr="00374CB7">
        <w:t xml:space="preserve">Uvidom u Plan ispunjenja obveza predlagatelja </w:t>
      </w:r>
      <w:r w:rsidR="008E5C1B">
        <w:t xml:space="preserve">(l. 7,8) </w:t>
      </w:r>
      <w:r w:rsidRPr="00374CB7">
        <w:t>razvidno je da isti predlaže otpis ukupnog duga prema svim vjerovnicima.</w:t>
      </w:r>
    </w:p>
    <w:p w:rsidRPr="00374CB7" w:rsidR="00374CB7" w:rsidP="00374CB7" w:rsidRDefault="00374CB7">
      <w:pPr>
        <w:pStyle w:val="Bezproreda"/>
        <w:jc w:val="both"/>
        <w:rPr>
          <w:lang w:val="hr-HR"/>
        </w:rPr>
      </w:pPr>
      <w:r w:rsidRPr="00374CB7">
        <w:rPr>
          <w:lang w:val="hr-HR"/>
        </w:rPr>
        <w:tab/>
      </w:r>
    </w:p>
    <w:p w:rsidRPr="00374CB7" w:rsidR="00374CB7" w:rsidP="00374CB7" w:rsidRDefault="00374CB7">
      <w:pPr>
        <w:pStyle w:val="Bezproreda"/>
        <w:jc w:val="both"/>
        <w:rPr>
          <w:lang w:val="hr-HR"/>
        </w:rPr>
      </w:pPr>
      <w:r w:rsidRPr="00374CB7">
        <w:rPr>
          <w:lang w:val="hr-HR"/>
        </w:rPr>
        <w:tab/>
        <w:t xml:space="preserve">Prijedlog nije </w:t>
      </w:r>
      <w:r w:rsidR="003359D4">
        <w:rPr>
          <w:lang w:val="hr-HR"/>
        </w:rPr>
        <w:t>dopušten</w:t>
      </w:r>
      <w:r w:rsidRPr="00374CB7">
        <w:rPr>
          <w:lang w:val="hr-HR"/>
        </w:rPr>
        <w:t xml:space="preserve">. </w:t>
      </w:r>
    </w:p>
    <w:p w:rsidRPr="00374CB7" w:rsidR="00374CB7" w:rsidP="00374CB7" w:rsidRDefault="00374CB7">
      <w:pPr>
        <w:pStyle w:val="Bezproreda"/>
        <w:jc w:val="both"/>
        <w:rPr>
          <w:lang w:val="hr-HR"/>
        </w:rPr>
      </w:pPr>
    </w:p>
    <w:p w:rsidRPr="00374CB7" w:rsidR="00374CB7" w:rsidP="00374CB7" w:rsidRDefault="00E257E4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Pr="00374CB7" w:rsidR="00374CB7">
        <w:rPr>
          <w:lang w:val="hr-HR"/>
        </w:rPr>
        <w:t xml:space="preserve">Svi dokazi u postupku ocijenjeni su temeljem čl. 8. </w:t>
      </w:r>
      <w:r w:rsidRPr="00374CB7" w:rsidR="00374CB7">
        <w:t>Zakona o parničnom postupku (NN br. 53/91, 91/92, 58/93, 112/99, 88/01, 117/03, 88/05, 02/07, 84/08, 123/08, 57/11, 148/11, 25/13, 89/14)</w:t>
      </w:r>
      <w:r w:rsidRPr="00374CB7" w:rsidR="00374CB7">
        <w:rPr>
          <w:lang w:val="hr-HR"/>
        </w:rPr>
        <w:t xml:space="preserve">. </w:t>
      </w:r>
    </w:p>
    <w:p w:rsidRPr="00374CB7" w:rsidR="00374CB7" w:rsidP="00374CB7" w:rsidRDefault="00E257E4">
      <w:pPr>
        <w:pStyle w:val="Bezproreda"/>
        <w:jc w:val="both"/>
      </w:pPr>
      <w:r>
        <w:tab/>
      </w:r>
      <w:r w:rsidRPr="00374CB7" w:rsidR="00374CB7">
        <w:t xml:space="preserve">Prema odredbi članka 53. </w:t>
      </w:r>
      <w:r w:rsidR="00E105DF">
        <w:t xml:space="preserve">Zakona o stečaju potrošača (NN 100/15, 67/18, dalje </w:t>
      </w:r>
      <w:r w:rsidRPr="00374CB7" w:rsidR="00374CB7">
        <w:t>ZSP</w:t>
      </w:r>
      <w:r w:rsidR="00E105DF">
        <w:t>)</w:t>
      </w:r>
      <w:r w:rsidRPr="00374CB7" w:rsidR="00374CB7">
        <w:t xml:space="preserve">  stečaj nad imovinom potrošača može </w:t>
      </w:r>
      <w:r w:rsidR="003359D4">
        <w:t xml:space="preserve">se </w:t>
      </w:r>
      <w:r w:rsidRPr="00374CB7" w:rsidR="00374CB7">
        <w:t xml:space="preserve">otvoriti ako se utvrdi postojanje stečajnog razloga. Članak 5. st.1. ZSP-a propisuje da je stečajni razlog nesposobnost za plaćanje, a prema odredbi stavka 3. istoga članka smatra se da je potrošač nesposoban za plaćanje ako najmanje 90 dana uzastopno ne može ispuniti jednu ili više dospjelih novčanih obveza u ukupno iznosu većem od 30.000,00 kn. </w:t>
      </w:r>
    </w:p>
    <w:p w:rsidRPr="00374CB7" w:rsidR="00374CB7" w:rsidP="00E257E4" w:rsidRDefault="00E257E4">
      <w:pPr>
        <w:pStyle w:val="Bezproreda"/>
        <w:jc w:val="both"/>
      </w:pPr>
      <w:r>
        <w:tab/>
      </w:r>
      <w:r w:rsidRPr="00374CB7" w:rsidR="00374CB7">
        <w:rPr>
          <w:lang w:val="hr-HR"/>
        </w:rPr>
        <w:t xml:space="preserve"> </w:t>
      </w:r>
      <w:r w:rsidR="00514C94">
        <w:t>Člankom 44. Z</w:t>
      </w:r>
      <w:r w:rsidR="00E105DF">
        <w:t>SP-a</w:t>
      </w:r>
      <w:r w:rsidR="00514C94">
        <w:t xml:space="preserve"> propisano je da je u</w:t>
      </w:r>
      <w:r w:rsidRPr="00AD6158" w:rsidR="00514C94">
        <w:t>z prijedlog za otvar</w:t>
      </w:r>
      <w:r w:rsidR="00514C94">
        <w:t>anje postupka stečaja potrošača</w:t>
      </w:r>
      <w:r w:rsidRPr="00AD6158" w:rsidR="00514C94">
        <w:t xml:space="preserve"> potrošač dužan priložiti potvrdu iz članka 18. stavka 3. ovoga Zakona</w:t>
      </w:r>
      <w:r w:rsidR="00514C94">
        <w:t>, dak</w:t>
      </w:r>
      <w:r w:rsidR="00E105DF">
        <w:t>le potvrdu Financijske agencije</w:t>
      </w:r>
      <w:r w:rsidRPr="00AD6158" w:rsidR="00514C94">
        <w:t>, popis imovine i obveza i plan ispunjenja</w:t>
      </w:r>
      <w:r w:rsidR="00514C94">
        <w:t xml:space="preserve"> obveza (stavak 3) te da </w:t>
      </w:r>
      <w:r w:rsidR="00514C94">
        <w:lastRenderedPageBreak/>
        <w:t>će a</w:t>
      </w:r>
      <w:r w:rsidRPr="00AD6158" w:rsidR="00514C94">
        <w:t>ko potrošač uz prijedlog za otvaranje postupka stečaja potrošača ne podnese isprave iz stavka 3. ovoga članka, sud  prijedlog odbaciti</w:t>
      </w:r>
      <w:r w:rsidR="00E105DF">
        <w:t xml:space="preserve"> (stavak 4)</w:t>
      </w:r>
      <w:r w:rsidRPr="00AD6158" w:rsidR="00514C94">
        <w:t>.</w:t>
      </w:r>
    </w:p>
    <w:p w:rsidR="00E105DF" w:rsidP="003359D4" w:rsidRDefault="00374CB7">
      <w:pPr>
        <w:pStyle w:val="Bezproreda"/>
        <w:jc w:val="both"/>
      </w:pPr>
      <w:r>
        <w:tab/>
      </w:r>
      <w:r w:rsidR="00514C94">
        <w:t xml:space="preserve">Na pripremnom ročištu održanom dana 26. lipnja 2019.g. </w:t>
      </w:r>
      <w:r w:rsidR="008E5C1B">
        <w:t xml:space="preserve">(l. 17) </w:t>
      </w:r>
      <w:r w:rsidR="00514C94">
        <w:t>predlagatelju je v</w:t>
      </w:r>
      <w:r w:rsidRPr="00B92693" w:rsidR="00514C94">
        <w:t>rać</w:t>
      </w:r>
      <w:r w:rsidR="00514C94">
        <w:t>en</w:t>
      </w:r>
      <w:r w:rsidRPr="00B92693" w:rsidR="00514C94">
        <w:t xml:space="preserve"> </w:t>
      </w:r>
      <w:r w:rsidR="00514C94">
        <w:t>Plan ispunjenja obveza na dopunu</w:t>
      </w:r>
      <w:r w:rsidRPr="00B92693" w:rsidR="00514C94">
        <w:t xml:space="preserve"> te </w:t>
      </w:r>
      <w:r w:rsidR="00514C94">
        <w:t>je isti poz</w:t>
      </w:r>
      <w:r w:rsidRPr="00B92693" w:rsidR="00514C94">
        <w:t>va</w:t>
      </w:r>
      <w:r w:rsidR="00514C94">
        <w:t>n</w:t>
      </w:r>
      <w:r w:rsidRPr="00B92693" w:rsidR="00514C94">
        <w:t xml:space="preserve"> da </w:t>
      </w:r>
      <w:r w:rsidR="00514C94">
        <w:t>ga</w:t>
      </w:r>
      <w:r w:rsidRPr="00B92693" w:rsidR="00514C94">
        <w:t xml:space="preserve"> dopuni </w:t>
      </w:r>
      <w:r w:rsidR="003359D4">
        <w:t xml:space="preserve">u roku od osam dana </w:t>
      </w:r>
      <w:r w:rsidRPr="00B92693" w:rsidR="00514C94">
        <w:t>na način da naznači koj</w:t>
      </w:r>
      <w:r w:rsidR="00514C94">
        <w:t>i postotak</w:t>
      </w:r>
      <w:r w:rsidRPr="00B92693" w:rsidR="00514C94">
        <w:t xml:space="preserve"> </w:t>
      </w:r>
      <w:r w:rsidR="00514C94">
        <w:rPr>
          <w:color w:val="000000"/>
        </w:rPr>
        <w:t>postotak umanjenja obveza prema svakom vjerovniku predlaže, koje iznose za isplatu, u kojim rokovima isplate i način ispunjenja obveza prema svakom od vjerovnika</w:t>
      </w:r>
      <w:r w:rsidRPr="00B92693" w:rsidR="00514C94">
        <w:t xml:space="preserve"> jer </w:t>
      </w:r>
      <w:r w:rsidR="00514C94">
        <w:t>Plan ispunjenja obveza koji je dostavio</w:t>
      </w:r>
      <w:r w:rsidRPr="00B92693" w:rsidR="00514C94">
        <w:t xml:space="preserve"> nije </w:t>
      </w:r>
      <w:r w:rsidR="00514C94">
        <w:t>napisan</w:t>
      </w:r>
      <w:r w:rsidRPr="00B92693" w:rsidR="00514C94">
        <w:t xml:space="preserve"> </w:t>
      </w:r>
      <w:r w:rsidR="00514C94">
        <w:t>sukladno čl.17. st.1. Z</w:t>
      </w:r>
      <w:r w:rsidR="003359D4">
        <w:t>SP</w:t>
      </w:r>
      <w:r w:rsidR="00E105DF">
        <w:t>-a</w:t>
      </w:r>
      <w:r w:rsidR="00514C94">
        <w:t xml:space="preserve"> </w:t>
      </w:r>
      <w:r w:rsidRPr="00B92693" w:rsidR="00514C94">
        <w:t>da bi se po njemu moglo postupati</w:t>
      </w:r>
      <w:r w:rsidR="00514C94">
        <w:t xml:space="preserve"> radi čega je temeljem </w:t>
      </w:r>
      <w:r w:rsidRPr="00B92693" w:rsidR="00514C94">
        <w:t xml:space="preserve">čl.106. st.2. i čl.109. st.1. Zakona o parničnom postupku </w:t>
      </w:r>
      <w:r w:rsidR="00514C94">
        <w:t>(</w:t>
      </w:r>
      <w:r w:rsidRPr="00B92693" w:rsidR="00514C94">
        <w:t>NN br. 53/91, 91/92, 112/99, 88/01, 117/03, 84/08, 123</w:t>
      </w:r>
      <w:r w:rsidR="00514C94">
        <w:t xml:space="preserve">/08, 57/11, 25/13, 89/14, dalje: ZPP) predlagatelja trebalo pozvati da ga dopuni. </w:t>
      </w:r>
    </w:p>
    <w:p w:rsidR="003359D4" w:rsidP="003359D4" w:rsidRDefault="00E105DF">
      <w:pPr>
        <w:pStyle w:val="Bezproreda"/>
        <w:jc w:val="both"/>
        <w:rPr>
          <w:szCs w:val="24"/>
        </w:rPr>
      </w:pPr>
      <w:r>
        <w:tab/>
      </w:r>
      <w:r w:rsidR="003359D4">
        <w:t>Naime, u</w:t>
      </w:r>
      <w:r w:rsidR="00514C94">
        <w:t xml:space="preserve"> </w:t>
      </w:r>
      <w:r w:rsidR="003359D4">
        <w:t xml:space="preserve">navedenom Planu ispunjenja obveza predlagatelj je </w:t>
      </w:r>
      <w:r w:rsidR="00514C94">
        <w:t>predlož</w:t>
      </w:r>
      <w:r w:rsidR="003359D4">
        <w:t>io</w:t>
      </w:r>
      <w:r w:rsidR="00A57E1D">
        <w:rPr>
          <w:szCs w:val="24"/>
        </w:rPr>
        <w:t xml:space="preserve"> otp</w:t>
      </w:r>
      <w:r w:rsidR="00514C94">
        <w:rPr>
          <w:szCs w:val="24"/>
        </w:rPr>
        <w:t>is</w:t>
      </w:r>
      <w:r w:rsidR="00613848">
        <w:rPr>
          <w:szCs w:val="24"/>
        </w:rPr>
        <w:t xml:space="preserve"> svih dugovanja </w:t>
      </w:r>
      <w:r w:rsidR="00514C94">
        <w:rPr>
          <w:szCs w:val="24"/>
        </w:rPr>
        <w:t>pre</w:t>
      </w:r>
      <w:r w:rsidR="003359D4">
        <w:rPr>
          <w:szCs w:val="24"/>
        </w:rPr>
        <w:t>ma svim vjerovnicima</w:t>
      </w:r>
      <w:r w:rsidR="00514C94">
        <w:rPr>
          <w:szCs w:val="24"/>
        </w:rPr>
        <w:t xml:space="preserve"> </w:t>
      </w:r>
      <w:r w:rsidR="00613848">
        <w:rPr>
          <w:szCs w:val="24"/>
        </w:rPr>
        <w:t>u cijelosti</w:t>
      </w:r>
      <w:r w:rsidRPr="00E105DF">
        <w:t xml:space="preserve"> </w:t>
      </w:r>
      <w:r>
        <w:t xml:space="preserve">iz čega se </w:t>
      </w:r>
      <w:r w:rsidRPr="00A01036">
        <w:t>zaključuje</w:t>
      </w:r>
      <w:r w:rsidR="008E5C1B">
        <w:t xml:space="preserve"> </w:t>
      </w:r>
      <w:r w:rsidRPr="00A01036">
        <w:t xml:space="preserve">da  nije </w:t>
      </w:r>
      <w:r>
        <w:t xml:space="preserve">dostavio </w:t>
      </w:r>
      <w:r w:rsidRPr="00A01036">
        <w:t xml:space="preserve">plan ispunjenja obveza </w:t>
      </w:r>
      <w:r>
        <w:t xml:space="preserve">prema vjerovnicima </w:t>
      </w:r>
      <w:r w:rsidRPr="00A01036">
        <w:t xml:space="preserve">nego prijedlog za otpis </w:t>
      </w:r>
      <w:r>
        <w:t xml:space="preserve">svih </w:t>
      </w:r>
      <w:r w:rsidRPr="00A01036">
        <w:t>potraživanja</w:t>
      </w:r>
      <w:r>
        <w:t xml:space="preserve"> prema svim vjerovnicima, a intencija zakonodavca nije da se pogoduje dužnicima na štetu vjerovnika i time stvara negativna klima afirmirajući neplaćanje obveza</w:t>
      </w:r>
      <w:r w:rsidR="00613848">
        <w:rPr>
          <w:szCs w:val="24"/>
        </w:rPr>
        <w:t>.</w:t>
      </w:r>
    </w:p>
    <w:p w:rsidRPr="00E105DF" w:rsidR="00960F27" w:rsidP="00E105DF" w:rsidRDefault="003359D4">
      <w:pPr>
        <w:pStyle w:val="Bezproreda"/>
        <w:jc w:val="both"/>
      </w:pPr>
      <w:r>
        <w:rPr>
          <w:szCs w:val="24"/>
        </w:rPr>
        <w:tab/>
      </w:r>
      <w:r w:rsidR="00514C94">
        <w:rPr>
          <w:szCs w:val="24"/>
        </w:rPr>
        <w:t xml:space="preserve">Nadalje, predlagatelj uz prijedlog nije </w:t>
      </w:r>
      <w:r w:rsidRPr="00AD6158" w:rsidR="00514C94">
        <w:t>priloži</w:t>
      </w:r>
      <w:r w:rsidR="00514C94">
        <w:t>o</w:t>
      </w:r>
      <w:r w:rsidRPr="00AD6158" w:rsidR="00514C94">
        <w:t xml:space="preserve"> potvrdu iz čl</w:t>
      </w:r>
      <w:r w:rsidR="00514C94">
        <w:t>anka 18. stavka 3. ovoga Zakona odnosno</w:t>
      </w:r>
      <w:r>
        <w:t xml:space="preserve"> potvrdu </w:t>
      </w:r>
      <w:r w:rsidR="00E105DF">
        <w:t xml:space="preserve">FINE </w:t>
      </w:r>
      <w:r>
        <w:t>da pokušaj sklapanja izvansudskog sporazuma nije uspio, što je bio dužan</w:t>
      </w:r>
      <w:r w:rsidR="008E5C1B">
        <w:t xml:space="preserve"> učiniti u smislu čl.</w:t>
      </w:r>
      <w:r>
        <w:t>44. st.3. Z</w:t>
      </w:r>
      <w:r w:rsidR="00E105DF">
        <w:t>SP-a</w:t>
      </w:r>
      <w:r>
        <w:t>.</w:t>
      </w:r>
    </w:p>
    <w:p w:rsidRPr="00A01036" w:rsidR="0025661E" w:rsidP="003359D4" w:rsidRDefault="00E105DF">
      <w:pPr>
        <w:pStyle w:val="Bezproreda"/>
        <w:jc w:val="both"/>
      </w:pPr>
      <w:r>
        <w:tab/>
      </w:r>
      <w:r w:rsidRPr="00A01036" w:rsidR="0025661E">
        <w:t xml:space="preserve">Budući da </w:t>
      </w:r>
      <w:r w:rsidR="00E257E4">
        <w:t>predlagatelj</w:t>
      </w:r>
      <w:r w:rsidRPr="00A01036" w:rsidR="0025661E">
        <w:t xml:space="preserve"> </w:t>
      </w:r>
      <w:r>
        <w:t xml:space="preserve">u ostavljenom roku </w:t>
      </w:r>
      <w:r w:rsidR="00E257E4">
        <w:t>nije</w:t>
      </w:r>
      <w:r w:rsidR="00A01036">
        <w:t xml:space="preserve"> dopuni</w:t>
      </w:r>
      <w:r w:rsidR="00E257E4">
        <w:t>o</w:t>
      </w:r>
      <w:r w:rsidR="00A01036">
        <w:t xml:space="preserve"> plan ispunjenja </w:t>
      </w:r>
      <w:r w:rsidR="00E257E4">
        <w:t>obveza, a plan koji je dostavio uz prijedlog</w:t>
      </w:r>
      <w:r w:rsidRPr="00A01036" w:rsidR="0025661E">
        <w:t xml:space="preserve"> plan ispunjenja obveza nije u skladu sa citiranim </w:t>
      </w:r>
      <w:r w:rsidRPr="00A01036" w:rsidR="00A57E1D">
        <w:t>odredbama</w:t>
      </w:r>
      <w:r w:rsidRPr="00A01036" w:rsidR="0025661E">
        <w:t xml:space="preserve"> zakona </w:t>
      </w:r>
      <w:r>
        <w:t>te da</w:t>
      </w:r>
      <w:r w:rsidR="00514C94">
        <w:t xml:space="preserve"> nije prijedlogu priložio potvrdu FINE</w:t>
      </w:r>
      <w:r>
        <w:t xml:space="preserve"> da pokušaj sklapanja izvansudskog sporazuma nije uspio to</w:t>
      </w:r>
      <w:r w:rsidRPr="00A01036" w:rsidR="002D46FF">
        <w:t xml:space="preserve"> je temel</w:t>
      </w:r>
      <w:r w:rsidRPr="00A01036" w:rsidR="0025661E">
        <w:t>j</w:t>
      </w:r>
      <w:r w:rsidRPr="00A01036" w:rsidR="002D46FF">
        <w:t>e</w:t>
      </w:r>
      <w:r w:rsidRPr="00A01036" w:rsidR="0025661E">
        <w:t>m</w:t>
      </w:r>
      <w:r w:rsidRPr="00A01036" w:rsidR="00A57E1D">
        <w:t xml:space="preserve"> odredbi čl.44</w:t>
      </w:r>
      <w:r w:rsidR="00E257E4">
        <w:t>.</w:t>
      </w:r>
      <w:r w:rsidRPr="00A01036" w:rsidR="00A57E1D">
        <w:t xml:space="preserve"> st.4.</w:t>
      </w:r>
      <w:r>
        <w:t xml:space="preserve"> </w:t>
      </w:r>
      <w:r w:rsidRPr="00A01036" w:rsidR="0025661E">
        <w:t>Z</w:t>
      </w:r>
      <w:r w:rsidR="00514C94">
        <w:t>SP-a</w:t>
      </w:r>
      <w:r w:rsidRPr="00A01036" w:rsidR="0025661E">
        <w:t xml:space="preserve"> prijedlog p</w:t>
      </w:r>
      <w:r w:rsidR="00E257E4">
        <w:t>redlagatelja</w:t>
      </w:r>
      <w:r w:rsidRPr="00A01036" w:rsidR="0025661E">
        <w:t xml:space="preserve"> </w:t>
      </w:r>
      <w:r>
        <w:t xml:space="preserve">trebalo </w:t>
      </w:r>
      <w:r w:rsidRPr="00A01036" w:rsidR="0025661E">
        <w:t>odbaci</w:t>
      </w:r>
      <w:r>
        <w:t>ti</w:t>
      </w:r>
      <w:r w:rsidRPr="00A01036" w:rsidR="0025661E">
        <w:t>.</w:t>
      </w:r>
    </w:p>
    <w:p w:rsidRPr="00A01036" w:rsidR="00A57E1D" w:rsidP="00374CB7" w:rsidRDefault="00A57E1D">
      <w:pPr>
        <w:spacing w:after="0" w:line="240" w:lineRule="auto"/>
        <w:ind w:firstLine="708"/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374CB7" w:rsidR="008F72BA" w:rsidP="00374CB7" w:rsidRDefault="00374CB7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374CB7" w:rsidR="008F72BA">
        <w:rPr>
          <w:rFonts w:ascii="Times New Roman" w:hAnsi="Times New Roman"/>
          <w:sz w:val="24"/>
          <w:szCs w:val="24"/>
        </w:rPr>
        <w:t xml:space="preserve">U Šibeniku, </w:t>
      </w:r>
      <w:r w:rsidRPr="008F72BA">
        <w:rPr>
          <w:rFonts w:ascii="Times New Roman" w:hAnsi="Times New Roman"/>
          <w:sz w:val="24"/>
          <w:szCs w:val="24"/>
        </w:rPr>
        <w:t>2</w:t>
      </w:r>
      <w:r w:rsidR="003359D4">
        <w:rPr>
          <w:rFonts w:ascii="Times New Roman" w:hAnsi="Times New Roman"/>
          <w:sz w:val="24"/>
          <w:szCs w:val="24"/>
        </w:rPr>
        <w:t>4</w:t>
      </w:r>
      <w:r w:rsidRPr="008F72BA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rujna</w:t>
      </w:r>
      <w:r w:rsidRPr="008F72BA">
        <w:rPr>
          <w:rFonts w:ascii="Times New Roman" w:hAnsi="Times New Roman"/>
          <w:sz w:val="24"/>
          <w:szCs w:val="24"/>
        </w:rPr>
        <w:t xml:space="preserve"> 201</w:t>
      </w:r>
      <w:r>
        <w:rPr>
          <w:rFonts w:ascii="Times New Roman" w:hAnsi="Times New Roman"/>
          <w:sz w:val="24"/>
          <w:szCs w:val="24"/>
        </w:rPr>
        <w:t>9.g.</w:t>
      </w:r>
    </w:p>
    <w:p w:rsidRPr="00374CB7" w:rsidR="008F72BA" w:rsidP="00374CB7" w:rsidRDefault="008E5C1B">
      <w:pPr>
        <w:ind w:left="5664"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374CB7" w:rsidR="008F72BA">
        <w:rPr>
          <w:rFonts w:ascii="Times New Roman" w:hAnsi="Times New Roman"/>
          <w:sz w:val="24"/>
          <w:szCs w:val="24"/>
        </w:rPr>
        <w:t>SUTKINJA</w:t>
      </w:r>
    </w:p>
    <w:p w:rsidRPr="00374CB7" w:rsidR="008F72BA" w:rsidP="00374CB7" w:rsidRDefault="008F72BA">
      <w:pPr>
        <w:ind w:left="5664" w:firstLine="708"/>
        <w:jc w:val="both"/>
        <w:rPr>
          <w:rFonts w:ascii="Times New Roman" w:hAnsi="Times New Roman"/>
          <w:sz w:val="24"/>
          <w:szCs w:val="24"/>
        </w:rPr>
      </w:pPr>
      <w:r w:rsidRPr="00374CB7">
        <w:rPr>
          <w:rFonts w:ascii="Times New Roman" w:hAnsi="Times New Roman"/>
          <w:sz w:val="24"/>
          <w:szCs w:val="24"/>
        </w:rPr>
        <w:t>Ana Kević Brakus</w:t>
      </w:r>
      <w:r w:rsidR="008E5C1B">
        <w:rPr>
          <w:rFonts w:ascii="Times New Roman" w:hAnsi="Times New Roman"/>
          <w:sz w:val="24"/>
          <w:szCs w:val="24"/>
        </w:rPr>
        <w:t xml:space="preserve"> v.r.</w:t>
      </w:r>
    </w:p>
    <w:p w:rsidRPr="00374CB7" w:rsidR="008F72BA" w:rsidP="00374CB7" w:rsidRDefault="008F72BA">
      <w:pPr>
        <w:tabs>
          <w:tab w:val="left" w:pos="6237"/>
        </w:tabs>
        <w:jc w:val="both"/>
        <w:rPr>
          <w:rFonts w:ascii="Times New Roman" w:hAnsi="Times New Roman"/>
          <w:sz w:val="24"/>
        </w:rPr>
      </w:pPr>
    </w:p>
    <w:p w:rsidR="008F72BA" w:rsidP="008F72BA" w:rsidRDefault="008F72BA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="00E105DF" w:rsidP="00E105DF" w:rsidRDefault="00E105DF">
      <w:pPr>
        <w:jc w:val="right"/>
      </w:pPr>
    </w:p>
    <w:p w:rsidRPr="00E105DF" w:rsidR="00E105DF" w:rsidP="00E105DF" w:rsidRDefault="00E105DF">
      <w:pPr>
        <w:pStyle w:val="Bezproreda"/>
        <w:jc w:val="both"/>
      </w:pPr>
      <w:r w:rsidRPr="00E105DF">
        <w:t>UPUTA O PRAVNOM LIJEKU:</w:t>
      </w:r>
    </w:p>
    <w:p w:rsidRPr="00E105DF" w:rsidR="00E105DF" w:rsidP="00E105DF" w:rsidRDefault="00E105DF">
      <w:pPr>
        <w:pStyle w:val="Bezproreda"/>
        <w:jc w:val="both"/>
      </w:pPr>
      <w:r w:rsidRPr="00E105DF">
        <w:t xml:space="preserve">Protiv ovog je rješenja dopuštena žalba </w:t>
      </w:r>
      <w:r w:rsidR="008E5C1B">
        <w:t>koja se podnosi ovom sudu</w:t>
      </w:r>
      <w:r w:rsidRPr="00E105DF">
        <w:t xml:space="preserve"> u roku od 15 dana. Žalba ne odgađa provedb</w:t>
      </w:r>
      <w:r w:rsidR="008E5C1B">
        <w:t>u rješenja (čl.27. st.2. ZSP-a), a o istoj odlučuje nadležni Županijski sud.</w:t>
      </w:r>
    </w:p>
    <w:p w:rsidR="00AD6158" w:rsidP="00A01036" w:rsidRDefault="00AD6158">
      <w:pPr>
        <w:spacing w:after="0" w:line="240" w:lineRule="auto"/>
        <w:ind w:left="360"/>
        <w:rPr>
          <w:rFonts w:ascii="Times New Roman" w:hAnsi="Times New Roman" w:eastAsia="Times New Roman"/>
          <w:sz w:val="24"/>
          <w:szCs w:val="24"/>
          <w:lang w:eastAsia="hr-HR"/>
        </w:rPr>
      </w:pPr>
    </w:p>
    <w:p w:rsidRPr="00F91D21" w:rsidR="00E105DF" w:rsidP="00E105DF" w:rsidRDefault="00E105DF">
      <w:pPr>
        <w:pStyle w:val="Bezproreda"/>
        <w:jc w:val="both"/>
        <w:rPr>
          <w:szCs w:val="24"/>
        </w:rPr>
      </w:pPr>
      <w:r w:rsidRPr="00F91D21">
        <w:rPr>
          <w:szCs w:val="24"/>
        </w:rPr>
        <w:t>DNA: Svim sudionicima putem mrežne stranice e-oglasna ploča sudova. Smatra se da je dostava pismena obavljena istekom osmog dana od dana objave pismena na mrežnoj stranici e-oglasna ploča sudova (čl.25. st.2. ZSP-a).</w:t>
      </w:r>
    </w:p>
    <w:p w:rsidRPr="00F91D21" w:rsidR="00E105DF" w:rsidP="00E105DF" w:rsidRDefault="00E105DF">
      <w:pPr>
        <w:pStyle w:val="Bezproreda"/>
        <w:jc w:val="both"/>
        <w:rPr>
          <w:sz w:val="16"/>
          <w:szCs w:val="16"/>
        </w:rPr>
      </w:pPr>
    </w:p>
    <w:p w:rsidRPr="00A01036" w:rsidR="00A01036" w:rsidP="008E5C1B" w:rsidRDefault="00E105DF">
      <w:pPr>
        <w:jc w:val="both"/>
        <w:rPr>
          <w:rFonts w:ascii="Times New Roman" w:hAnsi="Times New Roman" w:eastAsia="Times New Roman"/>
          <w:sz w:val="24"/>
          <w:szCs w:val="24"/>
          <w:lang w:eastAsia="hr-HR"/>
        </w:rPr>
      </w:pPr>
      <w:r w:rsidRPr="00963DC6">
        <w:rPr>
          <w:rFonts w:ascii="Times New Roman" w:hAnsi="Times New Roman"/>
          <w:sz w:val="24"/>
          <w:szCs w:val="24"/>
        </w:rPr>
        <w:t>Poštom (čl. 56. ZSP-a):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/>
          <w:sz w:val="24"/>
          <w:szCs w:val="24"/>
          <w:lang w:eastAsia="hr-HR"/>
        </w:rPr>
        <w:t>predlagatelju na adresu iz prijedloga</w:t>
      </w:r>
      <w:r w:rsidRPr="00A01036">
        <w:rPr>
          <w:rFonts w:ascii="Times New Roman" w:hAnsi="Times New Roman" w:eastAsia="Times New Roman"/>
          <w:sz w:val="24"/>
          <w:szCs w:val="24"/>
          <w:lang w:eastAsia="hr-HR"/>
        </w:rPr>
        <w:t xml:space="preserve"> </w:t>
      </w:r>
    </w:p>
    <w:p w:rsidR="00960F27" w:rsidP="00960F27" w:rsidRDefault="00A01036">
      <w:pPr>
        <w:spacing w:after="0" w:line="240" w:lineRule="auto"/>
        <w:rPr>
          <w:rFonts w:ascii="Times New Roman" w:hAnsi="Times New Roman" w:eastAsia="Times New Roman"/>
          <w:sz w:val="24"/>
          <w:szCs w:val="24"/>
          <w:lang w:eastAsia="hr-HR"/>
        </w:rPr>
      </w:pPr>
      <w:r>
        <w:rPr>
          <w:rFonts w:ascii="Times New Roman" w:hAnsi="Times New Roman" w:eastAsia="Times New Roman"/>
          <w:sz w:val="24"/>
          <w:szCs w:val="24"/>
          <w:lang w:eastAsia="hr-HR"/>
        </w:rPr>
        <w:t xml:space="preserve">  </w:t>
      </w:r>
    </w:p>
    <w:sectPr w:rsidR="00960F27" w:rsidSect="00514C94">
      <w:headerReference w:type="default" r:id="rId11"/>
      <w:pgSz w:w="11906" w:h="16838"/>
      <w:pgMar w:top="993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82D9E" w:rsidP="008F72BA" w:rsidRDefault="00582D9E">
      <w:pPr>
        <w:spacing w:after="0" w:line="240" w:lineRule="auto"/>
      </w:pPr>
      <w:r>
        <w:separator/>
      </w:r>
    </w:p>
  </w:endnote>
  <w:endnote w:type="continuationSeparator" w:id="0">
    <w:p w:rsidR="00582D9E" w:rsidP="008F72BA" w:rsidRDefault="00582D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82D9E" w:rsidP="008F72BA" w:rsidRDefault="00582D9E">
      <w:pPr>
        <w:spacing w:after="0" w:line="240" w:lineRule="auto"/>
      </w:pPr>
      <w:r>
        <w:separator/>
      </w:r>
    </w:p>
  </w:footnote>
  <w:footnote w:type="continuationSeparator" w:id="0">
    <w:p w:rsidR="00582D9E" w:rsidP="008F72BA" w:rsidRDefault="00582D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F72BA" w:rsidR="008F72BA" w:rsidRDefault="008F72BA">
    <w:pPr>
      <w:pStyle w:val="Zaglavlje"/>
      <w:rPr>
        <w:rFonts w:ascii="Times New Roman" w:hAnsi="Times New Roman"/>
        <w:sz w:val="24"/>
        <w:szCs w:val="24"/>
      </w:rPr>
    </w:pPr>
    <w:r>
      <w:rPr>
        <w:rFonts w:ascii="Times New Roman" w:hAnsi="Times New Roman"/>
        <w:sz w:val="24"/>
        <w:szCs w:val="24"/>
      </w:rPr>
      <w:tab/>
    </w:r>
    <w:r>
      <w:rPr>
        <w:rFonts w:ascii="Times New Roman" w:hAnsi="Times New Roman"/>
        <w:sz w:val="24"/>
        <w:szCs w:val="24"/>
      </w:rPr>
      <w:tab/>
    </w:r>
    <w:r w:rsidRPr="008F72BA">
      <w:rPr>
        <w:rFonts w:ascii="Times New Roman" w:hAnsi="Times New Roman"/>
        <w:sz w:val="24"/>
        <w:szCs w:val="24"/>
      </w:rPr>
      <w:t>19 Sp-1601/2019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5B3203D"/>
    <w:multiLevelType w:val="hybridMultilevel"/>
    <w:tmpl w:val="7E587642"/>
    <w:lvl w:ilvl="0" w:tplc="5A3AC8E4">
      <w:numFmt w:val="bullet"/>
      <w:lvlText w:val="-"/>
      <w:lvlJc w:val="left"/>
      <w:pPr>
        <w:ind w:left="16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23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1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8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45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52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9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7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7428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F27"/>
    <w:rsid w:val="00130274"/>
    <w:rsid w:val="00156431"/>
    <w:rsid w:val="00177668"/>
    <w:rsid w:val="001F7D05"/>
    <w:rsid w:val="00236081"/>
    <w:rsid w:val="002432A5"/>
    <w:rsid w:val="0025661E"/>
    <w:rsid w:val="002D46FF"/>
    <w:rsid w:val="00306C00"/>
    <w:rsid w:val="003359D4"/>
    <w:rsid w:val="0034583E"/>
    <w:rsid w:val="00374CB7"/>
    <w:rsid w:val="003A5FCA"/>
    <w:rsid w:val="003B58F9"/>
    <w:rsid w:val="003E61C8"/>
    <w:rsid w:val="00403094"/>
    <w:rsid w:val="00437452"/>
    <w:rsid w:val="00514C94"/>
    <w:rsid w:val="00582D9E"/>
    <w:rsid w:val="00613848"/>
    <w:rsid w:val="007258B5"/>
    <w:rsid w:val="00831770"/>
    <w:rsid w:val="008558B1"/>
    <w:rsid w:val="00887C08"/>
    <w:rsid w:val="008C487C"/>
    <w:rsid w:val="008E5C1B"/>
    <w:rsid w:val="008F72BA"/>
    <w:rsid w:val="00960F27"/>
    <w:rsid w:val="009B0577"/>
    <w:rsid w:val="00A01036"/>
    <w:rsid w:val="00A57E1D"/>
    <w:rsid w:val="00AA352E"/>
    <w:rsid w:val="00AD6158"/>
    <w:rsid w:val="00BB6B41"/>
    <w:rsid w:val="00C53CB1"/>
    <w:rsid w:val="00E105DF"/>
    <w:rsid w:val="00E140FE"/>
    <w:rsid w:val="00E257E4"/>
    <w:rsid w:val="00E6409B"/>
    <w:rsid w:val="00EB1169"/>
    <w:rsid w:val="00FC2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Body Text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60F27"/>
    <w:rPr>
      <w:rFonts w:ascii="Calibri" w:hAnsi="Calibri" w:eastAsia="Calibri" w:cs="Times New Roman"/>
    </w:rPr>
  </w:style>
  <w:style w:type="paragraph" w:styleId="Naslov1">
    <w:name w:val="heading 1"/>
    <w:basedOn w:val="Normal"/>
    <w:next w:val="Normal"/>
    <w:link w:val="Naslov1Char"/>
    <w:uiPriority w:val="99"/>
    <w:qFormat/>
    <w:rsid w:val="008F72BA"/>
    <w:pPr>
      <w:keepNext/>
      <w:spacing w:after="0" w:line="240" w:lineRule="auto"/>
      <w:jc w:val="center"/>
      <w:outlineLvl w:val="0"/>
    </w:pPr>
    <w:rPr>
      <w:rFonts w:ascii="Times New Roman" w:hAnsi="Times New Roman" w:eastAsia="Times New Roman"/>
      <w:b/>
      <w:sz w:val="28"/>
      <w:szCs w:val="20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clanak-" w:customStyle="true">
    <w:name w:val="clanak-"/>
    <w:basedOn w:val="Normal"/>
    <w:rsid w:val="00EB1169"/>
    <w:pPr>
      <w:spacing w:before="100" w:beforeAutospacing="true" w:after="225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t-9-8" w:customStyle="true">
    <w:name w:val="t-9-8"/>
    <w:basedOn w:val="Normal"/>
    <w:rsid w:val="00EB1169"/>
    <w:pPr>
      <w:spacing w:before="100" w:beforeAutospacing="true" w:after="225" w:line="240" w:lineRule="auto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E6409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E6409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auto"/>
      <w:lang w:val="hr-HR" w:eastAsia="hr-HR"/>
    </w:rPr>
  </w:style>
  <w:style w:type="character" w:styleId="PozadinaSvijetloZuta" w:customStyle="true">
    <w:name w:val="Pozadina_SvijetloZuta"/>
    <w:basedOn w:val="Zadanifontodlomka"/>
    <w:rsid w:val="00E6409B"/>
    <w:rPr>
      <w:rFonts w:ascii="Times New Roman" w:hAnsi="Times New Roman" w:eastAsia="Times New Roman"/>
      <w:sz w:val="24"/>
      <w:szCs w:val="24"/>
      <w:bdr w:val="none" w:color="auto" w:sz="0" w:space="0"/>
      <w:shd w:val="clear" w:color="auto" w:fill="FFFFCC"/>
      <w:lang w:val="hr-HR" w:eastAsia="hr-HR"/>
    </w:rPr>
  </w:style>
  <w:style w:type="character" w:styleId="PozadinaSvijetloCrvena" w:customStyle="true">
    <w:name w:val="Pozadina_SvijetloCrvena"/>
    <w:basedOn w:val="eSPISCCParagraphDefaultFont"/>
    <w:rsid w:val="00E6409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FFCCCC"/>
      <w:lang w:val="hr-HR" w:eastAsia="hr-HR"/>
    </w:rPr>
  </w:style>
  <w:style w:type="character" w:styleId="PozadinaSvijetloZelena" w:customStyle="true">
    <w:name w:val="Pozadina_SvijetloZelena"/>
    <w:basedOn w:val="eSPISCCParagraphDefaultFont"/>
    <w:rsid w:val="00E6409B"/>
    <w:rPr>
      <w:rFonts w:ascii="Times New Roman" w:hAnsi="Times New Roman" w:eastAsia="Times New Roman" w:cs="Times New Roman"/>
      <w:sz w:val="24"/>
      <w:szCs w:val="24"/>
      <w:bdr w:val="none" w:color="auto" w:sz="0" w:space="0"/>
      <w:shd w:val="clear" w:color="auto" w:fill="CCFFCC"/>
      <w:lang w:val="hr-HR" w:eastAsia="hr-HR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D61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D6158"/>
    <w:rPr>
      <w:rFonts w:ascii="Tahoma" w:hAnsi="Tahoma" w:eastAsia="Calibri" w:cs="Tahoma"/>
      <w:sz w:val="16"/>
      <w:szCs w:val="16"/>
    </w:rPr>
  </w:style>
  <w:style w:type="character" w:styleId="Naslov1Char" w:customStyle="true">
    <w:name w:val="Naslov 1 Char"/>
    <w:basedOn w:val="Zadanifontodlomka"/>
    <w:link w:val="Naslov1"/>
    <w:uiPriority w:val="99"/>
    <w:rsid w:val="008F72BA"/>
    <w:rPr>
      <w:rFonts w:ascii="Times New Roman" w:hAnsi="Times New Roman" w:eastAsia="Times New Roman" w:cs="Times New Roman"/>
      <w:b/>
      <w:sz w:val="28"/>
      <w:szCs w:val="20"/>
      <w:lang w:eastAsia="hr-HR"/>
    </w:rPr>
  </w:style>
  <w:style w:type="paragraph" w:styleId="Zaglavlje">
    <w:name w:val="header"/>
    <w:basedOn w:val="Normal"/>
    <w:link w:val="ZaglavljeChar"/>
    <w:uiPriority w:val="99"/>
    <w:unhideWhenUsed/>
    <w:rsid w:val="008F72BA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8F72BA"/>
    <w:rPr>
      <w:rFonts w:ascii="Calibri" w:hAnsi="Calibri" w:eastAsia="Calibri" w:cs="Times New Roman"/>
    </w:rPr>
  </w:style>
  <w:style w:type="paragraph" w:styleId="Podnoje">
    <w:name w:val="footer"/>
    <w:basedOn w:val="Normal"/>
    <w:link w:val="PodnojeChar"/>
    <w:uiPriority w:val="99"/>
    <w:unhideWhenUsed/>
    <w:rsid w:val="008F72BA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8F72BA"/>
    <w:rPr>
      <w:rFonts w:ascii="Calibri" w:hAnsi="Calibri" w:eastAsia="Calibri" w:cs="Times New Roman"/>
    </w:rPr>
  </w:style>
  <w:style w:type="paragraph" w:styleId="Tijeloteksta">
    <w:name w:val="Body Text"/>
    <w:basedOn w:val="Normal"/>
    <w:link w:val="TijelotekstaChar"/>
    <w:rsid w:val="00374CB7"/>
    <w:pPr>
      <w:spacing w:after="0" w:line="240" w:lineRule="auto"/>
      <w:jc w:val="both"/>
    </w:pPr>
    <w:rPr>
      <w:rFonts w:ascii="Times New Roman" w:hAnsi="Times New Roman" w:eastAsia="Times New Roman"/>
      <w:sz w:val="24"/>
      <w:szCs w:val="20"/>
      <w:lang w:val="en-US" w:eastAsia="hr-HR"/>
    </w:rPr>
  </w:style>
  <w:style w:type="character" w:styleId="TijelotekstaChar" w:customStyle="true">
    <w:name w:val="Tijelo teksta Char"/>
    <w:basedOn w:val="Zadanifontodlomka"/>
    <w:link w:val="Tijeloteksta"/>
    <w:rsid w:val="00374CB7"/>
    <w:rPr>
      <w:rFonts w:ascii="Times New Roman" w:hAnsi="Times New Roman" w:eastAsia="Times New Roman" w:cs="Times New Roman"/>
      <w:sz w:val="24"/>
      <w:szCs w:val="20"/>
      <w:lang w:val="en-US" w:eastAsia="hr-HR"/>
    </w:rPr>
  </w:style>
  <w:style w:type="paragraph" w:styleId="Bezproreda">
    <w:name w:val="No Spacing"/>
    <w:uiPriority w:val="1"/>
    <w:qFormat/>
    <w:rsid w:val="00374CB7"/>
    <w:pPr>
      <w:spacing w:after="0" w:line="240" w:lineRule="auto"/>
    </w:pPr>
    <w:rPr>
      <w:rFonts w:ascii="Times New Roman" w:hAnsi="Times New Roman" w:eastAsia="Times New Roman" w:cs="Times New Roman"/>
      <w:sz w:val="24"/>
      <w:szCs w:val="20"/>
      <w:lang w:val="en-US"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F27"/>
    <w:rPr>
      <w:rFonts w:ascii="Calibri" w:cs="Times New Roman" w:eastAsia="Calibri" w:hAnsi="Calibri"/>
    </w:rPr>
  </w:style>
  <w:style w:styleId="Naslov1" w:type="paragraph">
    <w:name w:val="heading 1"/>
    <w:basedOn w:val="Normal"/>
    <w:next w:val="Normal"/>
    <w:link w:val="Naslov1Char"/>
    <w:uiPriority w:val="99"/>
    <w:qFormat/>
    <w:rsid w:val="008F72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clanak-" w:type="paragraph">
    <w:name w:val="clanak-"/>
    <w:basedOn w:val="Normal"/>
    <w:rsid w:val="00EB1169"/>
    <w:pPr>
      <w:spacing w:after="225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-9-8" w:type="paragraph">
    <w:name w:val="t-9-8"/>
    <w:basedOn w:val="Normal"/>
    <w:rsid w:val="00EB1169"/>
    <w:pPr>
      <w:spacing w:after="225" w:before="100" w:before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E640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640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E6409B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E640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E6409B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D6158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6158"/>
    <w:rPr>
      <w:rFonts w:ascii="Tahoma" w:cs="Tahoma" w:eastAsia="Calibri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9"/>
    <w:rsid w:val="008F72BA"/>
    <w:rPr>
      <w:rFonts w:ascii="Times New Roman" w:cs="Times New Roman" w:eastAsia="Times New Roman" w:hAnsi="Times New Roman"/>
      <w:b/>
      <w:sz w:val="28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8F72BA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F72BA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8F72BA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F72BA"/>
    <w:rPr>
      <w:rFonts w:ascii="Calibri" w:cs="Times New Roman" w:eastAsia="Calibri" w:hAnsi="Calibri"/>
    </w:rPr>
  </w:style>
  <w:style w:styleId="Tijeloteksta" w:type="paragraph">
    <w:name w:val="Body Text"/>
    <w:basedOn w:val="Normal"/>
    <w:link w:val="TijelotekstaChar"/>
    <w:rsid w:val="00374CB7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hr-HR" w:val="en-US"/>
    </w:rPr>
  </w:style>
  <w:style w:customStyle="1" w:styleId="TijelotekstaChar" w:type="character">
    <w:name w:val="Tijelo teksta Char"/>
    <w:basedOn w:val="Zadanifontodlomka"/>
    <w:link w:val="Tijeloteksta"/>
    <w:rsid w:val="00374CB7"/>
    <w:rPr>
      <w:rFonts w:ascii="Times New Roman" w:cs="Times New Roman" w:eastAsia="Times New Roman" w:hAnsi="Times New Roman"/>
      <w:sz w:val="24"/>
      <w:szCs w:val="20"/>
      <w:lang w:eastAsia="hr-HR" w:val="en-US"/>
    </w:rPr>
  </w:style>
  <w:style w:styleId="Bezproreda" w:type="paragraph">
    <w:name w:val="No Spacing"/>
    <w:uiPriority w:val="1"/>
    <w:qFormat/>
    <w:rsid w:val="00374CB7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US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48148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577356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6344030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  <w:divsChild>
        <w:div w:id="805392655">
          <w:marLeft w:val="0"/>
          <w:marRight w:val="0"/>
          <w:marTop w:val="0"/>
          <w:marBottom w:val="0"/>
          <w:divBdr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</w:divBdr>
          <w:divsChild>
            <w:div w:id="1803107984">
              <w:marLeft w:val="0"/>
              <w:marRight w:val="0"/>
              <w:marTop w:val="0"/>
              <w:marBottom w:val="0"/>
              <w:div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divBdr>
              <w:divsChild>
                <w:div w:id="1293751764">
                  <w:marLeft w:val="0"/>
                  <w:marRight w:val="0"/>
                  <w:marTop w:val="0"/>
                  <w:marBottom w:val="0"/>
                  <w:divBdr>
                    <w:top w:val="none" w:color="auto" w:sz="0" w:space="0"/>
                    <w:left w:val="none" w:color="auto" w:sz="0" w:space="0"/>
                    <w:bottom w:val="none" w:color="auto" w:sz="0" w:space="0"/>
                    <w:right w:val="none" w:color="auto" w:sz="0" w:space="0"/>
                  </w:divBdr>
                  <w:divsChild>
                    <w:div w:id="102653393">
                      <w:marLeft w:val="0"/>
                      <w:marRight w:val="0"/>
                      <w:marTop w:val="0"/>
                      <w:marBottom w:val="0"/>
                      <w:divBdr>
                        <w:top w:val="single" w:color="E4E4E6" w:sz="6" w:space="0"/>
                        <w:left w:val="none" w:color="auto" w:sz="0" w:space="0"/>
                        <w:bottom w:val="none" w:color="auto" w:sz="0" w:space="0"/>
                        <w:right w:val="none" w:color="auto" w:sz="0" w:space="0"/>
                      </w:divBdr>
                      <w:divsChild>
                        <w:div w:id="1659843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color="E4E4E6" w:sz="6" w:space="0"/>
                            <w:left w:val="none" w:color="auto" w:sz="0" w:space="0"/>
                            <w:bottom w:val="none" w:color="auto" w:sz="0" w:space="0"/>
                            <w:right w:val="none" w:color="auto" w:sz="0" w:space="0"/>
                          </w:divBdr>
                          <w:divsChild>
                            <w:div w:id="215050396">
                              <w:marLeft w:val="0"/>
                              <w:marRight w:val="1500"/>
                              <w:marTop w:val="100"/>
                              <w:marBottom w:val="100"/>
                              <w:divBdr>
                                <w:top w:val="none" w:color="auto" w:sz="0" w:space="0"/>
                                <w:left w:val="none" w:color="auto" w:sz="0" w:space="0"/>
                                <w:bottom w:val="none" w:color="auto" w:sz="0" w:space="0"/>
                                <w:right w:val="none" w:color="auto" w:sz="0" w:space="0"/>
                              </w:divBdr>
                              <w:divsChild>
                                <w:div w:id="2123108163">
                                  <w:marLeft w:val="0"/>
                                  <w:marRight w:val="0"/>
                                  <w:marTop w:val="300"/>
                                  <w:marBottom w:val="450"/>
                                  <w:divBdr>
                                    <w:top w:val="none" w:color="auto" w:sz="0" w:space="0"/>
                                    <w:left w:val="none" w:color="auto" w:sz="0" w:space="0"/>
                                    <w:bottom w:val="none" w:color="auto" w:sz="0" w:space="0"/>
                                    <w:right w:val="none" w:color="auto" w:sz="0" w:space="0"/>
                                  </w:divBdr>
                                  <w:divsChild>
                                    <w:div w:id="1933776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color="auto" w:sz="0" w:space="0"/>
                                        <w:left w:val="none" w:color="auto" w:sz="0" w:space="0"/>
                                        <w:bottom w:val="none" w:color="auto" w:sz="0" w:space="0"/>
                                        <w:right w:val="none" w:color="auto" w:sz="0" w:space="0"/>
                                      </w:divBdr>
                                      <w:divsChild>
                                        <w:div w:id="1352881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color="auto" w:sz="0" w:space="0"/>
                                            <w:left w:val="none" w:color="auto" w:sz="0" w:space="0"/>
                                            <w:bottom w:val="none" w:color="auto" w:sz="0" w:space="0"/>
                                            <w:right w:val="none" w:color="auto" w:sz="0" w:space="0"/>
                                          </w:divBdr>
                                          <w:divsChild>
                                            <w:div w:id="16818079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color="auto" w:sz="0" w:space="0"/>
                                                <w:left w:val="none" w:color="auto" w:sz="0" w:space="0"/>
                                                <w:bottom w:val="none" w:color="auto" w:sz="0" w:space="0"/>
                                                <w:right w:val="none" w:color="auto" w:sz="0" w:space="0"/>
                                              </w:divBdr>
                                              <w:divsChild>
                                                <w:div w:id="10006959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color="auto" w:sz="0" w:space="0"/>
                                                    <w:left w:val="none" w:color="auto" w:sz="0" w:space="0"/>
                                                    <w:bottom w:val="none" w:color="auto" w:sz="0" w:space="0"/>
                                                    <w:right w:val="none" w:color="auto" w:sz="0" w:space="0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1.xml" Type="http://schemas.openxmlformats.org/officeDocument/2006/relationships/header" Id="rId11"/><Relationship Target="stylesWithEffects.xml" Type="http://schemas.microsoft.com/office/2007/relationships/stylesWithEffects" Id="rId5"/><Relationship Target="media/image1.png" Type="http://schemas.openxmlformats.org/officeDocument/2006/relationships/image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rujna 2019.</izvorni_sadrzaj>
    <derivirana_varijabla naziv="DomainObject.DatumDonosenjaOdluke_1">23. rujna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1601</izvorni_sadrzaj>
    <derivirana_varijabla naziv="DomainObject.Predmet.Broj_1">1601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Sp-1601/2019</izvorni_sadrzaj>
    <derivirana_varijabla naziv="DomainObject.Predmet.OznakaBroj_1">Sp-1601/2019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Fabijan Žurić</izvorni_sadrzaj>
    <derivirana_varijabla naziv="DomainObject.Predmet.StrankaFormated_1">  Fabijan Žurić</derivirana_varijabla>
  </DomainObject.Predmet.StrankaFormated>
  <DomainObject.Predmet.StrankaFormatedOIB>
    <izvorni_sadrzaj>  Fabijan Žurić, OIB 08444746707</izvorni_sadrzaj>
    <derivirana_varijabla naziv="DomainObject.Predmet.StrankaFormatedOIB_1">  Fabijan Žurić, OIB 08444746707</derivirana_varijabla>
  </DomainObject.Predmet.StrankaFormatedOIB>
  <DomainObject.Predmet.StrankaFormatedWithAdress>
    <izvorni_sadrzaj> Fabijan Žurić, Bana Ivana Mažuranića 24, 22000 Šibenik</izvorni_sadrzaj>
    <derivirana_varijabla naziv="DomainObject.Predmet.StrankaFormatedWithAdress_1"> Fabijan Žurić, Bana Ivana Mažuranića 24, 22000 Šibenik</derivirana_varijabla>
  </DomainObject.Predmet.StrankaFormatedWithAdress>
  <DomainObject.Predmet.StrankaFormatedWithAdressOIB>
    <izvorni_sadrzaj> Fabijan Žurić, OIB 08444746707, Bana Ivana Mažuranića 24, 22000 Šibenik</izvorni_sadrzaj>
    <derivirana_varijabla naziv="DomainObject.Predmet.StrankaFormatedWithAdressOIB_1"> Fabijan Žurić, OIB 08444746707, Bana Ivana Mažuranića 24, 22000 Šibenik</derivirana_varijabla>
  </DomainObject.Predmet.StrankaFormatedWithAdressOIB>
  <DomainObject.Predmet.StrankaWithAdress>
    <izvorni_sadrzaj>Fabijan Žurić Bana Ivana Mažuranića 24,22000 Šibenik</izvorni_sadrzaj>
    <derivirana_varijabla naziv="DomainObject.Predmet.StrankaWithAdress_1">Fabijan Žurić Bana Ivana Mažuranića 24,22000 Šibenik</derivirana_varijabla>
  </DomainObject.Predmet.StrankaWithAdress>
  <DomainObject.Predmet.StrankaWithAdressOIB>
    <izvorni_sadrzaj>Fabijan Žurić, OIB 08444746707, Bana Ivana Mažuranića 24,22000 Šibenik</izvorni_sadrzaj>
    <derivirana_varijabla naziv="DomainObject.Predmet.StrankaWithAdressOIB_1">Fabijan Žurić, OIB 08444746707, Bana Ivana Mažuranića 24,22000 Šibenik</derivirana_varijabla>
  </DomainObject.Predmet.StrankaWithAdressOIB>
  <DomainObject.Predmet.StrankaNazivFormated>
    <izvorni_sadrzaj>Fabijan Žurić</izvorni_sadrzaj>
    <derivirana_varijabla naziv="DomainObject.Predmet.StrankaNazivFormated_1">Fabijan Žurić</derivirana_varijabla>
  </DomainObject.Predmet.StrankaNazivFormated>
  <DomainObject.Predmet.StrankaNazivFormatedOIB>
    <izvorni_sadrzaj>Fabijan Žurić, OIB 08444746707</izvorni_sadrzaj>
    <derivirana_varijabla naziv="DomainObject.Predmet.StrankaNazivFormatedOIB_1">Fabijan Žurić, OIB 08444746707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Vice Žurić</izvorni_sadrzaj>
    <derivirana_varijabla naziv="DomainObject.Predmet.Zapisnicar_1">Vice Žurić</derivirana_varijabla>
  </DomainObject.Predmet.Zapisnicar>
  <DomainObject.Predmet.StrankaListFormated>
    <izvorni_sadrzaj>
      <item>Fabijan Žurić</item>
    </izvorni_sadrzaj>
    <derivirana_varijabla naziv="DomainObject.Predmet.StrankaListFormated_1">
      <item>Fabijan Žurić</item>
    </derivirana_varijabla>
  </DomainObject.Predmet.StrankaListFormated>
  <DomainObject.Predmet.StrankaListFormatedOIB>
    <izvorni_sadrzaj>
      <item>Fabijan Žurić, OIB 08444746707</item>
    </izvorni_sadrzaj>
    <derivirana_varijabla naziv="DomainObject.Predmet.StrankaListFormatedOIB_1">
      <item>Fabijan Žurić, OIB 08444746707</item>
    </derivirana_varijabla>
  </DomainObject.Predmet.StrankaListFormatedOIB>
  <DomainObject.Predmet.StrankaListFormatedWithAdress>
    <izvorni_sadrzaj>
      <item>Fabijan Žurić, Bana Ivana Mažuranića 24, 22000 Šibenik</item>
    </izvorni_sadrzaj>
    <derivirana_varijabla naziv="DomainObject.Predmet.StrankaListFormatedWithAdress_1">
      <item>Fabijan Žurić, Bana Ivana Mažuranića 24, 22000 Šibenik</item>
    </derivirana_varijabla>
  </DomainObject.Predmet.StrankaListFormatedWithAdress>
  <DomainObject.Predmet.StrankaListFormatedWithAdressOIB>
    <izvorni_sadrzaj>
      <item>Fabijan Žurić, OIB 08444746707, Bana Ivana Mažuranića 24, 22000 Šibenik</item>
    </izvorni_sadrzaj>
    <derivirana_varijabla naziv="DomainObject.Predmet.StrankaListFormatedWithAdressOIB_1">
      <item>Fabijan Žurić, OIB 08444746707, Bana Ivana Mažuranića 24, 22000 Šibenik</item>
    </derivirana_varijabla>
  </DomainObject.Predmet.StrankaListFormatedWithAdressOIB>
  <DomainObject.Predmet.StrankaListNazivFormated>
    <izvorni_sadrzaj>
      <item>Fabijan Žurić</item>
    </izvorni_sadrzaj>
    <derivirana_varijabla naziv="DomainObject.Predmet.StrankaListNazivFormated_1">
      <item>Fabijan Žurić</item>
    </derivirana_varijabla>
  </DomainObject.Predmet.StrankaListNazivFormated>
  <DomainObject.Predmet.StrankaListNazivFormatedOIB>
    <izvorni_sadrzaj>
      <item>Fabijan Žurić, OIB 08444746707</item>
    </izvorni_sadrzaj>
    <derivirana_varijabla naziv="DomainObject.Predmet.StrankaListNazivFormatedOIB_1">
      <item>Fabijan Žurić, OIB 08444746707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23. rujna 2019.</izvorni_sadrzaj>
    <derivirana_varijabla naziv="DomainObject.Datum_1">23. rujna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Fabijan Žurić</izvorni_sadrzaj>
    <derivirana_varijabla naziv="DomainObject.Predmet.StrankaIDrugi_1">Fabijan Žurić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Fabijan Žurić, OIB 08444746707, Bana Ivana Mažuranića 24, 22000 Šibenik</izvorni_sadrzaj>
    <derivirana_varijabla naziv="DomainObject.Predmet.StrankaIDrugiAdressOIB_1">Fabijan Žurić, OIB 08444746707, Bana Ivana Mažuranića 24, 22000 Šibenik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Fabijan Žurić</item>
    </izvorni_sadrzaj>
    <derivirana_varijabla naziv="DomainObject.Predmet.SudioniciListNaziv_1">
      <item>Fabijan Žurić</item>
    </derivirana_varijabla>
  </DomainObject.Predmet.SudioniciListNaziv>
  <DomainObject.Predmet.SudioniciListAdressOIB>
    <izvorni_sadrzaj>
      <item>Fabijan Žurić, OIB 08444746707, Bana Ivana Mažuranića 24,22000 Šibenik</item>
    </izvorni_sadrzaj>
    <derivirana_varijabla naziv="DomainObject.Predmet.SudioniciListAdressOIB_1">
      <item>Fabijan Žurić, OIB 08444746707, Bana Ivana Mažuranića 24,22000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08444746707</item>
    </izvorni_sadrzaj>
    <derivirana_varijabla naziv="DomainObject.Predmet.SudioniciListNazivOIB_1">
      <item>, OIB 08444746707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468180E-1A7B-4153-9BBD-886A46487523}">
  <ds:schemaRefs>
    <ds:schemaRef ds:uri="http://schemas.openxmlformats.org/wordprocessingml/2006/main"/>
    <ds:schemaRef ds:uri="http://schemas.openxmlformats.org/officeDocument/2006/math"/>
    <ds:schemaRef ds:uri="http://schemas.microsoft.com/office/word/2012/wordml"/>
    <ds:schemaRef ds:uri="http://schemas.microsoft.com/office/word/2010/wordml"/>
    <ds:schemaRef ds:uri="http://schemas.openxmlformats.org/officeDocument/2006/relationships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745</properties:Words>
  <properties:Characters>4130</properties:Characters>
  <properties:Lines>88</properties:Lines>
  <properties:Paragraphs>28</properties:Paragraphs>
  <properties:TotalTime>60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4903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2019-09-23T11:29:00Z</dcterms:created>
  <dc:creator>Lucija Tomulić</dc:creator>
  <cp:lastModifiedBy>Ana Kević Brakus</cp:lastModifiedBy>
  <cp:lastPrinted>2019-09-23T12:35:00Z</cp:lastPrinted>
  <dcterms:modified xmlns:xsi="http://www.w3.org/2001/XMLSchema-instance" xsi:type="dcterms:W3CDTF">2019-09-23T12:36:00Z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- odbačen zahtjev/prijedlog (A odbačen (predlaže otpis svih dugova).docx)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