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6b54" w14:paraId="1796b54" w:rsidRDefault="006C02EF" w:rsidP="006C02EF" w:rsidR="006C02EF" w:rsidRPr="000776D8">
      <w:pPr>
        <w:jc w:val="both"/>
        <w15:collapsed w:val="false"/>
        <w:rPr>
          <w:rFonts w:hAnsi="Times New Roman" w:ascii="Times New Roman"/>
          <w:szCs w:val="24"/>
          <w:lang w:val="hr-HR"/>
        </w:rPr>
      </w:pPr>
      <w:bookmarkStart w:name="_GoBack" w:id="0"/>
      <w:bookmarkEnd w:id="0"/>
      <w:r w:rsidRPr="000776D8">
        <w:rPr>
          <w:rFonts w:hAnsi="Times New Roman" w:ascii="Times New Roman"/>
          <w:szCs w:val="24"/>
          <w:lang w:val="hr-HR"/>
        </w:rPr>
        <w:t xml:space="preserve">       REPUBLIKA HRVATSKA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TRGOVAČKI SUD U VARAŽDINU</w:t>
      </w:r>
      <w:r w:rsidRPr="000776D8">
        <w:rPr>
          <w:rFonts w:hAnsi="Times New Roman" w:ascii="Times New Roman"/>
          <w:szCs w:val="24"/>
          <w:lang w:val="hr-HR"/>
        </w:rPr>
        <w:tab/>
      </w: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ab/>
      </w:r>
      <w:r w:rsidRPr="000776D8">
        <w:rPr>
          <w:rFonts w:hAnsi="Times New Roman" w:ascii="Times New Roman"/>
          <w:szCs w:val="24"/>
          <w:lang w:val="hr-HR"/>
        </w:rPr>
        <w:tab/>
      </w:r>
      <w:r w:rsidRPr="000776D8">
        <w:rPr>
          <w:rFonts w:hAnsi="Times New Roman" w:ascii="Times New Roman"/>
          <w:szCs w:val="24"/>
          <w:lang w:val="hr-HR"/>
        </w:rPr>
        <w:tab/>
      </w:r>
    </w:p>
    <w:p w:rsidRDefault="006C02EF" w:rsidP="006C02EF" w:rsidR="006C02EF" w:rsidRPr="000776D8">
      <w:pPr>
        <w:jc w:val="center"/>
        <w:rPr>
          <w:rFonts w:hAnsi="Times New Roman" w:ascii="Times New Roman"/>
          <w:szCs w:val="24"/>
          <w:lang w:val="hr-HR"/>
        </w:rPr>
      </w:pPr>
      <w:r w:rsidRPr="000776D8">
        <w:rPr>
          <w:rFonts w:hAnsi="Times New Roman" w:ascii="Times New Roman"/>
          <w:b/>
          <w:szCs w:val="24"/>
          <w:lang w:val="hr-HR"/>
        </w:rPr>
        <w:t>Z A P I S N I K</w:t>
      </w:r>
    </w:p>
    <w:p w:rsidRDefault="00225CD3" w:rsidP="009A4785" w:rsidR="006C02EF" w:rsidRPr="00BF28DD">
      <w:pPr>
        <w:jc w:val="center"/>
        <w:rPr>
          <w:rFonts w:hAnsi="Times New Roman" w:ascii="Times New Roman"/>
          <w:szCs w:val="24"/>
          <w:lang w:val="hr-HR"/>
        </w:rPr>
      </w:pPr>
      <w:r w:rsidRPr="000776D8">
        <w:rPr>
          <w:rFonts w:hAnsi="Times New Roman" w:ascii="Times New Roman"/>
          <w:szCs w:val="24"/>
          <w:lang w:val="hr-HR"/>
        </w:rPr>
        <w:t xml:space="preserve">od </w:t>
      </w:r>
      <w:r w:rsidR="00BF28DD">
        <w:rPr>
          <w:rFonts w:hAnsi="Times New Roman" w:ascii="Times New Roman"/>
          <w:szCs w:val="24"/>
          <w:lang w:val="hr-HR"/>
        </w:rPr>
        <w:t>24</w:t>
      </w:r>
      <w:r w:rsidR="00056AFF">
        <w:rPr>
          <w:rFonts w:hAnsi="Times New Roman" w:ascii="Times New Roman"/>
          <w:szCs w:val="24"/>
          <w:lang w:val="hr-HR"/>
        </w:rPr>
        <w:t xml:space="preserve">. </w:t>
      </w:r>
      <w:r w:rsidR="00056AFF" w:rsidRPr="00BF28DD">
        <w:rPr>
          <w:rFonts w:hAnsi="Times New Roman" w:ascii="Times New Roman"/>
          <w:szCs w:val="24"/>
          <w:lang w:val="hr-HR"/>
        </w:rPr>
        <w:t>listopada</w:t>
      </w:r>
      <w:r w:rsidR="00BC16AD" w:rsidRPr="00BF28DD">
        <w:rPr>
          <w:rFonts w:hAnsi="Times New Roman" w:ascii="Times New Roman"/>
          <w:szCs w:val="24"/>
          <w:lang w:val="hr-HR"/>
        </w:rPr>
        <w:t xml:space="preserve"> </w:t>
      </w:r>
      <w:r w:rsidR="00BE7579" w:rsidRPr="00BF28DD">
        <w:rPr>
          <w:rFonts w:hAnsi="Times New Roman" w:ascii="Times New Roman"/>
          <w:szCs w:val="24"/>
          <w:lang w:val="hr-HR"/>
        </w:rPr>
        <w:t>2018</w:t>
      </w:r>
      <w:r w:rsidR="006C02EF" w:rsidRPr="00BF28DD">
        <w:rPr>
          <w:rFonts w:hAnsi="Times New Roman" w:ascii="Times New Roman"/>
          <w:szCs w:val="24"/>
          <w:lang w:val="hr-HR"/>
        </w:rPr>
        <w:t>. godine</w:t>
      </w:r>
    </w:p>
    <w:p w:rsidRDefault="006C02EF" w:rsidP="009A4785" w:rsidR="006C02EF" w:rsidRPr="00BF28DD">
      <w:pPr>
        <w:jc w:val="center"/>
        <w:rPr>
          <w:rFonts w:hAnsi="Times New Roman" w:ascii="Times New Roman"/>
          <w:szCs w:val="24"/>
          <w:lang w:val="hr-HR"/>
        </w:rPr>
      </w:pPr>
      <w:r w:rsidRPr="00BF28DD">
        <w:rPr>
          <w:rFonts w:hAnsi="Times New Roman" w:ascii="Times New Roman"/>
          <w:szCs w:val="24"/>
          <w:lang w:val="hr-HR"/>
        </w:rPr>
        <w:t>sastavljen kod Trgovačkog suda u Varaždinu,</w:t>
      </w:r>
    </w:p>
    <w:p w:rsidRDefault="006C02EF" w:rsidP="0098323B" w:rsidR="0098323B" w:rsidRPr="00BF28DD">
      <w:pPr>
        <w:jc w:val="center"/>
        <w:rPr>
          <w:rFonts w:hAnsi="Times New Roman" w:ascii="Times New Roman"/>
          <w:szCs w:val="24"/>
          <w:lang w:val="hr-HR"/>
        </w:rPr>
      </w:pPr>
      <w:r w:rsidRPr="00BF28DD">
        <w:rPr>
          <w:rFonts w:hAnsi="Times New Roman" w:ascii="Times New Roman"/>
          <w:szCs w:val="24"/>
          <w:lang w:val="hr-HR"/>
        </w:rPr>
        <w:t>o održanom ispitnom ročištu u stečajnom postupku</w:t>
      </w:r>
    </w:p>
    <w:p w:rsidRDefault="00BC16AD" w:rsidP="00BF28DD" w:rsidR="00BF28DD" w:rsidRPr="00BF28DD">
      <w:pPr>
        <w:jc w:val="center"/>
        <w:rPr>
          <w:rFonts w:hAnsi="Times New Roman" w:ascii="Times New Roman"/>
          <w:lang w:val="hr-HR"/>
        </w:rPr>
      </w:pPr>
      <w:r w:rsidRPr="00BF28DD">
        <w:rPr>
          <w:rFonts w:hAnsi="Times New Roman" w:ascii="Times New Roman"/>
          <w:szCs w:val="24"/>
          <w:lang w:val="hr-HR"/>
        </w:rPr>
        <w:t xml:space="preserve">nad </w:t>
      </w:r>
      <w:r w:rsidR="00056AFF" w:rsidRPr="00BF28DD">
        <w:rPr>
          <w:rFonts w:hAnsi="Times New Roman" w:ascii="Times New Roman"/>
          <w:szCs w:val="24"/>
          <w:lang w:val="hr-HR"/>
        </w:rPr>
        <w:t xml:space="preserve">stečajnim dužnikom </w:t>
      </w:r>
      <w:r w:rsidR="00BF28DD" w:rsidRPr="00BF28DD">
        <w:rPr>
          <w:rFonts w:hAnsi="Times New Roman" w:ascii="Times New Roman"/>
          <w:lang w:val="hr-HR"/>
        </w:rPr>
        <w:t xml:space="preserve">UNO-MARKETING – d.o.o., Ludbreg, Bana Jelačića 12, </w:t>
      </w:r>
    </w:p>
    <w:p w:rsidRDefault="00BF28DD" w:rsidP="00BF28DD" w:rsidR="0098323B" w:rsidRPr="00BF28DD">
      <w:pPr>
        <w:jc w:val="center"/>
        <w:rPr>
          <w:rFonts w:eastAsia="SimSun" w:hAnsi="Times New Roman" w:ascii="Times New Roman"/>
          <w:kern w:val="2"/>
          <w:szCs w:val="24"/>
          <w:lang w:bidi="hi-IN" w:eastAsia="zh-CN" w:val="hr-HR"/>
        </w:rPr>
      </w:pPr>
      <w:r w:rsidRPr="00BF28DD">
        <w:rPr>
          <w:rFonts w:hAnsi="Times New Roman" w:ascii="Times New Roman"/>
          <w:lang w:val="hr-HR"/>
        </w:rPr>
        <w:t>OIB: 55429609033</w:t>
      </w:r>
    </w:p>
    <w:p w:rsidRDefault="00056AFF" w:rsidP="00056AFF" w:rsidR="00056AFF" w:rsidRPr="00BF28DD">
      <w:pPr>
        <w:jc w:val="center"/>
        <w:rPr>
          <w:rFonts w:eastAsia="SimSun" w:hAnsi="Times New Roman" w:ascii="Times New Roman"/>
          <w:kern w:val="2"/>
          <w:szCs w:val="24"/>
          <w:lang w:bidi="hi-IN" w:eastAsia="zh-CN" w:val="hr-HR"/>
        </w:rPr>
      </w:pPr>
    </w:p>
    <w:p w:rsidRDefault="00056AFF" w:rsidP="00056AFF" w:rsidR="00056AFF">
      <w:pPr>
        <w:jc w:val="center"/>
        <w:rPr>
          <w:rFonts w:eastAsia="SimSun" w:hAnsi="Times New Roman" w:ascii="Times New Roman"/>
          <w:kern w:val="2"/>
          <w:szCs w:val="24"/>
          <w:lang w:bidi="hi-IN" w:eastAsia="zh-CN" w:val="hr-HR"/>
        </w:rPr>
      </w:pPr>
    </w:p>
    <w:p w:rsidRDefault="00056AFF" w:rsidP="00056AFF" w:rsidR="00056AFF" w:rsidRPr="000776D8">
      <w:pPr>
        <w:jc w:val="center"/>
        <w:rPr>
          <w:rFonts w:hAnsi="Times New Roman" w:ascii="Times New Roman"/>
          <w:lang w:val="hr-HR"/>
        </w:rPr>
      </w:pPr>
    </w:p>
    <w:p w:rsidRDefault="004A2F86" w:rsidP="006C02EF" w:rsidR="004A2F86" w:rsidRPr="000776D8">
      <w:pPr>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NAZOČNI OD STRANE SUDA: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Sudac: Ksenija Flack-Makitan</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Zapisničar: Lea Rogina</w:t>
      </w:r>
    </w:p>
    <w:p w:rsidRDefault="004A2F86" w:rsidP="006C02EF" w:rsidR="004A2F86" w:rsidRPr="000776D8">
      <w:pPr>
        <w:jc w:val="both"/>
        <w:rPr>
          <w:rFonts w:hAnsi="Times New Roman" w:ascii="Times New Roman"/>
          <w:szCs w:val="24"/>
          <w:lang w:val="hr-HR"/>
        </w:rPr>
      </w:pPr>
    </w:p>
    <w:p w:rsidRDefault="006C02EF" w:rsidP="006C02EF" w:rsidR="006C02EF" w:rsidRPr="000776D8">
      <w:pPr>
        <w:ind w:firstLine="720"/>
        <w:jc w:val="both"/>
        <w:rPr>
          <w:rFonts w:hAnsi="Times New Roman" w:ascii="Times New Roman"/>
          <w:szCs w:val="24"/>
          <w:lang w:val="hr-HR"/>
        </w:rPr>
      </w:pPr>
      <w:r w:rsidRPr="000776D8">
        <w:rPr>
          <w:rFonts w:hAnsi="Times New Roman" w:ascii="Times New Roman"/>
          <w:szCs w:val="24"/>
          <w:lang w:val="hr-HR"/>
        </w:rPr>
        <w:t xml:space="preserve">Početak u </w:t>
      </w:r>
      <w:r w:rsidR="00BC16AD" w:rsidRPr="000776D8">
        <w:rPr>
          <w:rFonts w:hAnsi="Times New Roman" w:ascii="Times New Roman"/>
          <w:szCs w:val="24"/>
          <w:lang w:val="hr-HR"/>
        </w:rPr>
        <w:t xml:space="preserve">09,00 </w:t>
      </w:r>
      <w:r w:rsidRPr="000776D8">
        <w:rPr>
          <w:rFonts w:hAnsi="Times New Roman" w:ascii="Times New Roman"/>
          <w:szCs w:val="24"/>
          <w:lang w:val="hr-HR"/>
        </w:rPr>
        <w:t>sati.</w:t>
      </w:r>
    </w:p>
    <w:p w:rsidRDefault="006C02EF" w:rsidP="006C02EF" w:rsidR="006C02EF"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PRISUTNI:</w:t>
      </w:r>
    </w:p>
    <w:p w:rsidRDefault="00160E5E" w:rsidP="006C02EF" w:rsidR="006B6C61">
      <w:pPr>
        <w:jc w:val="both"/>
        <w:rPr>
          <w:rFonts w:hAnsi="Times New Roman" w:ascii="Times New Roman"/>
          <w:szCs w:val="24"/>
          <w:lang w:val="hr-HR"/>
        </w:rPr>
      </w:pPr>
      <w:r>
        <w:rPr>
          <w:rFonts w:hAnsi="Times New Roman" w:ascii="Times New Roman"/>
          <w:szCs w:val="24"/>
          <w:lang w:val="hr-HR"/>
        </w:rPr>
        <w:t xml:space="preserve">-stečajna </w:t>
      </w:r>
      <w:r w:rsidR="0098323B" w:rsidRPr="000776D8">
        <w:rPr>
          <w:rFonts w:hAnsi="Times New Roman" w:ascii="Times New Roman"/>
          <w:szCs w:val="24"/>
          <w:lang w:val="hr-HR"/>
        </w:rPr>
        <w:t>upravitelj</w:t>
      </w:r>
      <w:r>
        <w:rPr>
          <w:rFonts w:hAnsi="Times New Roman" w:ascii="Times New Roman"/>
          <w:szCs w:val="24"/>
          <w:lang w:val="hr-HR"/>
        </w:rPr>
        <w:t>ica Lidia Belamarić</w:t>
      </w:r>
    </w:p>
    <w:p w:rsidRDefault="008753DC" w:rsidP="006C02EF" w:rsidR="008753DC">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Tanja Purić-Stamenković,</w:t>
      </w:r>
    </w:p>
    <w:p w:rsidRDefault="008753DC" w:rsidP="006C02EF" w:rsidR="008753DC">
      <w:pPr>
        <w:jc w:val="both"/>
        <w:rPr>
          <w:rFonts w:hAnsi="Times New Roman" w:ascii="Times New Roman"/>
          <w:szCs w:val="24"/>
          <w:lang w:val="hr-HR"/>
        </w:rPr>
      </w:pPr>
      <w:r>
        <w:rPr>
          <w:rFonts w:hAnsi="Times New Roman" w:ascii="Times New Roman"/>
          <w:szCs w:val="24"/>
          <w:lang w:val="hr-HR"/>
        </w:rPr>
        <w:t>-za vjerovnika Darka Mahnič iz Kopra, zamjenica punomoćnika Željka Mance, odvjetnica iz Varaždina, koja predaje u spis zamjeničku punomoć,</w:t>
      </w:r>
    </w:p>
    <w:p w:rsidRDefault="008753DC" w:rsidP="006C02EF" w:rsidR="008753DC">
      <w:pPr>
        <w:jc w:val="both"/>
        <w:rPr>
          <w:rFonts w:hAnsi="Times New Roman" w:ascii="Times New Roman"/>
          <w:szCs w:val="24"/>
          <w:lang w:val="hr-HR"/>
        </w:rPr>
      </w:pPr>
      <w:r>
        <w:rPr>
          <w:rFonts w:hAnsi="Times New Roman" w:ascii="Times New Roman"/>
          <w:szCs w:val="24"/>
          <w:lang w:val="hr-HR"/>
        </w:rPr>
        <w:t>-za vjerovnika Milicu Balaško iz Velikog Bukovca, punomoćnik Zoran Vidović, odvjetnik iz Varaždina,</w:t>
      </w:r>
    </w:p>
    <w:p w:rsidRDefault="008753DC" w:rsidP="006C02EF" w:rsidR="008753DC">
      <w:pPr>
        <w:jc w:val="both"/>
        <w:rPr>
          <w:rFonts w:hAnsi="Times New Roman" w:ascii="Times New Roman"/>
          <w:szCs w:val="24"/>
          <w:lang w:val="hr-HR"/>
        </w:rPr>
      </w:pPr>
      <w:r>
        <w:rPr>
          <w:rFonts w:hAnsi="Times New Roman" w:ascii="Times New Roman"/>
          <w:szCs w:val="24"/>
          <w:lang w:val="hr-HR"/>
        </w:rPr>
        <w:t>-Melita Vrkić Hajsok i Veljko Sredanović, stečajni upravitelj u obavljanju stručne prakse</w:t>
      </w:r>
    </w:p>
    <w:p w:rsidRDefault="008753DC" w:rsidP="006C02EF" w:rsidR="008753DC" w:rsidRPr="000776D8">
      <w:pPr>
        <w:jc w:val="both"/>
        <w:rPr>
          <w:rFonts w:hAnsi="Times New Roman" w:ascii="Times New Roman"/>
          <w:szCs w:val="24"/>
          <w:lang w:val="hr-HR"/>
        </w:rPr>
      </w:pPr>
    </w:p>
    <w:p w:rsidRDefault="000776D8" w:rsidP="006C02EF" w:rsidR="000776D8">
      <w:pPr>
        <w:jc w:val="both"/>
        <w:rPr>
          <w:rFonts w:hAnsi="Times New Roman" w:ascii="Times New Roman"/>
          <w:szCs w:val="24"/>
          <w:lang w:val="hr-HR"/>
        </w:rPr>
      </w:pPr>
    </w:p>
    <w:p w:rsidRDefault="000776D8" w:rsidP="006C02EF" w:rsidR="000776D8">
      <w:pPr>
        <w:jc w:val="both"/>
        <w:rPr>
          <w:rFonts w:hAnsi="Times New Roman" w:ascii="Times New Roman"/>
          <w:szCs w:val="24"/>
          <w:lang w:val="hr-HR"/>
        </w:rPr>
      </w:pPr>
    </w:p>
    <w:p w:rsidRDefault="008753DC" w:rsidP="006C02EF" w:rsidR="008753DC" w:rsidRPr="000776D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sidRPr="000776D8">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sidRPr="000776D8">
        <w:rPr>
          <w:rFonts w:hAnsi="Times New Roman" w:ascii="Times New Roman"/>
          <w:szCs w:val="24"/>
          <w:lang w:val="hr-HR"/>
        </w:rPr>
        <w:t>ne dostavlja izvadak iz rješenja</w:t>
      </w:r>
      <w:r w:rsidRPr="000776D8">
        <w:rPr>
          <w:rFonts w:hAnsi="Times New Roman" w:ascii="Times New Roman"/>
          <w:szCs w:val="24"/>
          <w:lang w:val="hr-HR"/>
        </w:rPr>
        <w:t xml:space="preserve"> o osporenim tražbinama već se rješenje o utvrđenim i osporenim tražbinama dostavlja putem mrežne stranice e-Oglasna ploča.</w:t>
      </w:r>
    </w:p>
    <w:p w:rsidRDefault="008753DC" w:rsidP="00451255" w:rsidR="008753DC">
      <w:pPr>
        <w:ind w:firstLine="708"/>
        <w:jc w:val="both"/>
        <w:rPr>
          <w:rFonts w:hAnsi="Times New Roman" w:ascii="Times New Roman"/>
          <w:szCs w:val="24"/>
          <w:lang w:val="hr-HR"/>
        </w:rPr>
      </w:pPr>
    </w:p>
    <w:p w:rsidRDefault="008753DC" w:rsidP="00451255" w:rsidR="008753DC" w:rsidRPr="000776D8">
      <w:pPr>
        <w:ind w:firstLine="708"/>
        <w:jc w:val="both"/>
        <w:rPr>
          <w:rFonts w:hAnsi="Times New Roman" w:ascii="Times New Roman"/>
          <w:szCs w:val="24"/>
          <w:lang w:val="hr-HR"/>
        </w:rPr>
      </w:pPr>
      <w:r>
        <w:rPr>
          <w:rFonts w:hAnsi="Times New Roman" w:ascii="Times New Roman"/>
          <w:szCs w:val="24"/>
          <w:lang w:val="hr-HR"/>
        </w:rPr>
        <w:t>Konstatira se da punomoćnik Milice Balaško predaje u spis punomoć i podnesak, te se podnesak s prilozima koji je uručen predaje stečajnoj upraviteljici, zatim stečajna upraviteljica predaje u spis dokaz o uplati sudske pristojbe na prijavu tražbine za vjerovnika UNO-HENEC d.o.o., Ludbreg, a zamjenica punomoćnika vjerovnika Darka Mahniča predaje u spis zamjeničku punomoć za odvjetnika Tomislava Strniščaka iz Čakovca, čija punomoć je predana uz prijavu tražbina.</w:t>
      </w:r>
    </w:p>
    <w:p w:rsidRDefault="00C32958" w:rsidP="00C32958" w:rsidR="00C32958" w:rsidRPr="000776D8">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8753DC">
        <w:rPr>
          <w:rFonts w:hAnsi="Times New Roman" w:ascii="Times New Roman"/>
          <w:szCs w:val="24"/>
          <w:lang w:val="hr-HR"/>
        </w:rPr>
        <w:t>stečajne upraviteljice</w:t>
      </w:r>
      <w:r w:rsidRPr="000776D8">
        <w:rPr>
          <w:rFonts w:hAnsi="Times New Roman" w:ascii="Times New Roman"/>
          <w:szCs w:val="24"/>
          <w:lang w:val="hr-HR"/>
        </w:rPr>
        <w:t xml:space="preserve"> na ispitivanje tražbina koje su stečajni vjerovnici prijavili u ovom stečajnom postupku, te </w:t>
      </w:r>
      <w:r w:rsidR="008753DC">
        <w:rPr>
          <w:rFonts w:hAnsi="Times New Roman" w:ascii="Times New Roman"/>
          <w:szCs w:val="24"/>
          <w:lang w:val="hr-HR"/>
        </w:rPr>
        <w:t>stečajna upraviteljica</w:t>
      </w:r>
      <w:r w:rsidR="00BE7579" w:rsidRPr="000776D8">
        <w:rPr>
          <w:rFonts w:hAnsi="Times New Roman" w:ascii="Times New Roman"/>
          <w:szCs w:val="24"/>
          <w:lang w:val="hr-HR"/>
        </w:rPr>
        <w:t xml:space="preserve"> ispituje tražbine </w:t>
      </w:r>
      <w:r w:rsidR="005F6167" w:rsidRPr="000776D8">
        <w:rPr>
          <w:rFonts w:hAnsi="Times New Roman" w:ascii="Times New Roman"/>
          <w:szCs w:val="24"/>
          <w:lang w:val="hr-HR"/>
        </w:rPr>
        <w:t xml:space="preserve">prvog </w:t>
      </w:r>
      <w:r w:rsidR="002877B1" w:rsidRPr="000776D8">
        <w:rPr>
          <w:rFonts w:hAnsi="Times New Roman" w:ascii="Times New Roman"/>
          <w:szCs w:val="24"/>
          <w:lang w:val="hr-HR"/>
        </w:rPr>
        <w:t>višeg isplatnog reda kako slijedi:</w:t>
      </w:r>
    </w:p>
    <w:p w:rsidRDefault="002877B1" w:rsidP="008753DC" w:rsidR="002877B1">
      <w:pPr>
        <w:jc w:val="both"/>
        <w:rPr>
          <w:rFonts w:hAnsi="Times New Roman" w:ascii="Times New Roman"/>
          <w:szCs w:val="24"/>
          <w:lang w:val="hr-HR"/>
        </w:rPr>
      </w:pPr>
    </w:p>
    <w:p w:rsidRDefault="008753DC" w:rsidP="008753DC" w:rsidR="008753DC">
      <w:pPr>
        <w:jc w:val="both"/>
        <w:rPr>
          <w:rFonts w:hAnsi="Times New Roman" w:ascii="Times New Roman"/>
          <w:szCs w:val="24"/>
          <w:lang w:val="hr-HR"/>
        </w:rPr>
      </w:pPr>
    </w:p>
    <w:p w:rsidRDefault="008753DC" w:rsidP="008753DC" w:rsidR="008753DC">
      <w:pPr>
        <w:jc w:val="both"/>
        <w:rPr>
          <w:rFonts w:hAnsi="Times New Roman" w:ascii="Times New Roman"/>
          <w:szCs w:val="24"/>
          <w:lang w:val="hr-HR"/>
        </w:rPr>
      </w:pPr>
    </w:p>
    <w:p w:rsidRDefault="008753DC" w:rsidP="008753DC" w:rsidR="008753DC">
      <w:pPr>
        <w:jc w:val="both"/>
        <w:rPr>
          <w:rFonts w:hAnsi="Times New Roman" w:ascii="Times New Roman"/>
          <w:szCs w:val="24"/>
          <w:lang w:val="hr-HR"/>
        </w:rPr>
      </w:pPr>
    </w:p>
    <w:p w:rsidRDefault="008753DC" w:rsidP="008753DC" w:rsidR="008753DC" w:rsidRPr="000776D8">
      <w:pPr>
        <w:jc w:val="both"/>
        <w:rPr>
          <w:rFonts w:hAnsi="Times New Roman" w:ascii="Times New Roman"/>
          <w:szCs w:val="24"/>
          <w:lang w:val="hr-HR"/>
        </w:rPr>
      </w:pPr>
    </w:p>
    <w:p w:rsidRDefault="002877B1" w:rsidP="000776D8" w:rsidR="0098323B">
      <w:pPr>
        <w:ind w:firstLine="720"/>
        <w:jc w:val="both"/>
        <w:rPr>
          <w:rFonts w:hAnsi="Times New Roman" w:ascii="Times New Roman"/>
          <w:szCs w:val="24"/>
          <w:lang w:val="hr-HR"/>
        </w:rPr>
      </w:pPr>
      <w:r w:rsidRPr="000776D8">
        <w:rPr>
          <w:rFonts w:hAnsi="Times New Roman" w:ascii="Times New Roman"/>
          <w:szCs w:val="24"/>
          <w:lang w:val="hr-HR"/>
        </w:rPr>
        <w:lastRenderedPageBreak/>
        <w:t>PRVI VIŠI ISPLATNI RED</w:t>
      </w:r>
    </w:p>
    <w:p w:rsidRDefault="000776D8" w:rsidP="000776D8" w:rsidR="000776D8" w:rsidRPr="000776D8">
      <w:pPr>
        <w:ind w:firstLine="720"/>
        <w:jc w:val="both"/>
        <w:rPr>
          <w:rFonts w:hAnsi="Times New Roman" w:ascii="Times New Roman"/>
          <w:szCs w:val="24"/>
          <w:lang w:val="hr-HR"/>
        </w:rPr>
      </w:pPr>
    </w:p>
    <w:p w:rsidRDefault="00013262" w:rsidP="00C32958" w:rsidR="00013262" w:rsidRPr="000776D8">
      <w:pPr>
        <w:rPr>
          <w:rFonts w:hAnsi="Times New Roman" w:ascii="Times New Roman"/>
          <w:szCs w:val="24"/>
          <w:lang w:val="hr-HR"/>
        </w:rPr>
      </w:pPr>
    </w:p>
    <w:tbl>
      <w:tblPr>
        <w:tblW w:type="dxa" w:w="9366"/>
        <w:tblInd w:type="dxa" w:w="98"/>
        <w:tblLayout w:type="fixed"/>
        <w:tblLook w:val="04A0" w:noVBand="1" w:noHBand="0" w:lastColumn="0" w:firstColumn="1" w:lastRow="0" w:firstRow="1"/>
      </w:tblPr>
      <w:tblGrid>
        <w:gridCol w:w="848"/>
        <w:gridCol w:w="3354"/>
        <w:gridCol w:w="1904"/>
        <w:gridCol w:w="1559"/>
        <w:gridCol w:w="1701"/>
      </w:tblGrid>
      <w:tr w:rsidTr="00160E5E" w:rsidR="00160E5E" w:rsidRPr="00160E5E">
        <w:trPr>
          <w:trHeight w:val="765"/>
        </w:trPr>
        <w:tc>
          <w:tcPr>
            <w:tcW w:type="dxa" w:w="848"/>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 xml:space="preserve">R.br. </w:t>
            </w:r>
          </w:p>
        </w:tc>
        <w:tc>
          <w:tcPr>
            <w:tcW w:type="dxa" w:w="3354"/>
            <w:tcBorders>
              <w:top w:space="0" w:sz="8" w:color="auto" w:val="single"/>
              <w:left w:val="nil"/>
              <w:bottom w:space="0" w:sz="4" w:color="auto" w:val="single"/>
              <w:right w:space="0" w:sz="4" w:color="auto" w:val="single"/>
            </w:tcBorders>
            <w:shd w:fill="D9D9D9" w:color="000000" w:val="clear"/>
            <w:noWrap/>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NAZIV I ADRESA VJEROVNIKA</w:t>
            </w:r>
          </w:p>
        </w:tc>
        <w:tc>
          <w:tcPr>
            <w:tcW w:type="dxa" w:w="1904"/>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 xml:space="preserve">IZNOS </w:t>
            </w:r>
            <w:r w:rsidRPr="00160E5E">
              <w:rPr>
                <w:rFonts w:hAnsi="Times New Roman" w:ascii="Times New Roman"/>
                <w:b/>
                <w:bCs/>
                <w:snapToGrid/>
                <w:szCs w:val="24"/>
                <w:lang w:eastAsia="hr-HR" w:val="hr-HR"/>
              </w:rPr>
              <w:br/>
              <w:t>PRIJAVLJENE                                                                                                                                                                                    TRAŽBINE/KN</w:t>
            </w:r>
          </w:p>
        </w:tc>
        <w:tc>
          <w:tcPr>
            <w:tcW w:type="dxa" w:w="1559"/>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IZNOS PRIZNATE TRAŽBINE/KN</w:t>
            </w:r>
          </w:p>
        </w:tc>
        <w:tc>
          <w:tcPr>
            <w:tcW w:type="dxa" w:w="1701"/>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IZNOS OSPORENE TRAŽBINE/KN</w:t>
            </w:r>
          </w:p>
        </w:tc>
      </w:tr>
      <w:tr w:rsidTr="00160E5E" w:rsidR="00160E5E" w:rsidRPr="00160E5E">
        <w:trPr>
          <w:trHeight w:val="100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Pr>
                <w:rFonts w:hAnsi="Times New Roman" w:ascii="Times New Roman"/>
                <w:snapToGrid/>
                <w:szCs w:val="24"/>
                <w:lang w:eastAsia="hr-HR" w:val="hr-HR"/>
              </w:rPr>
              <w:t>Republika Hrvatska</w:t>
            </w:r>
            <w:r w:rsidRPr="00160E5E">
              <w:rPr>
                <w:rFonts w:hAnsi="Times New Roman" w:ascii="Times New Roman"/>
                <w:snapToGrid/>
                <w:szCs w:val="24"/>
                <w:lang w:eastAsia="hr-HR" w:val="hr-HR"/>
              </w:rPr>
              <w:t xml:space="preserve"> - Ministarstvo financija, Porezna uprava, Područni ured Koprivnica, OIB: 52634238587</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37.202,57</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37.202,57</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207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2.</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DARKO MAHNIČ, Obrtniška 24, Koper, Republika Slovenija</w:t>
            </w:r>
            <w:r w:rsidR="008753DC">
              <w:rPr>
                <w:rFonts w:hAnsi="Times New Roman" w:ascii="Times New Roman"/>
                <w:snapToGrid/>
                <w:szCs w:val="24"/>
                <w:lang w:eastAsia="hr-HR" w:val="hr-HR"/>
              </w:rPr>
              <w:t>, OIB nepoznat</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1.838.345,74</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1.838.345,74</w:t>
            </w:r>
          </w:p>
        </w:tc>
      </w:tr>
      <w:tr w:rsidTr="00160E5E" w:rsidR="00160E5E" w:rsidRPr="00160E5E">
        <w:trPr>
          <w:trHeight w:val="259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MILICA BALAŠKO, Dravska 19a, Mali Bukovec, OIB: 50109555613</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151.455,64</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151.455,64</w:t>
            </w:r>
          </w:p>
        </w:tc>
      </w:tr>
    </w:tbl>
    <w:p w:rsidRDefault="00D7286D" w:rsidP="00C32958" w:rsidR="00D7286D">
      <w:pPr>
        <w:rPr>
          <w:rFonts w:hAnsi="Times New Roman" w:ascii="Times New Roman"/>
          <w:szCs w:val="24"/>
          <w:lang w:val="hr-HR"/>
        </w:rPr>
      </w:pPr>
    </w:p>
    <w:p w:rsidRDefault="00160E5E" w:rsidP="00C32958" w:rsidR="00160E5E">
      <w:pPr>
        <w:rPr>
          <w:rFonts w:hAnsi="Times New Roman" w:ascii="Times New Roman"/>
          <w:szCs w:val="24"/>
          <w:lang w:val="hr-HR"/>
        </w:rPr>
      </w:pPr>
    </w:p>
    <w:p w:rsidRDefault="008753DC" w:rsidP="001D7620" w:rsidR="005F6167">
      <w:pPr>
        <w:jc w:val="both"/>
        <w:rPr>
          <w:rFonts w:hAnsi="Times New Roman" w:ascii="Times New Roman"/>
          <w:szCs w:val="24"/>
          <w:lang w:val="hr-HR"/>
        </w:rPr>
      </w:pPr>
      <w:r>
        <w:rPr>
          <w:rFonts w:hAnsi="Times New Roman" w:ascii="Times New Roman"/>
          <w:szCs w:val="24"/>
          <w:lang w:val="hr-HR"/>
        </w:rPr>
        <w:tab/>
        <w:t xml:space="preserve">Vezano uz osporenu tražbinu Darka Mahniča u iznosu od 1.838.345,74 kn, </w:t>
      </w:r>
      <w:r w:rsidR="001D7620">
        <w:rPr>
          <w:rFonts w:hAnsi="Times New Roman" w:ascii="Times New Roman"/>
          <w:szCs w:val="24"/>
          <w:lang w:val="hr-HR"/>
        </w:rPr>
        <w:t>stečajna upraviteljica navodi kako ova tražbina nije navedene u poslovnim knjigama stečajnog dužnika a niti je utemeljena na ovršnoj ispravi, s time da Darko Mahnič vodi nekoliko sporova na Općinskom sudu u Varaždinu, u koje je izvršila uvid i utvrdila da</w:t>
      </w:r>
      <w:r w:rsidR="00A54E59">
        <w:rPr>
          <w:rFonts w:hAnsi="Times New Roman" w:ascii="Times New Roman"/>
          <w:szCs w:val="24"/>
          <w:lang w:val="hr-HR"/>
        </w:rPr>
        <w:t xml:space="preserve"> se odnose na tražbine iz radnog</w:t>
      </w:r>
      <w:r w:rsidR="001D7620">
        <w:rPr>
          <w:rFonts w:hAnsi="Times New Roman" w:ascii="Times New Roman"/>
          <w:szCs w:val="24"/>
          <w:lang w:val="hr-HR"/>
        </w:rPr>
        <w:t xml:space="preserve"> odnosa kojeg je stečajni dužnik kao tuženik u tim stečajnim postupcima osporio, a Darko Mahnič tvrdi da mu pravo na isplatu proizlazi iz nekog usmenog dogovora sa ranijim direktorom stečajnog dužnika. Stečajna upraviteljica dodaje kako Darko Mahnič nije bio prijavljen niti Hrvatskom zavodu za mirovinsko osiguranje a niti Hrvatskom zavodu za zdravstveno osiguranje kao radnik stečajnog dužnika, a niti je imao hrvatsko državljanstvo</w:t>
      </w:r>
      <w:r w:rsidR="00A54E59">
        <w:rPr>
          <w:rFonts w:hAnsi="Times New Roman" w:ascii="Times New Roman"/>
          <w:szCs w:val="24"/>
          <w:lang w:val="hr-HR"/>
        </w:rPr>
        <w:t>, te je isti slovenski državljanin i nema radnu dozvolu za rad u Hrvatskoj. Stečajna upraviteljica navodi i to da prema dokumentaciji stečajnog dužnika koju je preuzela nema podataka da je Darko Mahnič bio zaposlenik stečajnog dužnika.</w:t>
      </w:r>
    </w:p>
    <w:p w:rsidRDefault="00A54E59" w:rsidP="001D7620" w:rsidR="00A54E59">
      <w:pPr>
        <w:jc w:val="both"/>
        <w:rPr>
          <w:rFonts w:hAnsi="Times New Roman" w:ascii="Times New Roman"/>
          <w:szCs w:val="24"/>
          <w:lang w:val="hr-HR"/>
        </w:rPr>
      </w:pPr>
    </w:p>
    <w:p w:rsidRDefault="00A54E59" w:rsidP="00A54E59" w:rsidR="004F6ED4">
      <w:pPr>
        <w:ind w:firstLine="708"/>
        <w:jc w:val="both"/>
        <w:rPr>
          <w:rFonts w:hAnsi="Times New Roman" w:ascii="Times New Roman"/>
          <w:szCs w:val="24"/>
          <w:lang w:val="hr-HR"/>
        </w:rPr>
      </w:pPr>
      <w:r>
        <w:rPr>
          <w:rFonts w:hAnsi="Times New Roman" w:ascii="Times New Roman"/>
          <w:szCs w:val="24"/>
          <w:lang w:val="hr-HR"/>
        </w:rPr>
        <w:t>Vezano na osporenu tražbinu Milice Balaško iz Malog Bukovca, stečajna upraviteljica izjavljuje da za osporenu tražbinu u iznosu od 151.455,64 kn ne postoji ovršna isprava, a razlog osporavanja je taj što prema ispravama koje je preuzela stečajna upraviteljica stečajnog dužnika, a radi se o sporazumnom raskidu radnog</w:t>
      </w:r>
      <w:r w:rsidR="004F6ED4">
        <w:rPr>
          <w:rFonts w:hAnsi="Times New Roman" w:ascii="Times New Roman"/>
          <w:szCs w:val="24"/>
          <w:lang w:val="hr-HR"/>
        </w:rPr>
        <w:t xml:space="preserve"> odnosa od 30. travnja 2017., kojim je ova vjerovnica raskinula radni odnos sa stečajnim dužnikom ne proizlazi pravo na isplatu otpremnine, a plaće koje je prijavila u ovaj stečajni postupak i koje su joj osporene prema podacima kojima stečajni dužnik raspolaže su joj isplaćene. Stečajna upraviteljica navodi da je Hrvatski zavod za mirovinsko osiguranje proveo kontrolu isprava vezanih za plaće radnika stečajnog dužnika te je utvrdio da je Milici Balaško plaća podmirena te da joj stečajni dužnik kao i ostalim radnicima ništa po tom osnovu ne duguje. Također stečajna upraviteljica dodaje </w:t>
      </w:r>
      <w:r w:rsidR="004F6ED4">
        <w:rPr>
          <w:rFonts w:hAnsi="Times New Roman" w:ascii="Times New Roman"/>
          <w:szCs w:val="24"/>
          <w:lang w:val="hr-HR"/>
        </w:rPr>
        <w:lastRenderedPageBreak/>
        <w:t>da se radilo o osobi koja je vodila poslovne knjige stečajnog dužnika kao i njegovo računovodstvo.</w:t>
      </w:r>
    </w:p>
    <w:p w:rsidRDefault="004F6ED4" w:rsidP="00A54E59" w:rsidR="004F6ED4">
      <w:pPr>
        <w:ind w:firstLine="708"/>
        <w:jc w:val="both"/>
        <w:rPr>
          <w:rFonts w:hAnsi="Times New Roman" w:ascii="Times New Roman"/>
          <w:szCs w:val="24"/>
          <w:lang w:val="hr-HR"/>
        </w:rPr>
      </w:pPr>
    </w:p>
    <w:p w:rsidRDefault="004F6ED4" w:rsidP="00A54E59" w:rsidR="004F6ED4">
      <w:pPr>
        <w:ind w:firstLine="708"/>
        <w:jc w:val="both"/>
        <w:rPr>
          <w:rFonts w:hAnsi="Times New Roman" w:ascii="Times New Roman"/>
          <w:szCs w:val="24"/>
          <w:lang w:val="hr-HR"/>
        </w:rPr>
      </w:pPr>
      <w:r>
        <w:rPr>
          <w:rFonts w:hAnsi="Times New Roman" w:ascii="Times New Roman"/>
          <w:szCs w:val="24"/>
          <w:lang w:val="hr-HR"/>
        </w:rPr>
        <w:t xml:space="preserve">Punomoćnik vjerovnice Milice Balaško izjavljuje: "Stečajna vjerovnica nije sklopila sporazum o raskidu radnog odnosa sa UNO-MARKETING </w:t>
      </w:r>
      <w:r w:rsidR="001D1FD0">
        <w:rPr>
          <w:rFonts w:hAnsi="Times New Roman" w:ascii="Times New Roman"/>
          <w:szCs w:val="24"/>
          <w:lang w:val="hr-HR"/>
        </w:rPr>
        <w:t xml:space="preserve">d.o.o. </w:t>
      </w:r>
      <w:r>
        <w:rPr>
          <w:rFonts w:hAnsi="Times New Roman" w:ascii="Times New Roman"/>
          <w:szCs w:val="24"/>
          <w:lang w:val="hr-HR"/>
        </w:rPr>
        <w:t>već je jedino odjavljena sa mirovinskog i zdravstvenog</w:t>
      </w:r>
      <w:r w:rsidR="001D1FD0">
        <w:rPr>
          <w:rFonts w:hAnsi="Times New Roman" w:ascii="Times New Roman"/>
          <w:szCs w:val="24"/>
          <w:lang w:val="hr-HR"/>
        </w:rPr>
        <w:t>,</w:t>
      </w:r>
      <w:r>
        <w:rPr>
          <w:rFonts w:hAnsi="Times New Roman" w:ascii="Times New Roman"/>
          <w:szCs w:val="24"/>
          <w:lang w:val="hr-HR"/>
        </w:rPr>
        <w:t xml:space="preserve"> na kojim odjavama je isključivo njezin potpis. To</w:t>
      </w:r>
      <w:r w:rsidR="001D1FD0">
        <w:rPr>
          <w:rFonts w:hAnsi="Times New Roman" w:ascii="Times New Roman"/>
          <w:szCs w:val="24"/>
          <w:lang w:val="hr-HR"/>
        </w:rPr>
        <w:t>čno je da ne postoji obveza UNO-</w:t>
      </w:r>
      <w:r>
        <w:rPr>
          <w:rFonts w:hAnsi="Times New Roman" w:ascii="Times New Roman"/>
          <w:szCs w:val="24"/>
          <w:lang w:val="hr-HR"/>
        </w:rPr>
        <w:t xml:space="preserve">MARKETING </w:t>
      </w:r>
      <w:r w:rsidR="001D1FD0">
        <w:rPr>
          <w:rFonts w:hAnsi="Times New Roman" w:ascii="Times New Roman"/>
          <w:szCs w:val="24"/>
          <w:lang w:val="hr-HR"/>
        </w:rPr>
        <w:t>d.o.o. prema P</w:t>
      </w:r>
      <w:r>
        <w:rPr>
          <w:rFonts w:hAnsi="Times New Roman" w:ascii="Times New Roman"/>
          <w:szCs w:val="24"/>
          <w:lang w:val="hr-HR"/>
        </w:rPr>
        <w:t xml:space="preserve">oreznoj upravi, mirovinskom i zdravstvenom osiguranju, obzirom na to </w:t>
      </w:r>
      <w:r w:rsidR="001D1FD0">
        <w:rPr>
          <w:rFonts w:hAnsi="Times New Roman" w:ascii="Times New Roman"/>
          <w:szCs w:val="24"/>
          <w:lang w:val="hr-HR"/>
        </w:rPr>
        <w:t>d</w:t>
      </w:r>
      <w:r>
        <w:rPr>
          <w:rFonts w:hAnsi="Times New Roman" w:ascii="Times New Roman"/>
          <w:szCs w:val="24"/>
          <w:lang w:val="hr-HR"/>
        </w:rPr>
        <w:t>a su sve obveze u cijelosti podmirene, dok su neto plaće isplaćivane neredovito</w:t>
      </w:r>
      <w:r w:rsidR="001D1FD0">
        <w:rPr>
          <w:rFonts w:hAnsi="Times New Roman" w:ascii="Times New Roman"/>
          <w:szCs w:val="24"/>
          <w:lang w:val="hr-HR"/>
        </w:rPr>
        <w:t>,</w:t>
      </w:r>
      <w:r>
        <w:rPr>
          <w:rFonts w:hAnsi="Times New Roman" w:ascii="Times New Roman"/>
          <w:szCs w:val="24"/>
          <w:lang w:val="hr-HR"/>
        </w:rPr>
        <w:t xml:space="preserve"> ovisno o stanju u stečajnom dužniku. Na osnovu toga rađena je rekapi</w:t>
      </w:r>
      <w:r w:rsidR="001D1FD0">
        <w:rPr>
          <w:rFonts w:hAnsi="Times New Roman" w:ascii="Times New Roman"/>
          <w:szCs w:val="24"/>
          <w:lang w:val="hr-HR"/>
        </w:rPr>
        <w:t>tulacija potraživanja prema UNO-</w:t>
      </w:r>
      <w:r>
        <w:rPr>
          <w:rFonts w:hAnsi="Times New Roman" w:ascii="Times New Roman"/>
          <w:szCs w:val="24"/>
          <w:lang w:val="hr-HR"/>
        </w:rPr>
        <w:t xml:space="preserve">MARKETING d.o.o. odnosno prijava u ovom stečajnom postupku, a u danas dostavljenom podnesku i izvod poslovne banke na koju je primana neto plaća stečajnog vjerovnika i iz kojeg je točno vidljivo u kojim mjesecima ista nije plaćena. Stečajni vjerovnik kao knjigovođa vodio je i analitičku karticu, koja je također dostavljena u ovom podnesku i iz koje je također vidljivo koji mjeseci neto plaće nisu podmireni i to po godinama u kojima ista nije isplaćena. Obzirom na to da je direktor stečajnog dužnika </w:t>
      </w:r>
      <w:r w:rsidR="001D1FD0">
        <w:rPr>
          <w:rFonts w:hAnsi="Times New Roman" w:ascii="Times New Roman"/>
          <w:szCs w:val="24"/>
          <w:lang w:val="hr-HR"/>
        </w:rPr>
        <w:t>donio odluku o isplati troškova prijevoza na posao i s posla u tom razdoblju u kojem nije isto podmireno, postavljen je i zahtjev u ovom postupku zajedno sa otpremninom na koju ima pravo, obzirom na to da sporazum o raskidu radnog odnosa nije zaključila. Obzirom na zakašnjenje ima pravo i na zakonske zatezne kamate sve obračunato u rekapitulaciji potraživanja prema stečajnom dužniku. Obzirom na navedeno i dokumentirano predlaže se stečajnom vjerovniku u cijelosti priznato potraživanje kako je i zahtijevano u njezinom zahtjevu."</w:t>
      </w:r>
    </w:p>
    <w:p w:rsidRDefault="001D1FD0" w:rsidP="00A54E59" w:rsidR="001D1FD0">
      <w:pPr>
        <w:ind w:firstLine="708"/>
        <w:jc w:val="both"/>
        <w:rPr>
          <w:rFonts w:hAnsi="Times New Roman" w:ascii="Times New Roman"/>
          <w:szCs w:val="24"/>
          <w:lang w:val="hr-HR"/>
        </w:rPr>
      </w:pPr>
    </w:p>
    <w:p w:rsidRDefault="001D1FD0" w:rsidP="00A54E59" w:rsidR="001D1FD0">
      <w:pPr>
        <w:ind w:firstLine="708"/>
        <w:jc w:val="both"/>
        <w:rPr>
          <w:rFonts w:hAnsi="Times New Roman" w:ascii="Times New Roman"/>
          <w:szCs w:val="24"/>
          <w:lang w:val="hr-HR"/>
        </w:rPr>
      </w:pPr>
      <w:r>
        <w:rPr>
          <w:rFonts w:hAnsi="Times New Roman" w:ascii="Times New Roman"/>
          <w:szCs w:val="24"/>
          <w:lang w:val="hr-HR"/>
        </w:rPr>
        <w:t xml:space="preserve">Stečajna upraviteljica </w:t>
      </w:r>
      <w:r w:rsidR="00B16138">
        <w:rPr>
          <w:rFonts w:hAnsi="Times New Roman" w:ascii="Times New Roman"/>
          <w:szCs w:val="24"/>
          <w:lang w:val="hr-HR"/>
        </w:rPr>
        <w:t>se očituje: "Prema ispravama koje su dostavljene Hrvatskom zavodu za mirovinsko osiguranje upravo je stečajna vjerovnica Milica Balaško upisala u odjavu sa mirovinskog osiguranja da joj je radni odnos prestao sporazumnim raskidom sa 30. travnja 2017. jer je to obvezan podatak koji se u taj obrazac treba upisati, pa stečajna upraviteljica navodi da iz drugih podataka o tome nema te nadalje ustraje kod osporavanja tražbine ove vjerovnice u cijelosti. "</w:t>
      </w:r>
    </w:p>
    <w:p w:rsidRDefault="001D1FD0" w:rsidP="00A54E59" w:rsidR="001D1FD0">
      <w:pPr>
        <w:ind w:firstLine="708"/>
        <w:jc w:val="both"/>
        <w:rPr>
          <w:rFonts w:hAnsi="Times New Roman" w:ascii="Times New Roman"/>
          <w:szCs w:val="24"/>
          <w:lang w:val="hr-HR"/>
        </w:rPr>
      </w:pPr>
    </w:p>
    <w:p w:rsidRDefault="008753DC" w:rsidP="00C32958" w:rsidR="008753DC" w:rsidRPr="000776D8">
      <w:pPr>
        <w:rPr>
          <w:rFonts w:hAnsi="Times New Roman" w:ascii="Times New Roman"/>
          <w:szCs w:val="24"/>
          <w:lang w:val="hr-HR"/>
        </w:rPr>
      </w:pPr>
    </w:p>
    <w:p w:rsidRDefault="005F6167" w:rsidP="004F6ED4" w:rsidR="00D7286D">
      <w:pPr>
        <w:ind w:firstLine="708"/>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160E5E">
        <w:rPr>
          <w:rFonts w:hAnsi="Times New Roman" w:ascii="Times New Roman"/>
          <w:szCs w:val="24"/>
          <w:lang w:val="hr-HR"/>
        </w:rPr>
        <w:t>stečajne upraviteljice</w:t>
      </w:r>
      <w:r w:rsidRPr="000776D8">
        <w:rPr>
          <w:rFonts w:hAnsi="Times New Roman" w:ascii="Times New Roman"/>
          <w:szCs w:val="24"/>
          <w:lang w:val="hr-HR"/>
        </w:rPr>
        <w:t xml:space="preserve"> na ispitivanje tražbina </w:t>
      </w:r>
      <w:r w:rsidR="002877B1" w:rsidRPr="000776D8">
        <w:rPr>
          <w:rFonts w:hAnsi="Times New Roman" w:ascii="Times New Roman"/>
          <w:szCs w:val="24"/>
          <w:lang w:val="hr-HR"/>
        </w:rPr>
        <w:t>drugog višeg isplatnog reda kako slijedi:</w:t>
      </w:r>
    </w:p>
    <w:p w:rsidRDefault="000776D8" w:rsidP="00C32958" w:rsidR="000776D8" w:rsidRPr="000776D8">
      <w:pPr>
        <w:rPr>
          <w:rFonts w:hAnsi="Times New Roman" w:ascii="Times New Roman"/>
          <w:szCs w:val="24"/>
          <w:lang w:val="hr-HR"/>
        </w:rPr>
      </w:pPr>
    </w:p>
    <w:p w:rsidRDefault="00C32958" w:rsidP="004F6ED4" w:rsidR="00AE31FD" w:rsidRPr="000776D8">
      <w:pPr>
        <w:rPr>
          <w:rFonts w:hAnsi="Times New Roman" w:ascii="Times New Roman"/>
          <w:szCs w:val="24"/>
          <w:lang w:val="hr-HR"/>
        </w:rPr>
      </w:pPr>
      <w:r w:rsidRPr="000776D8">
        <w:rPr>
          <w:rFonts w:hAnsi="Times New Roman" w:ascii="Times New Roman"/>
          <w:szCs w:val="24"/>
          <w:lang w:val="hr-HR"/>
        </w:rPr>
        <w:t>DRUGI VIŠI ISPLATNI RED</w:t>
      </w:r>
    </w:p>
    <w:p w:rsidRDefault="00514CEB" w:rsidP="0098323B" w:rsidR="00514CEB">
      <w:pPr>
        <w:widowControl/>
        <w:suppressAutoHyphens/>
        <w:snapToGrid w:val="false"/>
        <w:jc w:val="both"/>
        <w:rPr>
          <w:rFonts w:hAnsi="Times New Roman" w:ascii="Times New Roman"/>
          <w:szCs w:val="24"/>
          <w:lang w:val="hr-HR"/>
        </w:rPr>
      </w:pPr>
    </w:p>
    <w:tbl>
      <w:tblPr>
        <w:tblW w:type="dxa" w:w="9366"/>
        <w:tblInd w:type="dxa" w:w="98"/>
        <w:tblLayout w:type="fixed"/>
        <w:tblLook w:val="04A0" w:noVBand="1" w:noHBand="0" w:lastColumn="0" w:firstColumn="1" w:lastRow="0" w:firstRow="1"/>
      </w:tblPr>
      <w:tblGrid>
        <w:gridCol w:w="848"/>
        <w:gridCol w:w="3354"/>
        <w:gridCol w:w="1904"/>
        <w:gridCol w:w="1559"/>
        <w:gridCol w:w="1701"/>
      </w:tblGrid>
      <w:tr w:rsidTr="00160E5E" w:rsidR="00160E5E" w:rsidRPr="00160E5E">
        <w:trPr>
          <w:trHeight w:val="1020"/>
        </w:trPr>
        <w:tc>
          <w:tcPr>
            <w:tcW w:type="dxa" w:w="848"/>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R.br.</w:t>
            </w:r>
          </w:p>
        </w:tc>
        <w:tc>
          <w:tcPr>
            <w:tcW w:type="dxa" w:w="3354"/>
            <w:tcBorders>
              <w:top w:space="0" w:sz="8" w:color="auto" w:val="single"/>
              <w:left w:val="nil"/>
              <w:bottom w:space="0" w:sz="4" w:color="auto" w:val="single"/>
              <w:right w:space="0" w:sz="4" w:color="auto" w:val="single"/>
            </w:tcBorders>
            <w:shd w:fill="D9D9D9" w:color="000000" w:val="clear"/>
            <w:noWrap/>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NAZIV I ADRESA VJEROVNIKA</w:t>
            </w:r>
          </w:p>
        </w:tc>
        <w:tc>
          <w:tcPr>
            <w:tcW w:type="dxa" w:w="1904"/>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 xml:space="preserve">IZNOS </w:t>
            </w:r>
            <w:r w:rsidRPr="00160E5E">
              <w:rPr>
                <w:rFonts w:hAnsi="Times New Roman" w:ascii="Times New Roman"/>
                <w:b/>
                <w:bCs/>
                <w:snapToGrid/>
                <w:szCs w:val="24"/>
                <w:lang w:eastAsia="hr-HR" w:val="hr-HR"/>
              </w:rPr>
              <w:br/>
              <w:t>PRIJAVLJENE                                                                                                                                                                                    TRAŽBINE/KN</w:t>
            </w:r>
          </w:p>
        </w:tc>
        <w:tc>
          <w:tcPr>
            <w:tcW w:type="dxa" w:w="1559"/>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 xml:space="preserve">IZNOS </w:t>
            </w:r>
            <w:r w:rsidRPr="00160E5E">
              <w:rPr>
                <w:rFonts w:hAnsi="Times New Roman" w:ascii="Times New Roman"/>
                <w:b/>
                <w:bCs/>
                <w:snapToGrid/>
                <w:szCs w:val="24"/>
                <w:lang w:eastAsia="hr-HR" w:val="hr-HR"/>
              </w:rPr>
              <w:br/>
              <w:t>PRIZNATE                                                                                                                                                                                    TRAŽBINE/KN</w:t>
            </w:r>
          </w:p>
        </w:tc>
        <w:tc>
          <w:tcPr>
            <w:tcW w:type="dxa" w:w="1701"/>
            <w:tcBorders>
              <w:top w:space="0" w:sz="8" w:color="auto" w:val="single"/>
              <w:left w:val="nil"/>
              <w:bottom w:space="0" w:sz="4" w:color="auto" w:val="single"/>
              <w:right w:space="0" w:sz="4" w:color="auto" w:val="single"/>
            </w:tcBorders>
            <w:shd w:fill="D9D9D9" w:color="000000" w:val="clear"/>
            <w:vAlign w:val="center"/>
            <w:hideMark/>
          </w:tcPr>
          <w:p w:rsidRDefault="00160E5E" w:rsidP="00160E5E" w:rsidR="00160E5E" w:rsidRPr="00160E5E">
            <w:pPr>
              <w:widowControl/>
              <w:jc w:val="center"/>
              <w:rPr>
                <w:rFonts w:hAnsi="Times New Roman" w:ascii="Times New Roman"/>
                <w:b/>
                <w:bCs/>
                <w:snapToGrid/>
                <w:szCs w:val="24"/>
                <w:lang w:eastAsia="hr-HR" w:val="hr-HR"/>
              </w:rPr>
            </w:pPr>
            <w:r w:rsidRPr="00160E5E">
              <w:rPr>
                <w:rFonts w:hAnsi="Times New Roman" w:ascii="Times New Roman"/>
                <w:b/>
                <w:bCs/>
                <w:snapToGrid/>
                <w:szCs w:val="24"/>
                <w:lang w:eastAsia="hr-HR" w:val="hr-HR"/>
              </w:rPr>
              <w:t>IZNOS OSPORENE TRAŽBINE/KN</w:t>
            </w:r>
          </w:p>
        </w:tc>
      </w:tr>
      <w:tr w:rsidTr="00160E5E" w:rsidR="00160E5E" w:rsidRPr="00160E5E">
        <w:trPr>
          <w:trHeight w:val="117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Pr>
                <w:rFonts w:hAnsi="Times New Roman" w:ascii="Times New Roman"/>
                <w:snapToGrid/>
                <w:szCs w:val="24"/>
                <w:lang w:eastAsia="hr-HR" w:val="hr-HR"/>
              </w:rPr>
              <w:t>Republika Hrvatska</w:t>
            </w:r>
            <w:r w:rsidRPr="00160E5E">
              <w:rPr>
                <w:rFonts w:hAnsi="Times New Roman" w:ascii="Times New Roman"/>
                <w:snapToGrid/>
                <w:szCs w:val="24"/>
                <w:lang w:eastAsia="hr-HR" w:val="hr-HR"/>
              </w:rPr>
              <w:t>- Ministarstvo financija, Porezna uprava, Područni ured Koprivnica, OIB: 52634238587</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657.665,83</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657.665,83</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099"/>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2.</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TRIGLAV OSIGURANJE d.d., Antuna Heinza 4, Zagreb, OIB: 29743547503</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51.867,08</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51.867,08</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02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FINANCIJSKA AGENCIJA, Zagreb, ulica grada Vukovara 70, OIB: 85821130368</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1.267,30</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1.267,30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232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lastRenderedPageBreak/>
              <w:t>4.</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DARKO MAHNIČ, Obrtniška 24, Koper, Republika Slovenija</w:t>
            </w:r>
            <w:r w:rsidR="00B16138">
              <w:rPr>
                <w:rFonts w:hAnsi="Times New Roman" w:ascii="Times New Roman"/>
                <w:snapToGrid/>
                <w:szCs w:val="24"/>
                <w:lang w:eastAsia="hr-HR" w:val="hr-HR"/>
              </w:rPr>
              <w:t>, OIB nepoznat</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547.520,31</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547.520,31</w:t>
            </w:r>
          </w:p>
        </w:tc>
      </w:tr>
      <w:tr w:rsidTr="00160E5E" w:rsidR="00160E5E" w:rsidRPr="00160E5E">
        <w:trPr>
          <w:trHeight w:val="264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5.</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PODRAVSKA BANKA d.d.</w:t>
            </w:r>
            <w:r w:rsidR="00B16138">
              <w:rPr>
                <w:rFonts w:hAnsi="Times New Roman" w:ascii="Times New Roman"/>
                <w:snapToGrid/>
                <w:szCs w:val="24"/>
                <w:lang w:eastAsia="hr-HR" w:val="hr-HR"/>
              </w:rPr>
              <w:t xml:space="preserve">, </w:t>
            </w:r>
            <w:r w:rsidRPr="00160E5E">
              <w:rPr>
                <w:rFonts w:hAnsi="Times New Roman" w:ascii="Times New Roman"/>
                <w:snapToGrid/>
                <w:szCs w:val="24"/>
                <w:lang w:eastAsia="hr-HR" w:val="hr-HR"/>
              </w:rPr>
              <w:t>Koprivnica, Opatička 3, OIB: 97326283154</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370.004,31</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370.004,31</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219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6.</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PRGOMET TRANSPORTI d.o.o.,</w:t>
            </w:r>
            <w:r w:rsidR="00B16138">
              <w:rPr>
                <w:rFonts w:hAnsi="Times New Roman" w:ascii="Times New Roman"/>
                <w:snapToGrid/>
                <w:szCs w:val="24"/>
                <w:lang w:eastAsia="hr-HR" w:val="hr-HR"/>
              </w:rPr>
              <w:t xml:space="preserve"> </w:t>
            </w:r>
            <w:r w:rsidRPr="00160E5E">
              <w:rPr>
                <w:rFonts w:hAnsi="Times New Roman" w:ascii="Times New Roman"/>
                <w:snapToGrid/>
                <w:szCs w:val="24"/>
                <w:lang w:eastAsia="hr-HR" w:val="hr-HR"/>
              </w:rPr>
              <w:t>B. Kašića 10, Varaždin, OIB: 630200254952</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125.929,65</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88.151,00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37.778,65</w:t>
            </w:r>
          </w:p>
        </w:tc>
      </w:tr>
      <w:tr w:rsidTr="00160E5E" w:rsidR="00160E5E"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7.</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HRVATSKI TELEKOM d.d., Zagreb, Roberta Mihanovića 9, OIB: 81793146560</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3.675,05</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3.675,05</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11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8.</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HEP ELEKTRA d.o.o., Zagreb, Gundulićeva 32, OIB: 43965974818</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19,65</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19,65</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32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9.</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AUTO DEJAN obrt za trgovinu i usluge, Hrastovsko, Ludbreška 81, Ludbreg, OIB: 80688035538</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19.286,27</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19.286,27</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10.</w:t>
            </w:r>
          </w:p>
        </w:tc>
        <w:tc>
          <w:tcPr>
            <w:tcW w:type="dxa" w:w="3354"/>
            <w:tcBorders>
              <w:top w:val="nil"/>
              <w:left w:val="nil"/>
              <w:bottom w:space="0" w:sz="4" w:color="auto" w:val="single"/>
              <w:right w:space="0" w:sz="4" w:color="auto" w:val="single"/>
            </w:tcBorders>
            <w:shd w:fill="auto" w:color="auto" w:val="clear"/>
            <w:vAlign w:val="center"/>
            <w:hideMark/>
          </w:tcPr>
          <w:p w:rsidRDefault="00435317" w:rsidP="00160E5E" w:rsidR="00160E5E" w:rsidRPr="00160E5E">
            <w:pPr>
              <w:widowControl/>
              <w:jc w:val="center"/>
              <w:rPr>
                <w:rFonts w:hAnsi="Times New Roman" w:ascii="Times New Roman"/>
                <w:snapToGrid/>
                <w:szCs w:val="24"/>
                <w:lang w:eastAsia="hr-HR" w:val="hr-HR"/>
              </w:rPr>
            </w:pPr>
            <w:r>
              <w:rPr>
                <w:rFonts w:hAnsi="Times New Roman" w:ascii="Times New Roman"/>
                <w:snapToGrid/>
                <w:szCs w:val="24"/>
                <w:lang w:eastAsia="hr-HR" w:val="hr-HR"/>
              </w:rPr>
              <w:t>UNO- HENEC d.o.o.,Bana Jelačić</w:t>
            </w:r>
            <w:r w:rsidR="00160E5E" w:rsidRPr="00160E5E">
              <w:rPr>
                <w:rFonts w:hAnsi="Times New Roman" w:ascii="Times New Roman"/>
                <w:snapToGrid/>
                <w:szCs w:val="24"/>
                <w:lang w:eastAsia="hr-HR" w:val="hr-HR"/>
              </w:rPr>
              <w:t>a 12, Ludbreg, OIB: 02025645875</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101.888,67</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101.888,67</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0,00</w:t>
            </w:r>
          </w:p>
        </w:tc>
      </w:tr>
      <w:tr w:rsidTr="00160E5E" w:rsidR="00160E5E"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11.</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ŽIVA VODA d.o.o., Vrtni put 3, Zagreb, OIB: 86255713939</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248,20</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248,20</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p>
        </w:tc>
      </w:tr>
      <w:tr w:rsidTr="00160E5E" w:rsidR="00160E5E"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12.</w:t>
            </w:r>
          </w:p>
        </w:tc>
        <w:tc>
          <w:tcPr>
            <w:tcW w:type="dxa" w:w="3354"/>
            <w:tcBorders>
              <w:top w:val="nil"/>
              <w:left w:val="nil"/>
              <w:bottom w:space="0" w:sz="4" w:color="auto" w:val="single"/>
              <w:right w:space="0" w:sz="4" w:color="auto" w:val="single"/>
            </w:tcBorders>
            <w:shd w:fill="auto" w:color="auto" w:val="clear"/>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DELAMARIS ZAGREB d.o.o., Drežnička 13, Zagreb, OIB: 68566741868</w:t>
            </w:r>
          </w:p>
        </w:tc>
        <w:tc>
          <w:tcPr>
            <w:tcW w:type="dxa" w:w="1904"/>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6.935,25</w:t>
            </w:r>
          </w:p>
        </w:tc>
        <w:tc>
          <w:tcPr>
            <w:tcW w:type="dxa" w:w="1559"/>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r w:rsidRPr="00160E5E">
              <w:rPr>
                <w:rFonts w:hAnsi="Times New Roman" w:ascii="Times New Roman"/>
                <w:snapToGrid/>
                <w:szCs w:val="24"/>
                <w:lang w:eastAsia="hr-HR" w:val="hr-HR"/>
              </w:rPr>
              <w:t>6.935,25</w:t>
            </w:r>
          </w:p>
        </w:tc>
        <w:tc>
          <w:tcPr>
            <w:tcW w:type="dxa" w:w="1701"/>
            <w:tcBorders>
              <w:top w:val="nil"/>
              <w:left w:val="nil"/>
              <w:bottom w:space="0" w:sz="4" w:color="auto" w:val="single"/>
              <w:right w:space="0" w:sz="4" w:color="auto" w:val="single"/>
            </w:tcBorders>
            <w:shd w:fill="auto" w:color="auto" w:val="clear"/>
            <w:noWrap/>
            <w:vAlign w:val="center"/>
            <w:hideMark/>
          </w:tcPr>
          <w:p w:rsidRDefault="00160E5E" w:rsidP="00160E5E" w:rsidR="00160E5E" w:rsidRPr="00160E5E">
            <w:pPr>
              <w:widowControl/>
              <w:jc w:val="center"/>
              <w:rPr>
                <w:rFonts w:hAnsi="Times New Roman" w:ascii="Times New Roman"/>
                <w:snapToGrid/>
                <w:szCs w:val="24"/>
                <w:lang w:eastAsia="hr-HR" w:val="hr-HR"/>
              </w:rPr>
            </w:pPr>
          </w:p>
        </w:tc>
      </w:tr>
    </w:tbl>
    <w:p w:rsidRDefault="00056AFF" w:rsidP="0098323B" w:rsidR="00056AFF">
      <w:pPr>
        <w:widowControl/>
        <w:suppressAutoHyphens/>
        <w:snapToGrid w:val="false"/>
        <w:jc w:val="both"/>
        <w:rPr>
          <w:rFonts w:hAnsi="Times New Roman" w:ascii="Times New Roman"/>
          <w:szCs w:val="24"/>
          <w:lang w:val="hr-HR"/>
        </w:rPr>
      </w:pPr>
    </w:p>
    <w:p w:rsidRDefault="00056AFF" w:rsidP="0098323B" w:rsidR="00056AFF">
      <w:pPr>
        <w:widowControl/>
        <w:suppressAutoHyphens/>
        <w:snapToGrid w:val="false"/>
        <w:jc w:val="both"/>
        <w:rPr>
          <w:rFonts w:hAnsi="Times New Roman" w:ascii="Times New Roman"/>
          <w:szCs w:val="24"/>
          <w:lang w:val="hr-HR"/>
        </w:rPr>
      </w:pPr>
    </w:p>
    <w:p w:rsidRDefault="00BA222D" w:rsidP="0098323B" w:rsidR="00056AFF">
      <w:pPr>
        <w:widowControl/>
        <w:suppressAutoHyphens/>
        <w:snapToGrid w:val="false"/>
        <w:jc w:val="both"/>
        <w:rPr>
          <w:rFonts w:hAnsi="Times New Roman" w:ascii="Times New Roman"/>
          <w:szCs w:val="24"/>
          <w:lang w:val="hr-HR"/>
        </w:rPr>
      </w:pPr>
      <w:r>
        <w:rPr>
          <w:rFonts w:hAnsi="Times New Roman" w:ascii="Times New Roman"/>
          <w:szCs w:val="24"/>
          <w:lang w:val="hr-HR"/>
        </w:rPr>
        <w:tab/>
        <w:t>Stečajna upraviteljica osporava tražbinu stečajnog vjerovnika Darka Mahniča kao tražbinu drugog višeg isplatnog reda, jer je kao takav prijavio tražbine s osnova troškova parničnih postupaka koje vodi protiv stečajnog dužnika kod Općinskog suda u Varaždinu, te se te tražbine ne temelji na ovršnoj ispravi u iznosu od 547.520,31 kn, koliko je prijavljeno i osporeno.</w:t>
      </w:r>
    </w:p>
    <w:p w:rsidRDefault="00BA222D" w:rsidP="0098323B" w:rsidR="00056AFF">
      <w:pPr>
        <w:widowControl/>
        <w:suppressAutoHyphens/>
        <w:snapToGrid w:val="false"/>
        <w:jc w:val="both"/>
        <w:rPr>
          <w:rFonts w:hAnsi="Times New Roman" w:ascii="Times New Roman"/>
          <w:szCs w:val="24"/>
          <w:lang w:val="hr-HR"/>
        </w:rPr>
      </w:pPr>
      <w:r>
        <w:rPr>
          <w:rFonts w:hAnsi="Times New Roman" w:ascii="Times New Roman"/>
          <w:szCs w:val="24"/>
          <w:lang w:val="hr-HR"/>
        </w:rPr>
        <w:tab/>
      </w:r>
    </w:p>
    <w:p w:rsidRDefault="00435317" w:rsidP="0098323B" w:rsidR="00056AFF">
      <w:pPr>
        <w:widowControl/>
        <w:suppressAutoHyphens/>
        <w:snapToGrid w:val="false"/>
        <w:jc w:val="both"/>
        <w:rPr>
          <w:rFonts w:hAnsi="Times New Roman" w:ascii="Times New Roman"/>
          <w:szCs w:val="24"/>
          <w:lang w:val="hr-HR"/>
        </w:rPr>
      </w:pPr>
      <w:r>
        <w:rPr>
          <w:rFonts w:hAnsi="Times New Roman" w:ascii="Times New Roman"/>
          <w:szCs w:val="24"/>
          <w:lang w:val="hr-HR"/>
        </w:rPr>
        <w:tab/>
        <w:t xml:space="preserve">Stečajna upraviteljica osporava tražbinu vjerovnika PRGOMET TRANSPORTI d.o.o. iz Varaždina u iznosu od 37.778,65 kn jer  se radi o iznosu koji je bio otpisan tijekom postupka predstečajne nagodbe od 29. prosinca 2015., pa dakle ovaj vjerovnik za tu tražbinu nema ovršnu ispravu, već ima ovršnu ispravu samo za priznati iznos tražbine od 88.151,00 kn, u skladu s sklopljenom predstečajnom nagodbom. </w:t>
      </w:r>
    </w:p>
    <w:p w:rsidRDefault="00435317" w:rsidP="0098323B" w:rsidR="00435317">
      <w:pPr>
        <w:widowControl/>
        <w:suppressAutoHyphens/>
        <w:snapToGrid w:val="false"/>
        <w:jc w:val="both"/>
        <w:rPr>
          <w:rFonts w:hAnsi="Times New Roman" w:ascii="Times New Roman"/>
          <w:szCs w:val="24"/>
          <w:lang w:val="hr-HR"/>
        </w:rPr>
      </w:pPr>
    </w:p>
    <w:p w:rsidRDefault="00435317" w:rsidP="0098323B" w:rsidR="00056AFF">
      <w:pPr>
        <w:widowControl/>
        <w:suppressAutoHyphens/>
        <w:snapToGrid w:val="false"/>
        <w:jc w:val="both"/>
        <w:rPr>
          <w:rFonts w:hAnsi="Times New Roman" w:ascii="Times New Roman"/>
          <w:szCs w:val="24"/>
          <w:lang w:val="hr-HR"/>
        </w:rPr>
      </w:pPr>
      <w:r>
        <w:rPr>
          <w:rFonts w:hAnsi="Times New Roman" w:ascii="Times New Roman"/>
          <w:szCs w:val="24"/>
          <w:lang w:val="hr-HR"/>
        </w:rPr>
        <w:tab/>
        <w:t>Što se tiče tražbine vjerovnika HRVATSKI TELEKOM d.d. Zagreb u iznosu od 3.675,05 kn stečajna upraviteljica predaje u spis dokaz o tome da je UNO-HENEC d.o.o. iz Ludbrega tu tražbinu platio, pa je tražbina tog vjerovnika podmirena.</w:t>
      </w:r>
    </w:p>
    <w:p w:rsidRDefault="00435317" w:rsidP="0098323B" w:rsidR="00435317">
      <w:pPr>
        <w:widowControl/>
        <w:suppressAutoHyphens/>
        <w:snapToGrid w:val="false"/>
        <w:jc w:val="both"/>
        <w:rPr>
          <w:rFonts w:hAnsi="Times New Roman" w:ascii="Times New Roman"/>
          <w:szCs w:val="24"/>
          <w:lang w:val="hr-HR"/>
        </w:rPr>
      </w:pPr>
    </w:p>
    <w:p w:rsidRDefault="00435317" w:rsidP="0098323B" w:rsidR="00435317">
      <w:pPr>
        <w:widowControl/>
        <w:suppressAutoHyphens/>
        <w:snapToGrid w:val="false"/>
        <w:jc w:val="both"/>
        <w:rPr>
          <w:rFonts w:hAnsi="Times New Roman" w:ascii="Times New Roman"/>
          <w:szCs w:val="24"/>
          <w:lang w:val="hr-HR"/>
        </w:rPr>
      </w:pPr>
      <w:r>
        <w:rPr>
          <w:rFonts w:hAnsi="Times New Roman" w:ascii="Times New Roman"/>
          <w:szCs w:val="24"/>
          <w:lang w:val="hr-HR"/>
        </w:rPr>
        <w:tab/>
        <w:t>Stečajna upraviteljica dodaje i da je prijavljena jedna tražbina nižeg isplatnog reda od Mladena Henec iz Ludbrega u iznosu od 1.314.807,39 kn koja se odnosi na davanje zajma prema čl. 408. Zakona o trgovačkim društvima, pa predlaže tu prijavu tražbine odbaciti jer nisu vjerovnici nižeg isplatnog reda bili pozvani na prijavu tražbina.</w:t>
      </w:r>
    </w:p>
    <w:p w:rsidRDefault="00435317" w:rsidP="0098323B" w:rsidR="00435317">
      <w:pPr>
        <w:widowControl/>
        <w:suppressAutoHyphens/>
        <w:snapToGrid w:val="false"/>
        <w:jc w:val="both"/>
        <w:rPr>
          <w:rFonts w:hAnsi="Times New Roman" w:ascii="Times New Roman"/>
          <w:szCs w:val="24"/>
          <w:lang w:val="hr-HR"/>
        </w:rPr>
      </w:pPr>
    </w:p>
    <w:p w:rsidRDefault="002877B1" w:rsidP="005E637B" w:rsidR="002877B1" w:rsidRPr="000776D8">
      <w:pPr>
        <w:widowControl/>
        <w:suppressAutoHyphens/>
        <w:snapToGrid w:val="false"/>
        <w:jc w:val="both"/>
        <w:rPr>
          <w:rFonts w:hAnsi="Times New Roman" w:ascii="Times New Roman"/>
          <w:szCs w:val="24"/>
          <w:lang w:val="hr-HR"/>
        </w:rPr>
      </w:pPr>
    </w:p>
    <w:p w:rsidRDefault="00C32958" w:rsidP="005E637B" w:rsidR="00C32958" w:rsidRPr="000776D8">
      <w:pPr>
        <w:ind w:firstLine="708"/>
        <w:rPr>
          <w:rFonts w:hAnsi="Times New Roman" w:ascii="Times New Roman"/>
          <w:szCs w:val="24"/>
          <w:lang w:val="hr-HR"/>
        </w:rPr>
      </w:pPr>
      <w:r w:rsidRPr="000776D8">
        <w:rPr>
          <w:rFonts w:hAnsi="Times New Roman" w:ascii="Times New Roman"/>
          <w:szCs w:val="24"/>
          <w:lang w:val="hr-HR"/>
        </w:rPr>
        <w:t>Sud donosi</w:t>
      </w: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r j e š e n j e</w:t>
      </w:r>
    </w:p>
    <w:p w:rsidRDefault="00C32958" w:rsidP="00C32958" w:rsidR="00C32958" w:rsidRPr="000776D8">
      <w:pPr>
        <w:rPr>
          <w:rFonts w:hAnsi="Times New Roman" w:ascii="Times New Roman"/>
          <w:szCs w:val="24"/>
          <w:lang w:val="hr-HR"/>
        </w:rPr>
      </w:pP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w:t>
      </w:r>
      <w:r w:rsidRPr="000776D8">
        <w:rPr>
          <w:rFonts w:hAnsi="Times New Roman" w:ascii="Times New Roman"/>
          <w:szCs w:val="24"/>
          <w:lang w:val="hr-HR"/>
        </w:rPr>
        <w:tab/>
        <w:t>Rješenje o ispitanim</w:t>
      </w:r>
      <w:r w:rsidR="00435317">
        <w:rPr>
          <w:rFonts w:hAnsi="Times New Roman" w:ascii="Times New Roman"/>
          <w:szCs w:val="24"/>
          <w:lang w:val="hr-HR"/>
        </w:rPr>
        <w:t xml:space="preserve"> i osporenim</w:t>
      </w:r>
      <w:r w:rsidRPr="000776D8">
        <w:rPr>
          <w:rFonts w:hAnsi="Times New Roman" w:ascii="Times New Roman"/>
          <w:szCs w:val="24"/>
          <w:lang w:val="hr-HR"/>
        </w:rPr>
        <w:t xml:space="preserve">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II.</w:t>
      </w:r>
      <w:r w:rsidRPr="000776D8">
        <w:rPr>
          <w:rFonts w:hAnsi="Times New Roman" w:ascii="Times New Roman"/>
          <w:szCs w:val="24"/>
          <w:lang w:val="hr-HR"/>
        </w:rPr>
        <w:tab/>
        <w:t>Spajaju se ispitno i izvještajno ročište.</w:t>
      </w:r>
    </w:p>
    <w:p w:rsidRDefault="00C32958" w:rsidP="00C32958" w:rsidR="00C32958" w:rsidRPr="000776D8">
      <w:pPr>
        <w:jc w:val="both"/>
        <w:rPr>
          <w:rFonts w:hAnsi="Times New Roman" w:ascii="Times New Roman"/>
          <w:szCs w:val="24"/>
          <w:lang w:val="hr-HR"/>
        </w:rPr>
      </w:pPr>
    </w:p>
    <w:p w:rsidRDefault="00C32958" w:rsidP="00C32958" w:rsidR="00C32958" w:rsidRPr="000776D8">
      <w:pPr>
        <w:rPr>
          <w:rFonts w:hAnsi="Times New Roman" w:ascii="Times New Roman"/>
          <w:szCs w:val="24"/>
          <w:lang w:val="hr-HR"/>
        </w:rPr>
      </w:pPr>
    </w:p>
    <w:p w:rsidRDefault="0098323B" w:rsidP="00C32958" w:rsidR="0098323B" w:rsidRPr="000776D8">
      <w:pPr>
        <w:rPr>
          <w:rFonts w:hAnsi="Times New Roman" w:ascii="Times New Roman"/>
          <w:szCs w:val="24"/>
          <w:lang w:val="hr-HR"/>
        </w:rPr>
      </w:pPr>
    </w:p>
    <w:p w:rsidRDefault="00C32958" w:rsidP="00034E62" w:rsidR="003B1242" w:rsidRPr="00034E62">
      <w:pPr>
        <w:ind w:firstLine="708"/>
        <w:jc w:val="both"/>
        <w:rPr>
          <w:rFonts w:hAnsi="Times New Roman" w:ascii="Times New Roman"/>
          <w:szCs w:val="24"/>
          <w:lang w:val="hr-HR"/>
        </w:rPr>
      </w:pPr>
      <w:r w:rsidRPr="000776D8">
        <w:rPr>
          <w:rFonts w:hAnsi="Times New Roman" w:ascii="Times New Roman"/>
          <w:szCs w:val="24"/>
          <w:lang w:val="hr-HR"/>
        </w:rPr>
        <w:t xml:space="preserve">Prelazi se na izvještajno ročište, te </w:t>
      </w:r>
      <w:r w:rsidR="00160E5E">
        <w:rPr>
          <w:rFonts w:hAnsi="Times New Roman" w:ascii="Times New Roman"/>
          <w:szCs w:val="24"/>
          <w:lang w:val="hr-HR"/>
        </w:rPr>
        <w:t>stečajna upraviteljica</w:t>
      </w:r>
      <w:r w:rsidRPr="000776D8">
        <w:rPr>
          <w:rFonts w:hAnsi="Times New Roman" w:ascii="Times New Roman"/>
          <w:szCs w:val="24"/>
          <w:lang w:val="hr-HR"/>
        </w:rPr>
        <w:t xml:space="preserve"> izlaže svoje izvješće kako slijedi:</w:t>
      </w:r>
    </w:p>
    <w:p w:rsidRDefault="00160E5E" w:rsidP="00160E5E" w:rsidR="00160E5E">
      <w:pPr>
        <w:pStyle w:val="Standard"/>
        <w:spacing w:lineRule="auto" w:line="240" w:after="0"/>
        <w:jc w:val="both"/>
        <w:rPr>
          <w:rFonts w:hAnsi="Arial Narrow" w:ascii="Arial Narrow"/>
        </w:rPr>
      </w:pPr>
    </w:p>
    <w:p w:rsidRDefault="00160E5E" w:rsidP="00160E5E" w:rsidR="00160E5E" w:rsidRPr="00160E5E">
      <w:pPr>
        <w:pStyle w:val="Standard"/>
        <w:spacing w:lineRule="auto" w:line="240" w:after="0"/>
        <w:jc w:val="both"/>
        <w:rPr>
          <w:rFonts w:cs="Times New Roman" w:hAnsi="Times New Roman" w:ascii="Times New Roman"/>
          <w:b/>
          <w:iCs/>
          <w:sz w:val="24"/>
          <w:szCs w:val="24"/>
          <w:u w:val="single"/>
        </w:rPr>
      </w:pPr>
      <w:r w:rsidRPr="00160E5E">
        <w:rPr>
          <w:rFonts w:cs="Times New Roman" w:hAnsi="Times New Roman" w:ascii="Times New Roman"/>
          <w:sz w:val="24"/>
          <w:szCs w:val="24"/>
        </w:rPr>
        <w:t>"</w:t>
      </w:r>
      <w:r w:rsidRPr="00160E5E">
        <w:rPr>
          <w:rFonts w:cs="Times New Roman" w:hAnsi="Times New Roman" w:ascii="Times New Roman"/>
          <w:iCs/>
          <w:sz w:val="24"/>
          <w:szCs w:val="24"/>
        </w:rPr>
        <w:t xml:space="preserve"> </w:t>
      </w:r>
      <w:r w:rsidRPr="00160E5E">
        <w:rPr>
          <w:rFonts w:cs="Times New Roman" w:hAnsi="Times New Roman" w:ascii="Times New Roman"/>
          <w:b/>
          <w:iCs/>
          <w:sz w:val="24"/>
          <w:szCs w:val="24"/>
          <w:u w:val="single"/>
        </w:rPr>
        <w:t xml:space="preserve">Pregled  predmeta stečajne mase </w:t>
      </w:r>
    </w:p>
    <w:p w:rsidRDefault="00160E5E" w:rsidP="00160E5E" w:rsidR="00160E5E" w:rsidRPr="00160E5E">
      <w:pPr>
        <w:pStyle w:val="Standard"/>
        <w:spacing w:lineRule="auto" w:line="240" w:after="0"/>
        <w:jc w:val="both"/>
        <w:rPr>
          <w:rFonts w:cs="Times New Roman" w:hAnsi="Times New Roman" w:ascii="Times New Roman"/>
          <w:b/>
          <w:iCs/>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iCs/>
          <w:sz w:val="24"/>
          <w:szCs w:val="24"/>
        </w:rPr>
      </w:pPr>
      <w:r w:rsidRPr="00160E5E">
        <w:rPr>
          <w:rFonts w:cs="Times New Roman" w:hAnsi="Times New Roman" w:ascii="Times New Roman"/>
          <w:iCs/>
          <w:sz w:val="24"/>
          <w:szCs w:val="24"/>
        </w:rPr>
        <w:t xml:space="preserve">U tabeli 1. daje se usporedba knjigovodstvene i procijenjene vrijednosti predmeta stečajne mase </w:t>
      </w:r>
    </w:p>
    <w:p w:rsidRDefault="00160E5E" w:rsidP="00160E5E" w:rsidR="00160E5E" w:rsidRPr="00160E5E">
      <w:pPr>
        <w:pStyle w:val="Standard"/>
        <w:spacing w:lineRule="auto" w:line="240" w:after="0"/>
        <w:jc w:val="both"/>
        <w:rPr>
          <w:rFonts w:cs="Times New Roman" w:hAnsi="Times New Roman" w:ascii="Times New Roman"/>
          <w:b/>
          <w:iCs/>
          <w:sz w:val="24"/>
          <w:szCs w:val="24"/>
          <w:u w:val="single"/>
        </w:rPr>
      </w:pPr>
    </w:p>
    <w:p w:rsidRDefault="00056AFF" w:rsidP="00F70440" w:rsidR="00056AFF" w:rsidRPr="00160E5E">
      <w:pPr>
        <w:jc w:val="both"/>
        <w:rPr>
          <w:rFonts w:hAnsi="Times New Roman" w:ascii="Times New Roman"/>
          <w:szCs w:val="24"/>
          <w:lang w:val="hr-HR"/>
        </w:rPr>
      </w:pPr>
    </w:p>
    <w:tbl>
      <w:tblPr>
        <w:tblW w:type="dxa" w:w="9435"/>
        <w:jc w:val="center"/>
        <w:tblLayout w:type="fixed"/>
        <w:tblCellMar>
          <w:left w:type="dxa" w:w="10"/>
          <w:right w:type="dxa" w:w="10"/>
        </w:tblCellMar>
        <w:tblLook w:val="0000" w:noVBand="0" w:noHBand="0" w:lastColumn="0" w:firstColumn="0" w:lastRow="0" w:firstRow="0"/>
      </w:tblPr>
      <w:tblGrid>
        <w:gridCol w:w="505"/>
        <w:gridCol w:w="4173"/>
        <w:gridCol w:w="2263"/>
        <w:gridCol w:w="2494"/>
      </w:tblGrid>
      <w:tr w:rsidTr="00A104A6" w:rsidR="00160E5E" w:rsidRPr="00160E5E">
        <w:trPr>
          <w:trHeight w:val="275"/>
          <w:jc w:val="center"/>
        </w:trPr>
        <w:tc>
          <w:tcPr>
            <w:tcW w:type="dxa" w:w="505"/>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both"/>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R.</w:t>
            </w:r>
          </w:p>
          <w:p w:rsidRDefault="00160E5E" w:rsidP="00160E5E" w:rsidR="00160E5E" w:rsidRPr="00160E5E">
            <w:pPr>
              <w:suppressAutoHyphens/>
              <w:autoSpaceDN w:val="false"/>
              <w:jc w:val="both"/>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br.</w:t>
            </w:r>
          </w:p>
        </w:tc>
        <w:tc>
          <w:tcPr>
            <w:tcW w:type="dxa" w:w="4173"/>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iCs/>
                <w:snapToGrid/>
                <w:kern w:val="3"/>
                <w:szCs w:val="24"/>
                <w:lang w:bidi="hi-IN" w:eastAsia="zh-CN" w:val="hr-HR"/>
              </w:rPr>
            </w:pPr>
          </w:p>
          <w:p w:rsidRDefault="00160E5E" w:rsidP="00160E5E" w:rsidR="00160E5E" w:rsidRPr="00160E5E">
            <w:pPr>
              <w:suppressAutoHyphens/>
              <w:autoSpaceDN w:val="false"/>
              <w:jc w:val="center"/>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Opis imovine</w:t>
            </w:r>
          </w:p>
        </w:tc>
        <w:tc>
          <w:tcPr>
            <w:tcW w:type="dxa" w:w="2263"/>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Knjigovodstvena</w:t>
            </w:r>
          </w:p>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vrijednost po bilanci na dan 4.7.2018.</w:t>
            </w:r>
          </w:p>
        </w:tc>
        <w:tc>
          <w:tcPr>
            <w:tcW w:type="dxa" w:w="2494"/>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p>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 xml:space="preserve">Procijenjena vrijednost </w:t>
            </w:r>
          </w:p>
        </w:tc>
      </w:tr>
      <w:tr w:rsidTr="00A104A6" w:rsidR="00160E5E" w:rsidRPr="00160E5E">
        <w:trPr>
          <w:trHeight w:val="340"/>
          <w:jc w:val="center"/>
        </w:trPr>
        <w:tc>
          <w:tcPr>
            <w:tcW w:type="dxa" w:w="505"/>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w:t>
            </w:r>
          </w:p>
        </w:tc>
        <w:tc>
          <w:tcPr>
            <w:tcW w:type="dxa" w:w="4173"/>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bookmarkStart w:name="_Hlk526425905" w:id="1"/>
            <w:r w:rsidRPr="00160E5E">
              <w:rPr>
                <w:rFonts w:hAnsi="Times New Roman" w:ascii="Times New Roman"/>
                <w:snapToGrid/>
                <w:szCs w:val="24"/>
                <w:lang w:eastAsia="hr-HR" w:val="hr-HR"/>
              </w:rPr>
              <w:t>Poslovna zgrada- zemljišno-knjižni odjel Ludbreg, zk- uložak 2545, kat. čest. 1403 - ukupne površine 976 m</w:t>
            </w:r>
            <w:r w:rsidRPr="00435317">
              <w:rPr>
                <w:rFonts w:hAnsi="Times New Roman" w:ascii="Times New Roman"/>
                <w:snapToGrid/>
                <w:szCs w:val="24"/>
                <w:vertAlign w:val="superscript"/>
                <w:lang w:eastAsia="hr-HR" w:val="hr-HR"/>
              </w:rPr>
              <w:t xml:space="preserve">2 </w:t>
            </w:r>
            <w:r w:rsidRPr="00160E5E">
              <w:rPr>
                <w:rFonts w:hAnsi="Times New Roman" w:ascii="Times New Roman"/>
                <w:snapToGrid/>
                <w:szCs w:val="24"/>
                <w:lang w:eastAsia="hr-HR" w:val="hr-HR"/>
              </w:rPr>
              <w:t xml:space="preserve">            </w:t>
            </w:r>
            <w:bookmarkEnd w:id="1"/>
          </w:p>
        </w:tc>
        <w:tc>
          <w:tcPr>
            <w:tcW w:type="dxa" w:w="2263"/>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 xml:space="preserve">                                   </w:t>
            </w:r>
          </w:p>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64.892,41</w:t>
            </w:r>
          </w:p>
        </w:tc>
        <w:tc>
          <w:tcPr>
            <w:tcW w:type="dxa" w:w="2494"/>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vAlign w:val="cente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1.190.000,00</w:t>
            </w:r>
          </w:p>
        </w:tc>
      </w:tr>
      <w:tr w:rsidTr="00A104A6" w:rsidR="00160E5E" w:rsidRPr="00160E5E">
        <w:trPr>
          <w:trHeight w:val="340"/>
          <w:jc w:val="center"/>
        </w:trPr>
        <w:tc>
          <w:tcPr>
            <w:tcW w:type="dxa" w:w="505"/>
            <w:tcBorders>
              <w:top w:space="0" w:sz="4" w:color="auto" w:val="single"/>
              <w:left w:space="0" w:sz="4" w:color="00000A" w:val="single"/>
              <w:bottom w:space="0" w:sz="4" w:color="00000A"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2.</w:t>
            </w:r>
          </w:p>
        </w:tc>
        <w:tc>
          <w:tcPr>
            <w:tcW w:type="dxa" w:w="4173"/>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 xml:space="preserve">Poslovni prostor oznake A-P3 u prizemlju, zemljišno- knjižni odjel Zagreb, k.o. grad Zagreb, zk. uložak </w:t>
            </w:r>
            <w:r w:rsidRPr="00160E5E">
              <w:rPr>
                <w:rFonts w:hAnsi="Times New Roman" w:ascii="Times New Roman"/>
                <w:snapToGrid/>
                <w:szCs w:val="24"/>
                <w:lang w:eastAsia="hr-HR" w:val="hr-HR"/>
              </w:rPr>
              <w:lastRenderedPageBreak/>
              <w:t xml:space="preserve">107601, poduložak 21. ETAŽA 2445/10000 dijela, sadržaja: poslovni prostor, spremište, wc, natkrivena terasa, </w:t>
            </w:r>
          </w:p>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Parkirališno mjesto oznake PM1 na terenu</w:t>
            </w: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Poduložak 9. ETAŽA 885/100000 dijela</w:t>
            </w:r>
          </w:p>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 xml:space="preserve">Garažno mjesto oznake GM1 u PODRUMU </w:t>
            </w:r>
          </w:p>
        </w:tc>
        <w:tc>
          <w:tcPr>
            <w:tcW w:type="dxa" w:w="2263"/>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287.803,78+</w:t>
            </w:r>
          </w:p>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54.127,50+</w:t>
            </w:r>
          </w:p>
          <w:p w:rsidRDefault="00160E5E" w:rsidP="00160E5E" w:rsidR="00160E5E" w:rsidRPr="00160E5E">
            <w:pPr>
              <w:widowControl/>
              <w:jc w:val="right"/>
              <w:rPr>
                <w:rFonts w:hAnsi="Times New Roman" w:ascii="Times New Roman"/>
                <w:snapToGrid/>
                <w:szCs w:val="24"/>
                <w:lang w:eastAsia="hr-HR" w:val="hr-HR"/>
              </w:rPr>
            </w:pPr>
          </w:p>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 xml:space="preserve">90.138,90=                  </w:t>
            </w:r>
          </w:p>
          <w:p w:rsidRDefault="00160E5E" w:rsidP="00160E5E" w:rsidR="00160E5E" w:rsidRPr="00160E5E">
            <w:pPr>
              <w:widowControl/>
              <w:jc w:val="right"/>
              <w:rPr>
                <w:rFonts w:hAnsi="Times New Roman" w:ascii="Times New Roman"/>
                <w:snapToGrid/>
                <w:szCs w:val="24"/>
                <w:lang w:eastAsia="hr-HR" w:val="hr-HR"/>
              </w:rPr>
            </w:pPr>
            <w:r w:rsidRPr="00160E5E">
              <w:rPr>
                <w:rFonts w:hAnsi="Times New Roman" w:ascii="Times New Roman"/>
                <w:snapToGrid/>
                <w:szCs w:val="24"/>
                <w:lang w:eastAsia="hr-HR" w:val="hr-HR"/>
              </w:rPr>
              <w:t>ukupno 432.070,18</w:t>
            </w:r>
          </w:p>
        </w:tc>
        <w:tc>
          <w:tcPr>
            <w:tcW w:type="dxa" w:w="2494"/>
            <w:tcBorders>
              <w:top w:space="0" w:sz="4" w:color="auto" w:val="single"/>
              <w:left w:space="0" w:sz="4" w:color="auto"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lastRenderedPageBreak/>
              <w:t xml:space="preserve">                                                                                                   </w:t>
            </w: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543.000,00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lastRenderedPageBreak/>
              <w:t xml:space="preserve">             3.</w:t>
            </w:r>
          </w:p>
        </w:tc>
        <w:tc>
          <w:tcPr>
            <w:tcW w:type="dxa" w:w="4173"/>
            <w:tcBorders>
              <w:bottom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 xml:space="preserve">Kuća, gospodarske zgrade, dvorište i oranica u Selniku, zk. uložak 1790, kat. čest. 242                             </w:t>
            </w:r>
          </w:p>
        </w:tc>
        <w:tc>
          <w:tcPr>
            <w:tcW w:type="dxa" w:w="2263"/>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170.000,00</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550.000,00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4.</w:t>
            </w:r>
          </w:p>
        </w:tc>
        <w:tc>
          <w:tcPr>
            <w:tcW w:type="dxa" w:w="4173"/>
            <w:tcBorders>
              <w:bottom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 xml:space="preserve">Pokretnine - teretna i osobna vozila  </w:t>
            </w:r>
          </w:p>
        </w:tc>
        <w:tc>
          <w:tcPr>
            <w:tcW w:type="dxa" w:w="2263"/>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0,00</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91.250,00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5.</w:t>
            </w:r>
          </w:p>
        </w:tc>
        <w:tc>
          <w:tcPr>
            <w:tcW w:type="dxa" w:w="4173"/>
            <w:tcBorders>
              <w:top w:space="0" w:sz="4" w:color="auto" w:val="single"/>
              <w:left w:space="0" w:sz="4" w:color="auto" w:val="single"/>
              <w:bottom w:space="0" w:sz="4" w:color="auto" w:val="single"/>
              <w:right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Zalihe robe – (sitni dijelovi i reklamni uzorci)</w:t>
            </w:r>
          </w:p>
        </w:tc>
        <w:tc>
          <w:tcPr>
            <w:tcW w:type="dxa" w:w="2263"/>
            <w:tcBorders>
              <w:top w:space="0" w:sz="4" w:color="00000A" w:val="single"/>
              <w:left w:space="0" w:sz="4" w:color="auto"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647.408,74</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32.401,92</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6.</w:t>
            </w:r>
          </w:p>
        </w:tc>
        <w:tc>
          <w:tcPr>
            <w:tcW w:type="dxa" w:w="4173"/>
            <w:tcBorders>
              <w:top w:space="0" w:sz="4" w:color="auto" w:val="single"/>
              <w:bottom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Potraživanja za dane predujmove za robu</w:t>
            </w:r>
          </w:p>
        </w:tc>
        <w:tc>
          <w:tcPr>
            <w:tcW w:type="dxa" w:w="2263"/>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621.114,93</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374.305,83</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7.</w:t>
            </w:r>
          </w:p>
        </w:tc>
        <w:tc>
          <w:tcPr>
            <w:tcW w:type="dxa" w:w="4173"/>
            <w:tcBorders>
              <w:bottom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Potraživanja od kupaca</w:t>
            </w:r>
          </w:p>
        </w:tc>
        <w:tc>
          <w:tcPr>
            <w:tcW w:type="dxa" w:w="2263"/>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844.139,14</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158.701,14</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8.</w:t>
            </w:r>
          </w:p>
        </w:tc>
        <w:tc>
          <w:tcPr>
            <w:tcW w:type="dxa" w:w="4173"/>
            <w:tcBorders>
              <w:bottom w:space="0" w:sz="4" w:color="auto" w:val="single"/>
            </w:tcBorders>
            <w:shd w:fill="auto" w:color="auto" w:val="clear"/>
            <w:tcMar>
              <w:top w:type="dxa" w:w="0"/>
              <w:left w:type="dxa" w:w="113"/>
              <w:bottom w:type="dxa" w:w="0"/>
              <w:right w:type="dxa" w:w="108"/>
            </w:tcMar>
          </w:tcPr>
          <w:p w:rsidRDefault="00160E5E" w:rsidP="00160E5E" w:rsidR="00160E5E" w:rsidRPr="00160E5E">
            <w:pPr>
              <w:widowControl/>
              <w:rPr>
                <w:rFonts w:hAnsi="Times New Roman" w:ascii="Times New Roman"/>
                <w:snapToGrid/>
                <w:szCs w:val="24"/>
                <w:lang w:eastAsia="hr-HR" w:val="hr-HR"/>
              </w:rPr>
            </w:pPr>
          </w:p>
          <w:p w:rsidRDefault="00160E5E" w:rsidP="00160E5E" w:rsidR="00160E5E" w:rsidRPr="00160E5E">
            <w:pPr>
              <w:widowControl/>
              <w:rPr>
                <w:rFonts w:hAnsi="Times New Roman" w:ascii="Times New Roman"/>
                <w:snapToGrid/>
                <w:szCs w:val="24"/>
                <w:lang w:eastAsia="hr-HR" w:val="hr-HR"/>
              </w:rPr>
            </w:pPr>
            <w:r w:rsidRPr="00160E5E">
              <w:rPr>
                <w:rFonts w:hAnsi="Times New Roman" w:ascii="Times New Roman"/>
                <w:snapToGrid/>
                <w:szCs w:val="24"/>
                <w:lang w:eastAsia="hr-HR" w:val="hr-HR"/>
              </w:rPr>
              <w:t>Ostala potraživanja</w:t>
            </w:r>
          </w:p>
        </w:tc>
        <w:tc>
          <w:tcPr>
            <w:tcW w:type="dxa" w:w="2263"/>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68.860,46</w:t>
            </w:r>
          </w:p>
        </w:tc>
        <w:tc>
          <w:tcPr>
            <w:tcW w:type="dxa" w:w="2494"/>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0,00</w:t>
            </w:r>
          </w:p>
        </w:tc>
      </w:tr>
      <w:tr w:rsidTr="00A104A6" w:rsidR="00160E5E" w:rsidRPr="00160E5E">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A)</w:t>
            </w:r>
          </w:p>
        </w:tc>
        <w:tc>
          <w:tcPr>
            <w:tcW w:type="dxa" w:w="4173"/>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both"/>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Stečajna masa (r.br. 1+2+3+4+5+6+7+8)</w:t>
            </w:r>
          </w:p>
        </w:tc>
        <w:tc>
          <w:tcPr>
            <w:tcW w:type="dxa" w:w="2263"/>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2.848.485,86</w:t>
            </w:r>
          </w:p>
        </w:tc>
        <w:tc>
          <w:tcPr>
            <w:tcW w:type="dxa" w:w="2494"/>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fldChar w:fldCharType="begin"/>
            </w:r>
            <w:r w:rsidRPr="00160E5E">
              <w:rPr>
                <w:rFonts w:eastAsia="SimSun" w:hAnsi="Times New Roman" w:ascii="Times New Roman"/>
                <w:b/>
                <w:iCs/>
                <w:snapToGrid/>
                <w:kern w:val="3"/>
                <w:szCs w:val="24"/>
                <w:lang w:bidi="hi-IN" w:eastAsia="zh-CN" w:val="hr-HR"/>
              </w:rPr>
              <w:instrText xml:space="preserve"> =SUM(ABOVE) </w:instrText>
            </w:r>
            <w:r w:rsidRPr="00160E5E">
              <w:rPr>
                <w:rFonts w:eastAsia="SimSun" w:hAnsi="Times New Roman" w:ascii="Times New Roman"/>
                <w:b/>
                <w:iCs/>
                <w:snapToGrid/>
                <w:kern w:val="3"/>
                <w:szCs w:val="24"/>
                <w:lang w:bidi="hi-IN" w:eastAsia="zh-CN" w:val="hr-HR"/>
              </w:rPr>
              <w:fldChar w:fldCharType="separate"/>
            </w:r>
            <w:r w:rsidRPr="00160E5E">
              <w:rPr>
                <w:rFonts w:eastAsia="SimSun" w:hAnsi="Times New Roman" w:ascii="Times New Roman"/>
                <w:b/>
                <w:iCs/>
                <w:noProof/>
                <w:snapToGrid/>
                <w:kern w:val="3"/>
                <w:szCs w:val="24"/>
                <w:lang w:bidi="hi-IN" w:eastAsia="zh-CN" w:val="hr-HR"/>
              </w:rPr>
              <w:t>2.939.658,89</w:t>
            </w:r>
            <w:r w:rsidRPr="00160E5E">
              <w:rPr>
                <w:rFonts w:eastAsia="SimSun" w:hAnsi="Times New Roman" w:ascii="Times New Roman"/>
                <w:b/>
                <w:iCs/>
                <w:snapToGrid/>
                <w:kern w:val="3"/>
                <w:szCs w:val="24"/>
                <w:lang w:bidi="hi-IN" w:eastAsia="zh-CN" w:val="hr-HR"/>
              </w:rPr>
              <w:fldChar w:fldCharType="end"/>
            </w:r>
          </w:p>
        </w:tc>
      </w:tr>
    </w:tbl>
    <w:p w:rsidRDefault="00056AFF" w:rsidP="00F70440" w:rsidR="00056AFF">
      <w:pPr>
        <w:jc w:val="both"/>
        <w:rPr>
          <w:rFonts w:hAnsi="Times New Roman" w:ascii="Times New Roman"/>
          <w:szCs w:val="24"/>
          <w:lang w:val="hr-HR"/>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Style w:val="Zadanifontodlomka1"/>
          <w:rFonts w:cs="Times New Roman" w:hAnsi="Times New Roman" w:ascii="Times New Roman"/>
          <w:sz w:val="24"/>
          <w:szCs w:val="24"/>
        </w:rPr>
        <w:t>Stečajna masa stečajnog dužnika sastoji se od nekretnina, pokretnina i financijske imovine</w:t>
      </w:r>
      <w:r w:rsidRPr="00160E5E">
        <w:rPr>
          <w:rStyle w:val="Zadanifontodlomka1"/>
          <w:rFonts w:cs="Times New Roman" w:hAnsi="Times New Roman" w:ascii="Times New Roman"/>
          <w:iCs/>
          <w:sz w:val="24"/>
          <w:szCs w:val="24"/>
        </w:rPr>
        <w:t xml:space="preserve"> procijenjene vrijednosti u  iznosu od 2.939.658,89 kn, k</w:t>
      </w:r>
      <w:r w:rsidRPr="00160E5E">
        <w:rPr>
          <w:rStyle w:val="Zadanifontodlomka1"/>
          <w:rFonts w:cs="Times New Roman" w:hAnsi="Times New Roman" w:ascii="Times New Roman"/>
          <w:sz w:val="24"/>
          <w:szCs w:val="24"/>
        </w:rPr>
        <w:t xml:space="preserve">ako je prikazano u nastavku. </w:t>
      </w:r>
    </w:p>
    <w:p w:rsidRDefault="00160E5E" w:rsidP="00160E5E" w:rsidR="00160E5E" w:rsidRPr="00160E5E">
      <w:pPr>
        <w:pStyle w:val="Standard"/>
        <w:spacing w:lineRule="auto" w:line="240" w:after="0"/>
        <w:jc w:val="both"/>
        <w:rPr>
          <w:rFonts w:cs="Times New Roman" w:hAnsi="Times New Roman" w:ascii="Times New Roman"/>
          <w:b/>
          <w:bCs/>
          <w:iCs/>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b/>
          <w:bCs/>
          <w:iCs/>
          <w:sz w:val="24"/>
          <w:szCs w:val="24"/>
          <w:u w:val="single"/>
        </w:rPr>
      </w:pPr>
      <w:r w:rsidRPr="00160E5E">
        <w:rPr>
          <w:rFonts w:cs="Times New Roman" w:hAnsi="Times New Roman" w:ascii="Times New Roman"/>
          <w:b/>
          <w:bCs/>
          <w:iCs/>
          <w:sz w:val="24"/>
          <w:szCs w:val="24"/>
          <w:u w:val="single"/>
        </w:rPr>
        <w:t>Nekretnine</w:t>
      </w:r>
    </w:p>
    <w:p w:rsidRDefault="00160E5E" w:rsidP="00160E5E" w:rsidR="00160E5E" w:rsidRPr="00160E5E">
      <w:pPr>
        <w:pStyle w:val="Standard"/>
        <w:spacing w:lineRule="auto" w:line="240" w:after="0"/>
        <w:jc w:val="both"/>
        <w:rPr>
          <w:rFonts w:cs="Times New Roman" w:hAnsi="Times New Roman" w:ascii="Times New Roman"/>
          <w:b/>
          <w:bCs/>
          <w:iCs/>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bCs/>
          <w:iCs/>
          <w:sz w:val="24"/>
          <w:szCs w:val="24"/>
        </w:rPr>
      </w:pPr>
      <w:r w:rsidRPr="00160E5E">
        <w:rPr>
          <w:rFonts w:cs="Times New Roman" w:hAnsi="Times New Roman" w:ascii="Times New Roman"/>
          <w:bCs/>
          <w:iCs/>
          <w:sz w:val="24"/>
          <w:szCs w:val="24"/>
        </w:rPr>
        <w:t xml:space="preserve">Nekretnine u vlasništvu stečajnog dužnika na dan otvaranja stečajnog postupka su: </w:t>
      </w:r>
    </w:p>
    <w:p w:rsidRDefault="00160E5E" w:rsidP="00160E5E" w:rsidR="00160E5E" w:rsidRPr="00160E5E">
      <w:pPr>
        <w:pStyle w:val="Standard"/>
        <w:spacing w:lineRule="auto" w:line="240" w:after="0"/>
        <w:jc w:val="both"/>
        <w:rPr>
          <w:rFonts w:cs="Times New Roman" w:hAnsi="Times New Roman" w:ascii="Times New Roman"/>
          <w:bCs/>
          <w:iCs/>
          <w:sz w:val="24"/>
          <w:szCs w:val="24"/>
        </w:rPr>
      </w:pPr>
    </w:p>
    <w:p w:rsidRDefault="00160E5E" w:rsidP="00160E5E" w:rsidR="00160E5E" w:rsidRPr="00160E5E">
      <w:pPr>
        <w:pStyle w:val="Standard"/>
        <w:spacing w:lineRule="auto" w:line="240" w:after="0"/>
        <w:jc w:val="both"/>
        <w:rPr>
          <w:rFonts w:cs="Times New Roman" w:hAnsi="Times New Roman" w:ascii="Times New Roman"/>
          <w:bCs/>
          <w:iCs/>
          <w:sz w:val="24"/>
          <w:szCs w:val="24"/>
        </w:rPr>
      </w:pPr>
      <w:r w:rsidRPr="00160E5E">
        <w:rPr>
          <w:rFonts w:cs="Times New Roman" w:hAnsi="Times New Roman" w:ascii="Times New Roman"/>
          <w:bCs/>
          <w:iCs/>
          <w:sz w:val="24"/>
          <w:szCs w:val="24"/>
        </w:rPr>
        <w:t xml:space="preserve">- </w:t>
      </w:r>
      <w:bookmarkStart w:name="_Hlk510023317" w:id="2"/>
      <w:r w:rsidRPr="00160E5E">
        <w:rPr>
          <w:rFonts w:cs="Times New Roman" w:hAnsi="Times New Roman" w:ascii="Times New Roman"/>
          <w:bCs/>
          <w:iCs/>
          <w:sz w:val="24"/>
          <w:szCs w:val="24"/>
        </w:rPr>
        <w:t>Poslovna zgrada - zemljišno-knjižni odjel Ludbreg, zk- uložak 2545, kat. čest. 1403 - ukupne površine 976 m</w:t>
      </w:r>
      <w:r w:rsidRPr="00435317">
        <w:rPr>
          <w:rFonts w:cs="Times New Roman" w:hAnsi="Times New Roman" w:ascii="Times New Roman"/>
          <w:bCs/>
          <w:iCs/>
          <w:sz w:val="24"/>
          <w:szCs w:val="24"/>
          <w:vertAlign w:val="superscript"/>
        </w:rPr>
        <w:t>2</w:t>
      </w:r>
      <w:r w:rsidRPr="00160E5E">
        <w:rPr>
          <w:rFonts w:cs="Times New Roman" w:hAnsi="Times New Roman" w:ascii="Times New Roman"/>
          <w:bCs/>
          <w:iCs/>
          <w:sz w:val="24"/>
          <w:szCs w:val="24"/>
        </w:rPr>
        <w:t xml:space="preserve"> </w:t>
      </w:r>
      <w:bookmarkEnd w:id="2"/>
      <w:r w:rsidRPr="00160E5E">
        <w:rPr>
          <w:rFonts w:cs="Times New Roman" w:hAnsi="Times New Roman" w:ascii="Times New Roman"/>
          <w:bCs/>
          <w:iCs/>
          <w:sz w:val="24"/>
          <w:szCs w:val="24"/>
        </w:rPr>
        <w:t>upisano kod Općinskog suda u Varaždinu, procijenjene vrijednosti od strane ovlaštenog sudskog vještaka iznosi 1.190.000,00 kn</w:t>
      </w:r>
      <w:r w:rsidRPr="00160E5E">
        <w:rPr>
          <w:rFonts w:cs="Times New Roman" w:hAnsi="Times New Roman" w:ascii="Times New Roman"/>
          <w:bCs/>
          <w:iCs/>
          <w:color w:val="FF0000"/>
          <w:sz w:val="24"/>
          <w:szCs w:val="24"/>
        </w:rPr>
        <w:t xml:space="preserve"> </w:t>
      </w:r>
      <w:r w:rsidRPr="00160E5E">
        <w:rPr>
          <w:rFonts w:cs="Times New Roman" w:hAnsi="Times New Roman" w:ascii="Times New Roman"/>
          <w:bCs/>
          <w:iCs/>
          <w:sz w:val="24"/>
          <w:szCs w:val="24"/>
        </w:rPr>
        <w:t>te je knjigovodstvena vrijednost iskazana u početnoj stečajnoj bilanci korigirana prema procijenjenoj tržišnoj vrijednosti</w:t>
      </w:r>
    </w:p>
    <w:p w:rsidRDefault="00160E5E" w:rsidP="00160E5E" w:rsidR="00160E5E" w:rsidRPr="00160E5E">
      <w:pPr>
        <w:pStyle w:val="Standard"/>
        <w:spacing w:lineRule="auto" w:line="240" w:after="0"/>
        <w:jc w:val="both"/>
        <w:rPr>
          <w:rFonts w:cs="Times New Roman" w:hAnsi="Times New Roman" w:ascii="Times New Roman"/>
          <w:bCs/>
          <w:iCs/>
          <w:sz w:val="24"/>
          <w:szCs w:val="24"/>
        </w:rPr>
      </w:pPr>
    </w:p>
    <w:p w:rsidRDefault="00160E5E" w:rsidP="00160E5E" w:rsidR="00160E5E" w:rsidRPr="00160E5E">
      <w:pPr>
        <w:pStyle w:val="Standard"/>
        <w:spacing w:lineRule="auto" w:line="240"/>
        <w:jc w:val="both"/>
        <w:rPr>
          <w:rFonts w:cs="Times New Roman" w:hAnsi="Times New Roman" w:ascii="Times New Roman"/>
          <w:bCs/>
          <w:iCs/>
          <w:sz w:val="24"/>
          <w:szCs w:val="24"/>
        </w:rPr>
      </w:pPr>
      <w:bookmarkStart w:name="_Hlk510024341" w:id="3"/>
      <w:r w:rsidRPr="00160E5E">
        <w:rPr>
          <w:rFonts w:cs="Times New Roman" w:hAnsi="Times New Roman" w:ascii="Times New Roman"/>
          <w:bCs/>
          <w:iCs/>
          <w:sz w:val="24"/>
          <w:szCs w:val="24"/>
        </w:rPr>
        <w:t>-  Poslovni prostor - oznake A-P3 u PRIZEMLJU, sadržaja: poslovni prostor, spremište, wc, natkrivena terasa, netto korisne površine 34,38 m2,</w:t>
      </w:r>
      <w:r w:rsidRPr="00160E5E">
        <w:rPr>
          <w:rFonts w:cs="Times New Roman" w:hAnsi="Times New Roman" w:ascii="Times New Roman"/>
          <w:sz w:val="24"/>
          <w:szCs w:val="24"/>
        </w:rPr>
        <w:t xml:space="preserve"> </w:t>
      </w:r>
      <w:r w:rsidRPr="00160E5E">
        <w:rPr>
          <w:rFonts w:cs="Times New Roman" w:hAnsi="Times New Roman" w:ascii="Times New Roman"/>
          <w:bCs/>
          <w:iCs/>
          <w:sz w:val="24"/>
          <w:szCs w:val="24"/>
        </w:rPr>
        <w:t xml:space="preserve">zemljišno- knjižni odjel Zagreb, k.o. grad Zagreb, zk. uložak 107601, poduložak 9 i 21, kat. čestice 5676/6 u naravi zgrada mješovite uporabe br. 45  (površine 235 m2), zgrada mješovite uporabe br. 47 (površine 208 m2, podzemna garaža i dvorište površine 213 m2), poduložak 21. ETAŽA 2445/100000,povezano sa vlasništvom PARKIRALIŠNO MJESTO oznake PM1 na terenu, netto korisne površine 37,76 m2 u planu posebnog dijela zgrade označeno bojom 21, poduložak 9. ETAŽA 885/100000 dijela 1. GARAŽNO MJESTO oznake GM1 u PODRUMU ukupne netto površine 1366 m2- sporedni uložak , ukupno procijenjene vrijednosti 543.000,00 kn. </w:t>
      </w:r>
    </w:p>
    <w:p w:rsidRDefault="00160E5E" w:rsidP="00160E5E" w:rsidR="00160E5E" w:rsidRPr="00160E5E">
      <w:pPr>
        <w:pStyle w:val="Standard"/>
        <w:spacing w:lineRule="auto" w:line="240"/>
        <w:jc w:val="both"/>
        <w:rPr>
          <w:rFonts w:cs="Times New Roman" w:hAnsi="Times New Roman" w:ascii="Times New Roman"/>
          <w:bCs/>
          <w:iCs/>
          <w:sz w:val="24"/>
          <w:szCs w:val="24"/>
        </w:rPr>
      </w:pPr>
      <w:r w:rsidRPr="00160E5E">
        <w:rPr>
          <w:rFonts w:cs="Times New Roman" w:hAnsi="Times New Roman" w:ascii="Times New Roman"/>
          <w:bCs/>
          <w:iCs/>
          <w:sz w:val="24"/>
          <w:szCs w:val="24"/>
        </w:rPr>
        <w:t xml:space="preserve">- Kuća, gospodarske zgrade, dvorište i oranica u Selniku ukupne površine 4478m2, zemljišno- knjižni odjel Ludbreg, zk.- uložak 1790, kat. čest. 242 </w:t>
      </w:r>
      <w:bookmarkStart w:name="_Hlk526426181" w:id="4"/>
      <w:r w:rsidRPr="00160E5E">
        <w:rPr>
          <w:rFonts w:cs="Times New Roman" w:hAnsi="Times New Roman" w:ascii="Times New Roman"/>
          <w:bCs/>
          <w:iCs/>
          <w:sz w:val="24"/>
          <w:szCs w:val="24"/>
        </w:rPr>
        <w:t>ukupne površine 4478m2, procijenjene vrijednosti 550.000,00 kn.</w:t>
      </w:r>
    </w:p>
    <w:bookmarkEnd w:id="4"/>
    <w:p w:rsidRDefault="00160E5E" w:rsidP="00160E5E" w:rsidR="00160E5E" w:rsidRPr="00160E5E">
      <w:pPr>
        <w:pStyle w:val="Standard"/>
        <w:spacing w:lineRule="auto" w:line="240" w:after="0"/>
        <w:jc w:val="both"/>
        <w:rPr>
          <w:rFonts w:cs="Times New Roman" w:hAnsi="Times New Roman" w:ascii="Times New Roman"/>
          <w:bCs/>
          <w:iCs/>
          <w:sz w:val="24"/>
          <w:szCs w:val="24"/>
        </w:rPr>
      </w:pPr>
      <w:r w:rsidRPr="00160E5E">
        <w:rPr>
          <w:rFonts w:cs="Times New Roman" w:hAnsi="Times New Roman" w:ascii="Times New Roman"/>
          <w:bCs/>
          <w:iCs/>
          <w:sz w:val="24"/>
          <w:szCs w:val="24"/>
        </w:rPr>
        <w:lastRenderedPageBreak/>
        <w:t>Na navedenoj nekretnini uknjižen je teret u korist RAZLUČNOG VJEROVNIKA i to:</w:t>
      </w:r>
    </w:p>
    <w:p w:rsidRDefault="00160E5E" w:rsidP="00160E5E" w:rsidR="00160E5E" w:rsidRPr="00160E5E">
      <w:pPr>
        <w:pStyle w:val="Standard"/>
        <w:spacing w:lineRule="auto" w:line="240" w:after="0"/>
        <w:jc w:val="both"/>
        <w:rPr>
          <w:rFonts w:cs="Times New Roman" w:hAnsi="Times New Roman" w:ascii="Times New Roman"/>
          <w:bCs/>
          <w:iCs/>
          <w:sz w:val="24"/>
          <w:szCs w:val="24"/>
        </w:rPr>
      </w:pPr>
    </w:p>
    <w:p w:rsidRDefault="00160E5E" w:rsidP="00160E5E" w:rsidR="00160E5E" w:rsidRPr="00160E5E">
      <w:pPr>
        <w:pStyle w:val="Standard"/>
        <w:spacing w:lineRule="auto" w:line="240" w:after="0"/>
        <w:jc w:val="both"/>
        <w:rPr>
          <w:rFonts w:cs="Times New Roman" w:hAnsi="Times New Roman" w:ascii="Times New Roman"/>
          <w:bCs/>
          <w:iCs/>
          <w:sz w:val="24"/>
          <w:szCs w:val="24"/>
        </w:rPr>
      </w:pPr>
      <w:r w:rsidRPr="00160E5E">
        <w:rPr>
          <w:rFonts w:cs="Times New Roman" w:hAnsi="Times New Roman" w:ascii="Times New Roman"/>
          <w:bCs/>
          <w:iCs/>
          <w:sz w:val="24"/>
          <w:szCs w:val="24"/>
        </w:rPr>
        <w:t>- PODRAVSKA BANKA d.d. Koprivnica, Opatička 3, OIB: 97326283154</w:t>
      </w:r>
      <w:r w:rsidRPr="00160E5E">
        <w:rPr>
          <w:rFonts w:cs="Times New Roman" w:hAnsi="Times New Roman" w:ascii="Times New Roman"/>
          <w:sz w:val="24"/>
          <w:szCs w:val="24"/>
        </w:rPr>
        <w:t xml:space="preserve"> n</w:t>
      </w:r>
      <w:r w:rsidRPr="00160E5E">
        <w:rPr>
          <w:rFonts w:cs="Times New Roman" w:hAnsi="Times New Roman" w:ascii="Times New Roman"/>
          <w:bCs/>
          <w:iCs/>
          <w:sz w:val="24"/>
          <w:szCs w:val="24"/>
        </w:rPr>
        <w:t>a temelju sporazuma radi osiguranja novčane tražbine zasnivanjem založnog prava na nekretninama od 10.3.2014. u iznosu od 211.500,00 €</w:t>
      </w:r>
    </w:p>
    <w:p w:rsidRDefault="00160E5E" w:rsidP="00160E5E" w:rsidR="00160E5E" w:rsidRPr="00160E5E">
      <w:pPr>
        <w:pStyle w:val="Standard"/>
        <w:spacing w:lineRule="auto" w:line="240" w:after="0"/>
        <w:jc w:val="both"/>
        <w:rPr>
          <w:rFonts w:cs="Times New Roman" w:hAnsi="Times New Roman" w:ascii="Times New Roman"/>
          <w:bCs/>
          <w:iCs/>
          <w:sz w:val="24"/>
          <w:szCs w:val="24"/>
        </w:rPr>
      </w:pPr>
    </w:p>
    <w:bookmarkEnd w:id="3"/>
    <w:p w:rsidRDefault="00160E5E" w:rsidP="00160E5E" w:rsidR="00160E5E" w:rsidRPr="00C51599">
      <w:pPr>
        <w:jc w:val="both"/>
        <w:rPr>
          <w:rFonts w:hAnsi="Times New Roman" w:ascii="Times New Roman"/>
          <w:bCs/>
          <w:iCs/>
          <w:szCs w:val="24"/>
          <w:u w:val="single"/>
          <w:lang w:val="hr-HR"/>
        </w:rPr>
      </w:pPr>
      <w:r w:rsidRPr="00C51599">
        <w:rPr>
          <w:rFonts w:hAnsi="Times New Roman" w:ascii="Times New Roman"/>
          <w:bCs/>
          <w:iCs/>
          <w:szCs w:val="24"/>
          <w:u w:val="single"/>
          <w:lang w:val="hr-HR"/>
        </w:rPr>
        <w:t>Pokretnine</w:t>
      </w:r>
    </w:p>
    <w:p w:rsidRDefault="00160E5E" w:rsidP="00160E5E" w:rsidR="00160E5E" w:rsidRPr="00160E5E">
      <w:pPr>
        <w:pStyle w:val="Standard"/>
        <w:spacing w:lineRule="auto" w:line="240" w:after="0"/>
        <w:jc w:val="both"/>
        <w:rPr>
          <w:rFonts w:cs="Times New Roman" w:hAnsi="Times New Roman" w:ascii="Times New Roman"/>
          <w:b/>
          <w:bCs/>
          <w:iCs/>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Pokretnine u vlasništvu stečajnog dužnika evidentirane su u poslovnim knjigama prije otvaranja stečajnog postupka u iznosu od 0,00 kn, jer su kroz godine poslovanja amortizirane,  a sastoje se od teretnih i osobnih vozila i to:</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osobno vozilo Citroen C5 SX 2,2 procijenjene vrijednosti 9.790,00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teretno vozilo Citroen Jumper II 3.0 HDI procijenjene vrijednosti 20.340,00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teretno  vozilo Volkswagen Passat variant 2,0 TDI procijenjene vrijednosti 31.280,00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teretno vozilo Citroen Berlingo FG PLC 1,9 D procijenjene vrijednosti 5.340,00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teretno vozilo Citroen Berlingo FG 2.0 HDI procijenjene vrijednosti 2.000,00 kn – Neispravan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moped Yamaha SA 14 procijenjene vrijednosti      1.000,00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moped Yamaha SA 14 procijenjene vrijednosti      1.500,00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prikolica PEKI GVA 4000 procijenjene vrijednosti 20.000,00 kn</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r w:rsidRPr="00160E5E">
        <w:rPr>
          <w:rFonts w:eastAsia="SimSun" w:hAnsi="Times New Roman" w:ascii="Times New Roman"/>
          <w:kern w:val="3"/>
          <w:szCs w:val="24"/>
          <w:lang w:bidi="hi-IN" w:eastAsia="zh-CN" w:val="hr-HR"/>
        </w:rPr>
        <w:t xml:space="preserve">Temeljem </w:t>
      </w:r>
      <w:bookmarkStart w:name="_Hlk526428441" w:id="5"/>
      <w:r w:rsidRPr="00160E5E">
        <w:rPr>
          <w:rFonts w:eastAsia="SimSun" w:hAnsi="Times New Roman" w:ascii="Times New Roman"/>
          <w:kern w:val="3"/>
          <w:szCs w:val="24"/>
          <w:lang w:bidi="hi-IN" w:eastAsia="zh-CN" w:val="hr-HR"/>
        </w:rPr>
        <w:t xml:space="preserve">Procjembenog elaborata izrađenog od strane </w:t>
      </w:r>
      <w:r w:rsidRPr="00160E5E">
        <w:rPr>
          <w:rFonts w:hAnsi="Times New Roman" w:ascii="Times New Roman"/>
          <w:szCs w:val="24"/>
          <w:lang w:val="pl-PL"/>
        </w:rPr>
        <w:t xml:space="preserve">stalnog sudskog vještaka prometno-tehničke struke i za strojarstvo, </w:t>
      </w:r>
      <w:r w:rsidRPr="00160E5E">
        <w:rPr>
          <w:rFonts w:eastAsia="SimSun" w:hAnsi="Times New Roman" w:ascii="Times New Roman"/>
          <w:kern w:val="3"/>
          <w:szCs w:val="24"/>
          <w:lang w:bidi="hi-IN" w:eastAsia="zh-CN" w:val="hr-HR"/>
        </w:rPr>
        <w:t>sačinjena je početna stečajna bilanca sa utvrđenim procijenjenim vrijednostima pokretne imovine u iznosu od 91.250,00 kn</w:t>
      </w:r>
      <w:r w:rsidRPr="00160E5E">
        <w:rPr>
          <w:rFonts w:eastAsia="SimSun" w:hAnsi="Times New Roman" w:ascii="Times New Roman"/>
          <w:color w:val="FF0000"/>
          <w:kern w:val="3"/>
          <w:szCs w:val="24"/>
          <w:lang w:bidi="hi-IN" w:eastAsia="zh-CN" w:val="hr-HR"/>
        </w:rPr>
        <w:t xml:space="preserve"> </w:t>
      </w:r>
      <w:r w:rsidRPr="00160E5E">
        <w:rPr>
          <w:rFonts w:eastAsia="SimSun" w:hAnsi="Times New Roman" w:ascii="Times New Roman"/>
          <w:kern w:val="3"/>
          <w:szCs w:val="24"/>
          <w:lang w:bidi="hi-IN" w:eastAsia="zh-CN" w:val="hr-HR"/>
        </w:rPr>
        <w:t>koji su pobliže opisani u procjembenom elaboratu koji je prilog ovom izvješću.</w:t>
      </w:r>
    </w:p>
    <w:bookmarkEnd w:id="5"/>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r w:rsidRPr="00160E5E">
        <w:rPr>
          <w:rFonts w:eastAsia="SimSun" w:hAnsi="Times New Roman" w:ascii="Times New Roman"/>
          <w:kern w:val="3"/>
          <w:szCs w:val="24"/>
          <w:lang w:bidi="hi-IN" w:eastAsia="zh-CN" w:val="hr-HR"/>
        </w:rPr>
        <w:t xml:space="preserve">Pokretnine – teretna i osobna vozila nalaze se na adresi u Ludbregu, osim prikolice koja je dana u najam </w:t>
      </w:r>
      <w:bookmarkStart w:name="_Hlk526840428" w:id="6"/>
      <w:r w:rsidRPr="00160E5E">
        <w:rPr>
          <w:rFonts w:eastAsia="SimSun" w:hAnsi="Times New Roman" w:ascii="Times New Roman"/>
          <w:kern w:val="3"/>
          <w:szCs w:val="24"/>
          <w:lang w:bidi="hi-IN" w:eastAsia="zh-CN" w:val="hr-HR"/>
        </w:rPr>
        <w:t xml:space="preserve">Heineken Hrvatska d.o.o. Karlovac  </w:t>
      </w:r>
      <w:bookmarkEnd w:id="6"/>
      <w:r w:rsidRPr="00160E5E">
        <w:rPr>
          <w:rFonts w:eastAsia="SimSun" w:hAnsi="Times New Roman" w:ascii="Times New Roman"/>
          <w:kern w:val="3"/>
          <w:szCs w:val="24"/>
          <w:lang w:bidi="hi-IN" w:eastAsia="zh-CN" w:val="hr-HR"/>
        </w:rPr>
        <w:t>i zbog poslovanja nalazi se u Zagrebu.</w:t>
      </w: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r w:rsidRPr="00160E5E">
        <w:rPr>
          <w:rFonts w:eastAsia="SimSun" w:hAnsi="Times New Roman" w:ascii="Times New Roman"/>
          <w:kern w:val="3"/>
          <w:szCs w:val="24"/>
          <w:lang w:bidi="hi-IN" w:eastAsia="zh-CN" w:val="hr-HR"/>
        </w:rPr>
        <w:t>Na pokretnoj imovini nema razlučnih prava vjerovnika.</w:t>
      </w: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r w:rsidRPr="00160E5E">
        <w:rPr>
          <w:rFonts w:eastAsia="SimSun" w:hAnsi="Times New Roman" w:ascii="Times New Roman"/>
          <w:kern w:val="3"/>
          <w:szCs w:val="24"/>
          <w:lang w:bidi="hi-IN" w:eastAsia="zh-CN" w:val="hr-HR"/>
        </w:rPr>
        <w:t xml:space="preserve">Osim gore navedenih pokretnina stečajni dužnik raspolagao je osobnim vozilom marke BMW serije 740 D XDRIVE godine proizvodnje 2013.koje vozilo je prodano TD UNO-HENEC d.o.o.28.4.2017.godine za iznos od 50.000,00 kn, a koje vozilo je od strane stalnog sudskog vještaka prometno-tehničke struke i za strojarstvo Slobodana Ivekovića procijenjeno na iznos od 354.160,00 kn.  </w:t>
      </w: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p>
    <w:p w:rsidRDefault="00160E5E" w:rsidP="00160E5E" w:rsidR="00160E5E" w:rsidRPr="00160E5E">
      <w:pPr>
        <w:suppressAutoHyphens/>
        <w:autoSpaceDN w:val="false"/>
        <w:jc w:val="both"/>
        <w:textAlignment w:val="baseline"/>
        <w:rPr>
          <w:rFonts w:eastAsia="SimSun" w:hAnsi="Times New Roman" w:ascii="Times New Roman"/>
          <w:kern w:val="3"/>
          <w:szCs w:val="24"/>
          <w:lang w:bidi="hi-IN" w:eastAsia="zh-CN" w:val="hr-HR"/>
        </w:rPr>
      </w:pPr>
    </w:p>
    <w:p w:rsidRDefault="00160E5E" w:rsidP="00160E5E" w:rsidR="00160E5E" w:rsidRPr="00C51599">
      <w:pPr>
        <w:suppressAutoHyphens/>
        <w:autoSpaceDN w:val="false"/>
        <w:jc w:val="both"/>
        <w:textAlignment w:val="baseline"/>
        <w:rPr>
          <w:rFonts w:eastAsia="SimSun" w:hAnsi="Times New Roman" w:ascii="Times New Roman"/>
          <w:kern w:val="3"/>
          <w:szCs w:val="24"/>
          <w:u w:val="single"/>
          <w:lang w:bidi="hi-IN" w:eastAsia="zh-CN" w:val="hr-HR"/>
        </w:rPr>
      </w:pPr>
      <w:r w:rsidRPr="00C51599">
        <w:rPr>
          <w:rFonts w:eastAsia="SimSun" w:hAnsi="Times New Roman" w:ascii="Times New Roman"/>
          <w:kern w:val="3"/>
          <w:szCs w:val="24"/>
          <w:u w:val="single"/>
          <w:lang w:bidi="hi-IN" w:eastAsia="zh-CN" w:val="hr-HR"/>
        </w:rPr>
        <w:t>Zalihe robe</w:t>
      </w:r>
    </w:p>
    <w:p w:rsidRDefault="00160E5E" w:rsidP="00160E5E" w:rsidR="00160E5E" w:rsidRPr="00160E5E">
      <w:pPr>
        <w:suppressAutoHyphens/>
        <w:autoSpaceDN w:val="false"/>
        <w:jc w:val="both"/>
        <w:textAlignment w:val="baseline"/>
        <w:rPr>
          <w:rFonts w:eastAsia="SimSun" w:hAnsi="Times New Roman" w:ascii="Times New Roman"/>
          <w:b/>
          <w:kern w:val="3"/>
          <w:szCs w:val="24"/>
          <w:u w:val="single"/>
          <w:lang w:bidi="hi-IN" w:eastAsia="zh-CN" w:val="hr-HR"/>
        </w:rPr>
      </w:pPr>
    </w:p>
    <w:p w:rsidRDefault="00160E5E" w:rsidP="00160E5E" w:rsidR="00160E5E" w:rsidRPr="00160E5E">
      <w:pPr>
        <w:suppressAutoHyphens/>
        <w:autoSpaceDN w:val="false"/>
        <w:jc w:val="both"/>
        <w:textAlignment w:val="baseline"/>
        <w:rPr>
          <w:rFonts w:eastAsia="SimSun" w:hAnsi="Times New Roman" w:ascii="Times New Roman"/>
          <w:b/>
          <w:kern w:val="3"/>
          <w:szCs w:val="24"/>
          <w:u w:val="single"/>
          <w:lang w:bidi="hi-IN" w:eastAsia="zh-CN" w:val="hr-HR"/>
        </w:rPr>
      </w:pPr>
      <w:r w:rsidRPr="00160E5E">
        <w:rPr>
          <w:rFonts w:hAnsi="Times New Roman" w:ascii="Times New Roman"/>
          <w:szCs w:val="24"/>
          <w:lang w:val="hr-HR"/>
        </w:rPr>
        <w:t>Knjigovodstvena vrijednost zaliha robe na skladištu iskazana je u iznosu od 647.408,74 kn, a sastoji se od  različitog asortimana sitnih dijelova i primjeraka za sajmove  (spojnice, navoji nastavci za slavine, stezaljke, brtve regulatora, filteri vode …) uvezena ranijih godina od 2006. do 2012. Zbog proteka vremena i stanja neuporabljivosti prema Procjembenom elaboratu izrađenog od strane stalnog sudskog vještaka prometno-tehničke struke i za strojarstvo, sačinjena početna stečajna bilanca sa utvrđenim procijenjenim vrijednostima zalihe robe u iznosu od 32.401,92 kn koji su pobliže opisani u procjembenom elaboratu koji je prilog ovom izvješću.</w:t>
      </w:r>
    </w:p>
    <w:p w:rsidRDefault="00160E5E" w:rsidP="00160E5E" w:rsidR="00160E5E" w:rsidRPr="00160E5E">
      <w:pPr>
        <w:pStyle w:val="Standard"/>
        <w:spacing w:lineRule="auto" w:line="240" w:after="0"/>
        <w:jc w:val="both"/>
        <w:rPr>
          <w:rFonts w:cs="Times New Roman" w:hAnsi="Times New Roman" w:ascii="Times New Roman"/>
          <w:b/>
          <w:sz w:val="24"/>
          <w:szCs w:val="24"/>
          <w:u w:val="single"/>
        </w:rPr>
      </w:pPr>
    </w:p>
    <w:p w:rsidRDefault="00160E5E" w:rsidP="00160E5E" w:rsidR="00160E5E" w:rsidRPr="00C51599">
      <w:pPr>
        <w:pStyle w:val="Standard"/>
        <w:spacing w:lineRule="auto" w:line="240" w:after="0"/>
        <w:jc w:val="both"/>
        <w:rPr>
          <w:rFonts w:cs="Times New Roman" w:hAnsi="Times New Roman" w:ascii="Times New Roman"/>
          <w:sz w:val="24"/>
          <w:szCs w:val="24"/>
          <w:u w:val="single"/>
        </w:rPr>
      </w:pPr>
      <w:r w:rsidRPr="00C51599">
        <w:rPr>
          <w:rFonts w:cs="Times New Roman" w:hAnsi="Times New Roman" w:ascii="Times New Roman"/>
          <w:sz w:val="24"/>
          <w:szCs w:val="24"/>
          <w:u w:val="single"/>
        </w:rPr>
        <w:t xml:space="preserve">Financijska imovina stečajnog dužnika sastoji se od potraživanja od kupca i dane predujmove za  robu. </w:t>
      </w:r>
    </w:p>
    <w:p w:rsidRDefault="00160E5E" w:rsidP="00160E5E" w:rsidR="00160E5E" w:rsidRPr="00C51599">
      <w:pPr>
        <w:pStyle w:val="Standard"/>
        <w:spacing w:lineRule="auto" w:line="240" w:after="0"/>
        <w:jc w:val="both"/>
        <w:rPr>
          <w:rFonts w:cs="Times New Roman" w:hAnsi="Times New Roman" w:ascii="Times New Roman"/>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lastRenderedPageBreak/>
        <w:t xml:space="preserve">Ukupno evidentirana knjigovodstvena vrijednost potraživanja od kupaca na dan 4.7.2018. iskazana je u iznosu od 844.139,14 kn. Za dio potraživanja u iznosu od 281.871,32 kn naplata potraživanja nije izvjesna. Naime, radi se o potraživanjima koja su u zastari jer je dospijeće bilo u 2012.,2013. i 2014., a za koja potraživanja nisu pokrenuti postupci  radi naplate, dok je za najveći dio potraživanja u iznosu od 403.566,68 kn od CELLI S.p.A. Rimini ispunjen uvjet za međusobni prijeboj.  </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xml:space="preserve">Zbog navedenog, vrijednost potraživanja od kupaca u početnoj stečajnoj bilanci iskazana u vrijednosti 158.701,14 kn za koje potraživanje su poslane opomene za naplatu istih. </w:t>
      </w:r>
    </w:p>
    <w:p w:rsidRDefault="00160E5E" w:rsidP="00160E5E" w:rsidR="00160E5E" w:rsidRPr="00160E5E">
      <w:pPr>
        <w:pStyle w:val="Obinitekst"/>
        <w:jc w:val="both"/>
        <w:rPr>
          <w:rFonts w:hAnsi="Times New Roman" w:ascii="Times New Roman"/>
          <w:sz w:val="24"/>
          <w:szCs w:val="24"/>
          <w:lang w:val="hr-HR"/>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xml:space="preserve">Do dana izrade izvješća naplaćeno je potraživanje u iznosu od 9.670,02 kn. </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jc w:val="both"/>
        <w:rPr>
          <w:rFonts w:cs="Times New Roman" w:hAnsi="Times New Roman" w:ascii="Times New Roman"/>
          <w:sz w:val="24"/>
          <w:szCs w:val="24"/>
        </w:rPr>
      </w:pPr>
      <w:r w:rsidRPr="00160E5E">
        <w:rPr>
          <w:rFonts w:cs="Times New Roman" w:hAnsi="Times New Roman" w:ascii="Times New Roman"/>
          <w:sz w:val="24"/>
          <w:szCs w:val="24"/>
        </w:rPr>
        <w:t>Potraživanje za dane predujmove za robu prije otvaranja stečajnog postupka evidentirana su u iznosu 621.114,93 kn, a odnose se na dane predujmove uvozniku SHEN ZHEN iz Kine u iznosu od 96.304,98 kn za koje je nastupila zastara i nisu pokrenute nikakve pravne radnje za povrat sredstava ili isporuku robe, dok će se za potraživanje za dane predujmove uvozniku PATRICK SPORT d.o.o. Ljubljana u iznosu od 524.809,95 kn koje je dato u više navrata u 2015. i 2016. u daljnjem tijeku stečajnog postupka poduzimati radnje za povrat novčanih sredstava.</w:t>
      </w:r>
    </w:p>
    <w:p w:rsidRDefault="00160E5E" w:rsidP="00160E5E" w:rsidR="00160E5E" w:rsidRPr="00160E5E">
      <w:pPr>
        <w:pStyle w:val="Standard"/>
        <w:spacing w:lineRule="auto" w:line="240"/>
        <w:jc w:val="both"/>
        <w:rPr>
          <w:rFonts w:cs="Times New Roman" w:hAnsi="Times New Roman" w:ascii="Times New Roman"/>
          <w:sz w:val="24"/>
          <w:szCs w:val="24"/>
        </w:rPr>
      </w:pPr>
      <w:r w:rsidRPr="00160E5E">
        <w:rPr>
          <w:rFonts w:cs="Times New Roman" w:hAnsi="Times New Roman" w:ascii="Times New Roman"/>
          <w:sz w:val="24"/>
          <w:szCs w:val="24"/>
        </w:rPr>
        <w:t>PATRICK SPORT d.o.o. Ljubljana odgovorio je na našu opomenu da se uvezena roba nalazi na bezcarinskom skladištu u Ljubljani.  U ranijem dogovoru sa direktorom društva gosp. Henecom, zadržali su dio robe (tenisice) čime su  pokrili neplaćeni dio kupovnine u iznosu od 19.390 USD i troškove skladištenja od 30.5.2016. godine do 30.09.2018. godine (28 mjeseci) u iznosu od 15.930 USD, dok se ostatak robe može preuzeti u Ljubljani, jer će se za nepreuzetu robu i dalje obračunavati 500 € mjesečno trošak skladištenja.</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Zbog navedenog, vrijednost potraživanja za dane predujmove u početnoj stečajnoj bilanci iskazuje su u vrijednosti 374.305,83 kn ( 57.790,00 USD X tečaj na današnji dan 6,477 ) za ostatak od 2.972 pari patika.</w:t>
      </w:r>
    </w:p>
    <w:p w:rsidRDefault="00160E5E" w:rsidP="00160E5E" w:rsidR="00160E5E" w:rsidRPr="00160E5E">
      <w:pPr>
        <w:rPr>
          <w:rFonts w:eastAsia="SimSun" w:hAnsi="Times New Roman" w:ascii="Times New Roman"/>
          <w:kern w:val="3"/>
          <w:szCs w:val="24"/>
          <w:lang w:bidi="hi-IN" w:eastAsia="zh-CN" w:val="hr-HR"/>
        </w:rPr>
      </w:pPr>
    </w:p>
    <w:p w:rsidRDefault="00160E5E" w:rsidP="00160E5E" w:rsidR="00160E5E" w:rsidRPr="00160E5E">
      <w:pPr>
        <w:pStyle w:val="Standard"/>
        <w:spacing w:lineRule="auto" w:line="240"/>
        <w:jc w:val="both"/>
        <w:rPr>
          <w:rFonts w:cs="Times New Roman" w:hAnsi="Times New Roman" w:ascii="Times New Roman"/>
          <w:b/>
          <w:sz w:val="24"/>
          <w:szCs w:val="24"/>
          <w:u w:val="single"/>
        </w:rPr>
      </w:pPr>
      <w:r w:rsidRPr="00160E5E">
        <w:rPr>
          <w:rFonts w:cs="Times New Roman" w:hAnsi="Times New Roman" w:ascii="Times New Roman"/>
          <w:b/>
          <w:sz w:val="24"/>
          <w:szCs w:val="24"/>
          <w:u w:val="single"/>
        </w:rPr>
        <w:t>Ostalo</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U poslovnim knjigama stečajnog dužnika iskazana su i ostala potraživanja u iznosu od 68.860,46 kn, a koja se odnose na potraživanja za plaćene predujmove poreza na dobit koja potraživanja stečajnog dužnika nisu rasknjižena, dok je potraživanje od Provolus d.o.o. u iznosu od 67.690,95 kn stečeno cesijom ili asignacijom 2012., 2013.i 2014.i nisu pokrenute nikakve pravne radnje za naplatu.</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Zbog navedenog, vrijednost ostalih potraživanja u početnoj stečajnoj bilanci iskazana su u vrijednosti 0,00 kn.</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C51599">
      <w:pPr>
        <w:pStyle w:val="Standard"/>
        <w:spacing w:lineRule="auto" w:line="240" w:after="0"/>
        <w:jc w:val="both"/>
        <w:rPr>
          <w:rFonts w:cs="Times New Roman" w:hAnsi="Times New Roman" w:ascii="Times New Roman"/>
          <w:sz w:val="24"/>
          <w:szCs w:val="24"/>
        </w:rPr>
      </w:pPr>
      <w:r w:rsidRPr="00C51599">
        <w:rPr>
          <w:rFonts w:cs="Times New Roman" w:hAnsi="Times New Roman" w:ascii="Times New Roman"/>
          <w:sz w:val="24"/>
          <w:szCs w:val="24"/>
        </w:rPr>
        <w:t>Slijedom iznijetog, ukupna vrijednost imovine stečajnog dužnika na dan otvaranja stečajnog postupka 15.1.2018. iskazuje se u iznosu od 3.090.163,01 kn, a obuhvaća vrijednost nekretnina, pokretnina i financijske imovine.</w:t>
      </w:r>
    </w:p>
    <w:p w:rsidRDefault="00C51599" w:rsidP="00160E5E" w:rsidR="00C51599" w:rsidRPr="00160E5E">
      <w:pPr>
        <w:pStyle w:val="Standard"/>
        <w:spacing w:lineRule="auto" w:line="240" w:after="0"/>
        <w:jc w:val="both"/>
        <w:rPr>
          <w:rFonts w:cs="Times New Roman" w:hAnsi="Times New Roman" w:ascii="Times New Roman"/>
          <w:b/>
          <w:sz w:val="24"/>
          <w:szCs w:val="24"/>
        </w:rPr>
      </w:pPr>
    </w:p>
    <w:p w:rsidRDefault="00160E5E" w:rsidP="00160E5E" w:rsidR="00160E5E" w:rsidRPr="00160E5E">
      <w:pPr>
        <w:pStyle w:val="Standard"/>
        <w:spacing w:lineRule="auto" w:line="240" w:after="0"/>
        <w:jc w:val="both"/>
        <w:rPr>
          <w:rFonts w:cs="Times New Roman" w:hAnsi="Times New Roman" w:ascii="Times New Roman"/>
          <w:b/>
          <w:sz w:val="24"/>
          <w:szCs w:val="24"/>
          <w:u w:val="single"/>
        </w:rPr>
      </w:pPr>
      <w:r w:rsidRPr="00160E5E">
        <w:rPr>
          <w:rFonts w:cs="Times New Roman" w:hAnsi="Times New Roman" w:ascii="Times New Roman"/>
          <w:b/>
          <w:sz w:val="24"/>
          <w:szCs w:val="24"/>
        </w:rPr>
        <w:t xml:space="preserve">2. </w:t>
      </w:r>
      <w:r w:rsidRPr="00160E5E">
        <w:rPr>
          <w:rFonts w:cs="Times New Roman" w:hAnsi="Times New Roman" w:ascii="Times New Roman"/>
          <w:b/>
          <w:sz w:val="24"/>
          <w:szCs w:val="24"/>
          <w:u w:val="single"/>
        </w:rPr>
        <w:t xml:space="preserve">Pregled obveza stečajne mase </w:t>
      </w:r>
    </w:p>
    <w:p w:rsidRDefault="00160E5E" w:rsidP="00160E5E" w:rsidR="00160E5E">
      <w:pPr>
        <w:pStyle w:val="Standard"/>
        <w:spacing w:lineRule="auto" w:line="240" w:after="0"/>
        <w:jc w:val="both"/>
        <w:rPr>
          <w:rFonts w:cs="Times New Roman" w:hAnsi="Times New Roman" w:ascii="Times New Roman"/>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sz w:val="24"/>
          <w:szCs w:val="24"/>
          <w:u w:val="single"/>
        </w:rPr>
      </w:pPr>
      <w:r w:rsidRPr="00160E5E">
        <w:rPr>
          <w:rFonts w:cs="Times New Roman" w:hAnsi="Times New Roman" w:ascii="Times New Roman"/>
          <w:sz w:val="24"/>
          <w:szCs w:val="24"/>
          <w:u w:val="single"/>
        </w:rPr>
        <w:t xml:space="preserve">U tabeli 2. daje se prikaz </w:t>
      </w:r>
      <w:r w:rsidRPr="00160E5E">
        <w:rPr>
          <w:rFonts w:cs="Times New Roman" w:hAnsi="Times New Roman" w:ascii="Times New Roman"/>
          <w:iCs/>
          <w:sz w:val="24"/>
          <w:szCs w:val="24"/>
          <w:u w:val="single"/>
        </w:rPr>
        <w:t xml:space="preserve">usporedba knjigovodstvene vrijednosti i prijavljenih tražbina vjerovnika </w:t>
      </w:r>
    </w:p>
    <w:p w:rsidRDefault="00160E5E" w:rsidP="00F70440" w:rsidR="00160E5E">
      <w:pPr>
        <w:jc w:val="both"/>
        <w:rPr>
          <w:rFonts w:hAnsi="Times New Roman" w:ascii="Times New Roman"/>
          <w:szCs w:val="24"/>
          <w:lang w:val="hr-HR"/>
        </w:rPr>
      </w:pPr>
    </w:p>
    <w:p w:rsidRDefault="00160E5E" w:rsidP="00F70440" w:rsidR="00160E5E">
      <w:pPr>
        <w:jc w:val="both"/>
        <w:rPr>
          <w:rFonts w:hAnsi="Times New Roman" w:ascii="Times New Roman"/>
          <w:szCs w:val="24"/>
          <w:lang w:val="hr-HR"/>
        </w:rPr>
      </w:pPr>
    </w:p>
    <w:p w:rsidRDefault="00160E5E" w:rsidP="00F70440" w:rsidR="00160E5E">
      <w:pPr>
        <w:jc w:val="both"/>
        <w:rPr>
          <w:rFonts w:hAnsi="Times New Roman" w:ascii="Times New Roman"/>
          <w:szCs w:val="24"/>
          <w:lang w:val="hr-HR"/>
        </w:rPr>
      </w:pPr>
    </w:p>
    <w:p w:rsidRDefault="00160E5E" w:rsidP="00F70440" w:rsidR="00160E5E">
      <w:pPr>
        <w:jc w:val="both"/>
        <w:rPr>
          <w:rFonts w:hAnsi="Times New Roman" w:ascii="Times New Roman"/>
          <w:szCs w:val="24"/>
          <w:lang w:val="hr-HR"/>
        </w:rPr>
      </w:pPr>
    </w:p>
    <w:p w:rsidRDefault="00160E5E" w:rsidP="00F70440" w:rsidR="00160E5E" w:rsidRPr="00160E5E">
      <w:pPr>
        <w:jc w:val="both"/>
        <w:rPr>
          <w:rFonts w:hAnsi="Times New Roman" w:ascii="Times New Roman"/>
          <w:szCs w:val="24"/>
          <w:lang w:val="hr-HR"/>
        </w:rPr>
      </w:pPr>
    </w:p>
    <w:p w:rsidRDefault="00160E5E" w:rsidP="00F70440" w:rsidR="00160E5E">
      <w:pPr>
        <w:jc w:val="both"/>
        <w:rPr>
          <w:rFonts w:hAnsi="Times New Roman" w:ascii="Times New Roman"/>
          <w:szCs w:val="24"/>
          <w:lang w:val="hr-HR"/>
        </w:rPr>
      </w:pPr>
      <w:r>
        <w:rPr>
          <w:rFonts w:hAnsi="Times New Roman" w:ascii="Times New Roman"/>
          <w:szCs w:val="24"/>
          <w:lang w:val="hr-HR"/>
        </w:rPr>
        <w:t>Tabela 2.</w:t>
      </w:r>
    </w:p>
    <w:p w:rsidRDefault="00160E5E" w:rsidP="00F70440" w:rsidR="00160E5E">
      <w:pPr>
        <w:jc w:val="both"/>
        <w:rPr>
          <w:rFonts w:hAnsi="Times New Roman" w:ascii="Times New Roman"/>
          <w:szCs w:val="24"/>
          <w:lang w:val="hr-HR"/>
        </w:rPr>
      </w:pPr>
    </w:p>
    <w:tbl>
      <w:tblPr>
        <w:tblW w:type="dxa" w:w="9351"/>
        <w:jc w:val="center"/>
        <w:tblLayout w:type="fixed"/>
        <w:tblCellMar>
          <w:left w:type="dxa" w:w="10"/>
          <w:right w:type="dxa" w:w="10"/>
        </w:tblCellMar>
        <w:tblLook w:val="0000" w:noVBand="0" w:noHBand="0" w:lastColumn="0" w:firstColumn="0" w:lastRow="0" w:firstRow="0"/>
      </w:tblPr>
      <w:tblGrid>
        <w:gridCol w:w="505"/>
        <w:gridCol w:w="4310"/>
        <w:gridCol w:w="2410"/>
        <w:gridCol w:w="2126"/>
      </w:tblGrid>
      <w:tr w:rsidTr="00A104A6" w:rsidR="00160E5E" w:rsidRPr="00160E5E">
        <w:trPr>
          <w:trHeight w:val="275"/>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both"/>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R.</w:t>
            </w:r>
          </w:p>
          <w:p w:rsidRDefault="00160E5E" w:rsidP="00160E5E" w:rsidR="00160E5E" w:rsidRPr="00160E5E">
            <w:pPr>
              <w:suppressAutoHyphens/>
              <w:autoSpaceDN w:val="false"/>
              <w:jc w:val="both"/>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br.</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iCs/>
                <w:snapToGrid/>
                <w:kern w:val="3"/>
                <w:szCs w:val="24"/>
                <w:lang w:bidi="hi-IN" w:eastAsia="zh-CN" w:val="hr-HR"/>
              </w:rPr>
            </w:pPr>
          </w:p>
          <w:p w:rsidRDefault="00160E5E" w:rsidP="00160E5E" w:rsidR="00160E5E" w:rsidRPr="00160E5E">
            <w:pPr>
              <w:suppressAutoHyphens/>
              <w:autoSpaceDN w:val="false"/>
              <w:jc w:val="center"/>
              <w:textAlignment w:val="baseline"/>
              <w:rPr>
                <w:rFonts w:eastAsia="SimSun" w:hAnsi="Times New Roman" w:ascii="Times New Roman"/>
                <w:b/>
                <w:iCs/>
                <w:snapToGrid/>
                <w:kern w:val="3"/>
                <w:szCs w:val="24"/>
                <w:lang w:bidi="hi-IN" w:eastAsia="zh-CN" w:val="hr-HR"/>
              </w:rPr>
            </w:pPr>
            <w:r w:rsidRPr="00160E5E">
              <w:rPr>
                <w:rFonts w:eastAsia="SimSun" w:hAnsi="Times New Roman" w:ascii="Times New Roman"/>
                <w:b/>
                <w:iCs/>
                <w:snapToGrid/>
                <w:kern w:val="3"/>
                <w:szCs w:val="24"/>
                <w:lang w:bidi="hi-IN" w:eastAsia="zh-CN" w:val="hr-HR"/>
              </w:rPr>
              <w:t>Opis imovine</w:t>
            </w:r>
          </w:p>
        </w:tc>
        <w:tc>
          <w:tcPr>
            <w:tcW w:type="dxa" w:w="24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Knjigovodstvena</w:t>
            </w:r>
          </w:p>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vrijednost po bilanci na dan 4.7.2018.</w:t>
            </w:r>
          </w:p>
        </w:tc>
        <w:tc>
          <w:tcPr>
            <w:tcW w:type="dxa" w:w="21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center"/>
              <w:textAlignment w:val="baseline"/>
              <w:rPr>
                <w:rFonts w:eastAsia="SimSun" w:hAnsi="Times New Roman" w:ascii="Times New Roman"/>
                <w:b/>
                <w:snapToGrid/>
                <w:kern w:val="3"/>
                <w:sz w:val="16"/>
                <w:szCs w:val="16"/>
                <w:lang w:bidi="hi-IN" w:eastAsia="zh-CN" w:val="hr-HR"/>
              </w:rPr>
            </w:pPr>
          </w:p>
          <w:p w:rsidRDefault="00160E5E" w:rsidP="00160E5E" w:rsidR="00160E5E" w:rsidRPr="00160E5E">
            <w:pPr>
              <w:suppressAutoHyphens/>
              <w:autoSpaceDN w:val="false"/>
              <w:jc w:val="center"/>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 xml:space="preserve">Priznate tražbine vjerovnika  </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1.</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za poreze i doprinose, članarine, kamate</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754.430,11</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p>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694.868,40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2.</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prema radnicima</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127.525,32</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0,00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3.</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za kredit Podravska banka d.d.</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368.655,13</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370.004,31</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4.</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prema dobavljačima</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1.332.288,87</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171.449,80</w:t>
            </w:r>
          </w:p>
        </w:tc>
      </w:tr>
      <w:tr w:rsidTr="00A104A6" w:rsidR="00160E5E" w:rsidRPr="00160E5E">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5.</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s osnova zajmova Uno- Henec d.o.o.</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101.888,67</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101.888,67</w:t>
            </w:r>
          </w:p>
        </w:tc>
      </w:tr>
      <w:tr w:rsidTr="00A104A6" w:rsidR="00160E5E" w:rsidRPr="00160E5E">
        <w:trPr>
          <w:trHeight w:val="416"/>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6.</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Obveze s osnove zajmova vlasnika</w:t>
            </w:r>
          </w:p>
        </w:tc>
        <w:tc>
          <w:tcPr>
            <w:tcW w:type="dxa" w:w="24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1.314.807,39</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snapToGrid/>
                <w:kern w:val="3"/>
                <w:szCs w:val="24"/>
                <w:lang w:bidi="hi-IN" w:eastAsia="zh-CN" w:val="hr-HR"/>
              </w:rPr>
            </w:pPr>
            <w:r w:rsidRPr="00160E5E">
              <w:rPr>
                <w:rFonts w:eastAsia="SimSun" w:hAnsi="Times New Roman" w:ascii="Times New Roman"/>
                <w:snapToGrid/>
                <w:kern w:val="3"/>
                <w:szCs w:val="24"/>
                <w:lang w:bidi="hi-IN" w:eastAsia="zh-CN" w:val="hr-HR"/>
              </w:rPr>
              <w:t xml:space="preserve"> 0,00</w:t>
            </w:r>
          </w:p>
        </w:tc>
      </w:tr>
      <w:tr w:rsidTr="00A104A6" w:rsidR="00160E5E" w:rsidRPr="00160E5E">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B)</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OBVEZE STEČAJNOG DUŽNIKA                        (r.br. 1+2+3+4+5+6)</w:t>
            </w:r>
          </w:p>
        </w:tc>
        <w:tc>
          <w:tcPr>
            <w:tcW w:type="dxa" w:w="24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 xml:space="preserve">                          </w:t>
            </w:r>
            <w:r w:rsidRPr="00160E5E">
              <w:rPr>
                <w:rFonts w:eastAsia="SimSun" w:hAnsi="Times New Roman" w:ascii="Times New Roman"/>
                <w:b/>
                <w:snapToGrid/>
                <w:kern w:val="3"/>
                <w:szCs w:val="24"/>
                <w:lang w:bidi="hi-IN" w:eastAsia="zh-CN" w:val="hr-HR"/>
              </w:rPr>
              <w:fldChar w:fldCharType="begin"/>
            </w:r>
            <w:r w:rsidRPr="00160E5E">
              <w:rPr>
                <w:rFonts w:eastAsia="SimSun" w:hAnsi="Times New Roman" w:ascii="Times New Roman"/>
                <w:b/>
                <w:snapToGrid/>
                <w:kern w:val="3"/>
                <w:szCs w:val="24"/>
                <w:lang w:bidi="hi-IN" w:eastAsia="zh-CN" w:val="hr-HR"/>
              </w:rPr>
              <w:instrText xml:space="preserve"> =SUM(ABOVE) </w:instrText>
            </w:r>
            <w:r w:rsidRPr="00160E5E">
              <w:rPr>
                <w:rFonts w:eastAsia="SimSun" w:hAnsi="Times New Roman" w:ascii="Times New Roman"/>
                <w:b/>
                <w:snapToGrid/>
                <w:kern w:val="3"/>
                <w:szCs w:val="24"/>
                <w:lang w:bidi="hi-IN" w:eastAsia="zh-CN" w:val="hr-HR"/>
              </w:rPr>
              <w:fldChar w:fldCharType="separate"/>
            </w:r>
            <w:r w:rsidRPr="00160E5E">
              <w:rPr>
                <w:rFonts w:eastAsia="SimSun" w:hAnsi="Times New Roman" w:ascii="Times New Roman"/>
                <w:b/>
                <w:noProof/>
                <w:snapToGrid/>
                <w:kern w:val="3"/>
                <w:szCs w:val="24"/>
                <w:lang w:bidi="hi-IN" w:eastAsia="zh-CN" w:val="hr-HR"/>
              </w:rPr>
              <w:t>3.999.595,49</w:t>
            </w:r>
            <w:r w:rsidRPr="00160E5E">
              <w:rPr>
                <w:rFonts w:eastAsia="SimSun" w:hAnsi="Times New Roman" w:ascii="Times New Roman"/>
                <w:b/>
                <w:snapToGrid/>
                <w:kern w:val="3"/>
                <w:szCs w:val="24"/>
                <w:lang w:bidi="hi-IN" w:eastAsia="zh-CN" w:val="hr-HR"/>
              </w:rPr>
              <w:fldChar w:fldCharType="end"/>
            </w:r>
          </w:p>
        </w:tc>
        <w:tc>
          <w:tcPr>
            <w:tcW w:type="dxa" w:w="21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160E5E" w:rsidP="00160E5E" w:rsidR="00160E5E" w:rsidRPr="00160E5E">
            <w:pPr>
              <w:suppressAutoHyphens/>
              <w:autoSpaceDN w:val="false"/>
              <w:jc w:val="right"/>
              <w:textAlignment w:val="baseline"/>
              <w:rPr>
                <w:rFonts w:eastAsia="SimSun" w:hAnsi="Times New Roman" w:ascii="Times New Roman"/>
                <w:b/>
                <w:snapToGrid/>
                <w:kern w:val="3"/>
                <w:szCs w:val="24"/>
                <w:lang w:bidi="hi-IN" w:eastAsia="zh-CN" w:val="hr-HR"/>
              </w:rPr>
            </w:pPr>
            <w:r w:rsidRPr="00160E5E">
              <w:rPr>
                <w:rFonts w:eastAsia="SimSun" w:hAnsi="Times New Roman" w:ascii="Times New Roman"/>
                <w:b/>
                <w:snapToGrid/>
                <w:kern w:val="3"/>
                <w:szCs w:val="24"/>
                <w:lang w:bidi="hi-IN" w:eastAsia="zh-CN" w:val="hr-HR"/>
              </w:rPr>
              <w:t xml:space="preserve">                                </w:t>
            </w:r>
            <w:r w:rsidRPr="00160E5E">
              <w:rPr>
                <w:rFonts w:eastAsia="SimSun" w:hAnsi="Times New Roman" w:ascii="Times New Roman"/>
                <w:b/>
                <w:snapToGrid/>
                <w:kern w:val="3"/>
                <w:szCs w:val="24"/>
                <w:lang w:bidi="hi-IN" w:eastAsia="zh-CN" w:val="hr-HR"/>
              </w:rPr>
              <w:fldChar w:fldCharType="begin"/>
            </w:r>
            <w:r w:rsidRPr="00160E5E">
              <w:rPr>
                <w:rFonts w:eastAsia="SimSun" w:hAnsi="Times New Roman" w:ascii="Times New Roman"/>
                <w:b/>
                <w:snapToGrid/>
                <w:kern w:val="3"/>
                <w:szCs w:val="24"/>
                <w:lang w:bidi="hi-IN" w:eastAsia="zh-CN" w:val="hr-HR"/>
              </w:rPr>
              <w:instrText xml:space="preserve"> =SUM(ABOVE) </w:instrText>
            </w:r>
            <w:r w:rsidRPr="00160E5E">
              <w:rPr>
                <w:rFonts w:eastAsia="SimSun" w:hAnsi="Times New Roman" w:ascii="Times New Roman"/>
                <w:b/>
                <w:snapToGrid/>
                <w:kern w:val="3"/>
                <w:szCs w:val="24"/>
                <w:lang w:bidi="hi-IN" w:eastAsia="zh-CN" w:val="hr-HR"/>
              </w:rPr>
              <w:fldChar w:fldCharType="separate"/>
            </w:r>
            <w:r w:rsidRPr="00160E5E">
              <w:rPr>
                <w:rFonts w:eastAsia="SimSun" w:hAnsi="Times New Roman" w:ascii="Times New Roman"/>
                <w:b/>
                <w:noProof/>
                <w:snapToGrid/>
                <w:kern w:val="3"/>
                <w:szCs w:val="24"/>
                <w:lang w:bidi="hi-IN" w:eastAsia="zh-CN" w:val="hr-HR"/>
              </w:rPr>
              <w:t>1.338.211,18</w:t>
            </w:r>
            <w:r w:rsidRPr="00160E5E">
              <w:rPr>
                <w:rFonts w:eastAsia="SimSun" w:hAnsi="Times New Roman" w:ascii="Times New Roman"/>
                <w:b/>
                <w:snapToGrid/>
                <w:kern w:val="3"/>
                <w:szCs w:val="24"/>
                <w:lang w:bidi="hi-IN" w:eastAsia="zh-CN" w:val="hr-HR"/>
              </w:rPr>
              <w:fldChar w:fldCharType="end"/>
            </w:r>
            <w:r w:rsidRPr="00160E5E">
              <w:rPr>
                <w:rFonts w:eastAsia="SimSun" w:hAnsi="Times New Roman" w:ascii="Times New Roman"/>
                <w:b/>
                <w:snapToGrid/>
                <w:kern w:val="3"/>
                <w:szCs w:val="24"/>
                <w:lang w:bidi="hi-IN" w:eastAsia="zh-CN" w:val="hr-HR"/>
              </w:rPr>
              <w:t xml:space="preserve">                                   </w:t>
            </w:r>
          </w:p>
        </w:tc>
      </w:tr>
    </w:tbl>
    <w:p w:rsidRDefault="00056AFF" w:rsidP="00F70440" w:rsidR="00056AFF">
      <w:pPr>
        <w:jc w:val="both"/>
        <w:rPr>
          <w:rFonts w:hAnsi="Times New Roman" w:ascii="Times New Roman"/>
          <w:szCs w:val="24"/>
          <w:lang w:val="hr-HR"/>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Do I. ispitnog ročišta ukupno je prijavljeno 15 tražbina stečajnih vjerovnika. Ukupno prijavljene tražbine stečajnih vjerovnika iznose 3.913.311,52 kn, od čega su osporene tražbine u iznosu od 2.575.100,34 kn,  priznate tražbine stečajnih vjerovnika u iznosu od 1.338.211,18 kn te su u odnosu na red isplate svrstane u tražbine:</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w:t>
      </w:r>
      <w:r w:rsidRPr="00160E5E">
        <w:rPr>
          <w:rFonts w:cs="Times New Roman" w:hAnsi="Times New Roman" w:ascii="Times New Roman"/>
          <w:sz w:val="24"/>
          <w:szCs w:val="24"/>
        </w:rPr>
        <w:tab/>
        <w:t>I. višeg isplatnog reda u iznosu od        37.202,57 kn</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w:t>
      </w:r>
      <w:r w:rsidRPr="00160E5E">
        <w:rPr>
          <w:rFonts w:cs="Times New Roman" w:hAnsi="Times New Roman" w:ascii="Times New Roman"/>
          <w:sz w:val="24"/>
          <w:szCs w:val="24"/>
        </w:rPr>
        <w:tab/>
        <w:t>II. višeg isplatnog reda u iznosu od   1.301.008,61 kn</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C51599">
      <w:pPr>
        <w:pStyle w:val="Standard"/>
        <w:spacing w:lineRule="auto" w:line="240" w:after="0"/>
        <w:jc w:val="both"/>
        <w:rPr>
          <w:rFonts w:cs="Times New Roman" w:hAnsi="Times New Roman" w:ascii="Times New Roman"/>
          <w:sz w:val="24"/>
          <w:szCs w:val="24"/>
          <w:u w:val="single"/>
        </w:rPr>
      </w:pPr>
      <w:r w:rsidRPr="00C51599">
        <w:rPr>
          <w:rFonts w:cs="Times New Roman" w:hAnsi="Times New Roman" w:ascii="Times New Roman"/>
          <w:sz w:val="24"/>
          <w:szCs w:val="24"/>
          <w:u w:val="single"/>
        </w:rPr>
        <w:t>Osporene tražbine</w:t>
      </w:r>
    </w:p>
    <w:p w:rsidRDefault="00160E5E" w:rsidP="00160E5E" w:rsidR="00160E5E" w:rsidRPr="00160E5E">
      <w:pPr>
        <w:pStyle w:val="Standard"/>
        <w:spacing w:lineRule="auto" w:line="240" w:after="0"/>
        <w:jc w:val="both"/>
        <w:rPr>
          <w:rFonts w:cs="Times New Roman" w:hAnsi="Times New Roman" w:ascii="Times New Roman"/>
          <w:b/>
          <w:sz w:val="24"/>
          <w:szCs w:val="24"/>
          <w:u w:val="single"/>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Osporene su tražbine u iznosu od 2.575.100,34 kn, koje se odnose na tražbine I. i II. višeg isplatnog reda i to:</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tražbina DARKA MAHNIČA, Obrtniška 24, Koper, Republika Slovenija</w:t>
      </w: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xml:space="preserve"> u iznosu od 2.405.566,05 kn -  I. viši isplatni red u iznosu od 1.839.345,74 kn i II. viši isplatni red u iznosu od 567.520,31 kn, a koja tražbina je osporena jer u poslovnim knjigama stečajnog dužnika ne postoje potraživanja Darka Mahniča za neisplaćene plaće, ni prijava MIO i ZDRO u UNO-MARKETING d.o.o. kao ni obračunske liste za neisplaćene plaće,</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tražbina MILICE BALAŠKO, Dravska 19a, Mali Bukovec, OIB: 50109555613 – I. viši isplatni red u iznosu od 151.455,64 kn, a koja tražbina je osporena jer je radnica odjavljena sa danom 30.4.2017. - sporazumni otkaz te tako radnica nije ostvarila pravo na otpremninu, plaće zadužene na PU prikazane su kao isplaćene po JOPPD obrascima te je zapisnikom mirovinskog osiguranja utvrđena isplata plaća,</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 tražbina TD PRGOMET TRANSPORTI d.o.o., B. Kašića 10, Varaždin, OIB: 630200254952 – II. viši isplatni red u iznosu od 37.778,65 kn, osporena je jer prijavljeni iznos predstavlja više prijavljenu tražbinu utvrđenu po predstečajnoj nagodbi dana 29.12.2015.</w:t>
      </w:r>
    </w:p>
    <w:p w:rsidRDefault="00C51599" w:rsidP="00160E5E" w:rsidR="00C51599" w:rsidRPr="00160E5E">
      <w:pPr>
        <w:pStyle w:val="Standard"/>
        <w:spacing w:lineRule="auto" w:line="240" w:after="0"/>
        <w:jc w:val="both"/>
        <w:rPr>
          <w:rFonts w:cs="Times New Roman" w:hAnsi="Times New Roman" w:ascii="Times New Roman"/>
          <w:sz w:val="24"/>
          <w:szCs w:val="24"/>
        </w:rPr>
      </w:pPr>
    </w:p>
    <w:p w:rsidRDefault="00160E5E" w:rsidP="00160E5E" w:rsidR="00160E5E" w:rsidRPr="00C51599">
      <w:pPr>
        <w:pStyle w:val="Standard"/>
        <w:spacing w:lineRule="auto" w:line="240" w:after="0"/>
        <w:jc w:val="both"/>
        <w:rPr>
          <w:rFonts w:cs="Times New Roman" w:hAnsi="Times New Roman" w:ascii="Times New Roman"/>
          <w:sz w:val="24"/>
          <w:szCs w:val="24"/>
          <w:u w:val="single"/>
        </w:rPr>
      </w:pPr>
      <w:r w:rsidRPr="00C51599">
        <w:rPr>
          <w:rFonts w:cs="Times New Roman" w:hAnsi="Times New Roman" w:ascii="Times New Roman"/>
          <w:sz w:val="24"/>
          <w:szCs w:val="24"/>
          <w:u w:val="single"/>
        </w:rPr>
        <w:t xml:space="preserve">Ostalo </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Prijavljena tražbina bivšeg direktora društva MLADENA HENECA, Križovljan 23, Ludbreg, OIB: 91986647249, u iznosu od 1.314.807,39 kn, predstavlja tražbinu nižeg isplatnog reda u smislu odredbe članka 139. t. 5 SZ i članka 408 ZTD t.1., tražbina za povrat zajma samo kao stečajni vjerovnik nižeg isplatnog reda.</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Standard"/>
        <w:spacing w:lineRule="auto" w:line="240"/>
        <w:jc w:val="both"/>
        <w:rPr>
          <w:rFonts w:cs="Times New Roman" w:hAnsi="Times New Roman" w:ascii="Times New Roman"/>
          <w:sz w:val="24"/>
          <w:szCs w:val="24"/>
        </w:rPr>
      </w:pPr>
      <w:r w:rsidRPr="00160E5E">
        <w:rPr>
          <w:rFonts w:cs="Times New Roman" w:hAnsi="Times New Roman" w:ascii="Times New Roman"/>
          <w:sz w:val="24"/>
          <w:szCs w:val="24"/>
        </w:rPr>
        <w:lastRenderedPageBreak/>
        <w:t>Slijedom navedenog, ukupne obveze stečajnog dužnika u početnoj stečajnoj bilanci na dan otvaranja stečajnog postupka 15.1.2018. iskazuju se u iznosu od 1.338.211,18 kn.</w:t>
      </w:r>
    </w:p>
    <w:p w:rsidRDefault="00160E5E" w:rsidP="00160E5E" w:rsidR="00160E5E" w:rsidRPr="00160E5E">
      <w:pPr>
        <w:pStyle w:val="Standard"/>
        <w:spacing w:lineRule="auto" w:line="240" w:after="0"/>
        <w:jc w:val="both"/>
        <w:rPr>
          <w:rFonts w:cs="Times New Roman" w:hAnsi="Times New Roman" w:ascii="Times New Roman"/>
          <w:bCs/>
          <w:sz w:val="24"/>
          <w:szCs w:val="24"/>
          <w:u w:val="single"/>
        </w:rPr>
      </w:pPr>
    </w:p>
    <w:p w:rsidRDefault="00160E5E" w:rsidP="00160E5E" w:rsidR="00160E5E" w:rsidRPr="00C51599">
      <w:pPr>
        <w:pStyle w:val="Standard"/>
        <w:spacing w:lineRule="auto" w:line="240" w:after="0"/>
        <w:jc w:val="both"/>
        <w:rPr>
          <w:rFonts w:cs="Times New Roman" w:hAnsi="Times New Roman" w:ascii="Times New Roman"/>
          <w:bCs/>
          <w:sz w:val="24"/>
          <w:szCs w:val="24"/>
          <w:u w:val="single"/>
        </w:rPr>
      </w:pPr>
      <w:r w:rsidRPr="00C51599">
        <w:rPr>
          <w:rFonts w:cs="Times New Roman" w:hAnsi="Times New Roman" w:ascii="Times New Roman"/>
          <w:bCs/>
          <w:sz w:val="24"/>
          <w:szCs w:val="24"/>
          <w:u w:val="single"/>
        </w:rPr>
        <w:t>PRIJEDLOZI STEČAJNOG UPRAVITELJA</w:t>
      </w:r>
    </w:p>
    <w:p w:rsidRDefault="00160E5E" w:rsidP="00160E5E" w:rsidR="00160E5E" w:rsidRPr="00160E5E">
      <w:pPr>
        <w:pStyle w:val="Standard"/>
        <w:spacing w:lineRule="auto" w:line="240" w:after="0"/>
        <w:ind w:left="360"/>
        <w:jc w:val="both"/>
        <w:rPr>
          <w:rFonts w:cs="Times New Roman" w:hAnsi="Times New Roman" w:ascii="Times New Roman"/>
          <w:sz w:val="24"/>
          <w:szCs w:val="24"/>
        </w:rPr>
      </w:pPr>
    </w:p>
    <w:p w:rsidRDefault="00160E5E" w:rsidP="00160E5E" w:rsidR="00160E5E" w:rsidRPr="00160E5E">
      <w:pPr>
        <w:pStyle w:val="Standard"/>
        <w:spacing w:lineRule="auto" w:line="240" w:after="0"/>
        <w:jc w:val="both"/>
        <w:rPr>
          <w:rFonts w:cs="Times New Roman" w:hAnsi="Times New Roman" w:ascii="Times New Roman"/>
          <w:sz w:val="24"/>
          <w:szCs w:val="24"/>
        </w:rPr>
      </w:pPr>
      <w:r w:rsidRPr="00160E5E">
        <w:rPr>
          <w:rFonts w:cs="Times New Roman" w:hAnsi="Times New Roman" w:ascii="Times New Roman"/>
          <w:sz w:val="24"/>
          <w:szCs w:val="24"/>
        </w:rPr>
        <w:t>Slijedom iznesenog, stečajni dužnik UNO-MARKETING d.o.o. nema uvjeta za nastavak djelatnosti i daljnjeg poslovanja. Stoga stečajni upravitelj predlaže da se na izvještajnom ročištu donesu slijedeće Odluke:</w:t>
      </w:r>
    </w:p>
    <w:p w:rsidRDefault="00160E5E" w:rsidP="00160E5E" w:rsidR="00160E5E" w:rsidRPr="00160E5E">
      <w:pPr>
        <w:pStyle w:val="Standard"/>
        <w:spacing w:lineRule="auto" w:line="240" w:after="0"/>
        <w:jc w:val="both"/>
        <w:rPr>
          <w:rFonts w:cs="Times New Roman" w:hAnsi="Times New Roman" w:ascii="Times New Roman"/>
          <w:sz w:val="24"/>
          <w:szCs w:val="24"/>
        </w:rPr>
      </w:pPr>
    </w:p>
    <w:p w:rsidRDefault="00160E5E" w:rsidP="00160E5E" w:rsidR="00160E5E" w:rsidRPr="00160E5E">
      <w:pPr>
        <w:pStyle w:val="Odlomakpopisa1"/>
        <w:widowControl/>
        <w:numPr>
          <w:ilvl w:val="0"/>
          <w:numId w:val="16"/>
        </w:numPr>
        <w:tabs>
          <w:tab w:pos="-1374" w:val="left"/>
        </w:tabs>
        <w:suppressAutoHyphens w:val="false"/>
        <w:autoSpaceDN w:val="false"/>
        <w:spacing w:lineRule="auto" w:line="240"/>
        <w:ind w:left="567"/>
        <w:jc w:val="both"/>
        <w:rPr>
          <w:rFonts w:hAnsi="Times New Roman" w:ascii="Times New Roman"/>
        </w:rPr>
      </w:pPr>
      <w:r w:rsidRPr="00160E5E">
        <w:rPr>
          <w:rStyle w:val="Zadanifontodlomka1"/>
          <w:rFonts w:hAnsi="Times New Roman" w:ascii="Times New Roman"/>
          <w:kern w:val="0"/>
        </w:rPr>
        <w:t>prihvaća se u cijelosti Izvješće stečajnog upravitelja o gospodarskom položaju stečajnog dužnika i njegovim uzrocima,</w:t>
      </w:r>
    </w:p>
    <w:p w:rsidRDefault="00160E5E" w:rsidP="00160E5E" w:rsidR="00160E5E" w:rsidRPr="00160E5E">
      <w:pPr>
        <w:pStyle w:val="Odlomakpopisa1"/>
        <w:widowControl/>
        <w:numPr>
          <w:ilvl w:val="0"/>
          <w:numId w:val="16"/>
        </w:numPr>
        <w:tabs>
          <w:tab w:pos="-1374" w:val="left"/>
        </w:tabs>
        <w:suppressAutoHyphens w:val="false"/>
        <w:autoSpaceDN w:val="false"/>
        <w:spacing w:lineRule="auto" w:line="240"/>
        <w:ind w:left="567"/>
        <w:jc w:val="both"/>
        <w:rPr>
          <w:rFonts w:hAnsi="Times New Roman" w:ascii="Times New Roman"/>
          <w:kern w:val="0"/>
        </w:rPr>
      </w:pPr>
      <w:r w:rsidRPr="00160E5E">
        <w:rPr>
          <w:rFonts w:hAnsi="Times New Roman" w:ascii="Times New Roman"/>
          <w:kern w:val="0"/>
        </w:rPr>
        <w:t>utvrđuje se da nema mogućnosti da se poslovanje stečajnog dužnika nastavi ili ponovno pokrene,</w:t>
      </w:r>
    </w:p>
    <w:p w:rsidRDefault="00160E5E" w:rsidP="00160E5E" w:rsidR="00160E5E" w:rsidRPr="00160E5E">
      <w:pPr>
        <w:pStyle w:val="Odlomakpopisa1"/>
        <w:widowControl/>
        <w:numPr>
          <w:ilvl w:val="0"/>
          <w:numId w:val="16"/>
        </w:numPr>
        <w:tabs>
          <w:tab w:pos="-1374" w:val="left"/>
        </w:tabs>
        <w:suppressAutoHyphens w:val="false"/>
        <w:autoSpaceDN w:val="false"/>
        <w:spacing w:lineRule="auto" w:line="240"/>
        <w:ind w:left="567"/>
        <w:jc w:val="both"/>
        <w:rPr>
          <w:rFonts w:hAnsi="Times New Roman" w:ascii="Times New Roman"/>
        </w:rPr>
      </w:pPr>
      <w:r w:rsidRPr="00160E5E">
        <w:rPr>
          <w:rStyle w:val="Zadanifontodlomka1"/>
          <w:rFonts w:hAnsi="Times New Roman" w:ascii="Times New Roman"/>
          <w:kern w:val="0"/>
        </w:rPr>
        <w:t xml:space="preserve">prihvaćaju se do sada poduzete radnje stečajnog upravitelja, </w:t>
      </w:r>
    </w:p>
    <w:p w:rsidRDefault="00160E5E" w:rsidP="00160E5E" w:rsidR="00160E5E" w:rsidRPr="00160E5E">
      <w:pPr>
        <w:pStyle w:val="Standard"/>
        <w:widowControl w:val="false"/>
        <w:numPr>
          <w:ilvl w:val="0"/>
          <w:numId w:val="16"/>
        </w:numPr>
        <w:spacing w:lineRule="auto" w:line="240" w:after="0"/>
        <w:ind w:left="567"/>
        <w:jc w:val="both"/>
        <w:rPr>
          <w:rStyle w:val="Zadanifontodlomka1"/>
          <w:rFonts w:cs="Times New Roman" w:hAnsi="Times New Roman" w:ascii="Times New Roman"/>
          <w:sz w:val="24"/>
          <w:szCs w:val="24"/>
        </w:rPr>
      </w:pPr>
      <w:r w:rsidRPr="00160E5E">
        <w:rPr>
          <w:rStyle w:val="Zadanifontodlomka1"/>
          <w:rFonts w:cs="Times New Roman" w:hAnsi="Times New Roman" w:ascii="Times New Roman"/>
          <w:sz w:val="24"/>
          <w:szCs w:val="24"/>
        </w:rPr>
        <w:t xml:space="preserve">daje se suglasnost stečajnom upravitelju da pristupi prodaji nekretnina i pokretnina, </w:t>
      </w:r>
    </w:p>
    <w:p w:rsidRDefault="00160E5E" w:rsidP="00F70440" w:rsidR="00056AFF" w:rsidRPr="00C51599">
      <w:pPr>
        <w:pStyle w:val="Standard"/>
        <w:widowControl w:val="false"/>
        <w:numPr>
          <w:ilvl w:val="0"/>
          <w:numId w:val="16"/>
        </w:numPr>
        <w:spacing w:lineRule="auto" w:line="240" w:after="0"/>
        <w:ind w:left="567"/>
        <w:jc w:val="both"/>
        <w:rPr>
          <w:rFonts w:cs="Times New Roman" w:hAnsi="Times New Roman" w:ascii="Times New Roman"/>
          <w:sz w:val="24"/>
          <w:szCs w:val="24"/>
        </w:rPr>
      </w:pPr>
      <w:r w:rsidRPr="00160E5E">
        <w:rPr>
          <w:rStyle w:val="Zadanifontodlomka1"/>
          <w:rFonts w:cs="Times New Roman" w:hAnsi="Times New Roman" w:ascii="Times New Roman"/>
          <w:sz w:val="24"/>
          <w:szCs w:val="24"/>
        </w:rPr>
        <w:t>daje se suglasnost stečajnom upravitelju da zakupcu nekretnine ponudi Aneks Ugovora o zakupu, u kojem će se ugovoriti da zakup prestaju u roku od 15 dana od naplate kupovine za prodanu nekretninu i prikolicu</w:t>
      </w:r>
      <w:r>
        <w:rPr>
          <w:rStyle w:val="Zadanifontodlomka1"/>
          <w:rFonts w:cs="Times New Roman" w:hAnsi="Times New Roman" w:ascii="Times New Roman"/>
          <w:sz w:val="24"/>
          <w:szCs w:val="24"/>
        </w:rPr>
        <w:t>."</w:t>
      </w:r>
    </w:p>
    <w:p w:rsidRDefault="00056AFF" w:rsidP="00F70440" w:rsidR="00056AFF">
      <w:pPr>
        <w:jc w:val="both"/>
        <w:rPr>
          <w:rFonts w:hAnsi="Times New Roman" w:ascii="Times New Roman"/>
          <w:szCs w:val="24"/>
          <w:lang w:val="hr-HR"/>
        </w:rPr>
      </w:pPr>
    </w:p>
    <w:p w:rsidRDefault="007A22CC" w:rsidP="00F70440" w:rsidR="007A22CC">
      <w:pPr>
        <w:jc w:val="both"/>
        <w:rPr>
          <w:rFonts w:hAnsi="Times New Roman" w:ascii="Times New Roman"/>
          <w:szCs w:val="24"/>
          <w:lang w:val="hr-HR"/>
        </w:rPr>
      </w:pPr>
    </w:p>
    <w:p w:rsidRDefault="00056AFF" w:rsidP="00056AFF" w:rsidR="00056AFF">
      <w:pPr>
        <w:ind w:firstLine="705"/>
        <w:jc w:val="both"/>
        <w:rPr>
          <w:rFonts w:hAnsi="Times New Roman" w:ascii="Times New Roman"/>
          <w:szCs w:val="24"/>
          <w:lang w:val="hr-HR"/>
        </w:rPr>
      </w:pPr>
      <w:r>
        <w:rPr>
          <w:rFonts w:hAnsi="Times New Roman" w:ascii="Times New Roman"/>
          <w:szCs w:val="24"/>
          <w:lang w:val="hr-HR"/>
        </w:rPr>
        <w:t xml:space="preserve">Nakon što je </w:t>
      </w:r>
      <w:r w:rsidR="00160E5E">
        <w:rPr>
          <w:rFonts w:hAnsi="Times New Roman" w:ascii="Times New Roman"/>
          <w:szCs w:val="24"/>
          <w:lang w:val="hr-HR"/>
        </w:rPr>
        <w:t>stečajna upraviteljica iznijela</w:t>
      </w:r>
      <w:r>
        <w:rPr>
          <w:rFonts w:hAnsi="Times New Roman" w:ascii="Times New Roman"/>
          <w:szCs w:val="24"/>
          <w:lang w:val="hr-HR"/>
        </w:rPr>
        <w:t xml:space="preserve"> svoje izvješće, skupština vjerovnika jednoglasno donosi sljedeće</w:t>
      </w:r>
    </w:p>
    <w:p w:rsidRDefault="00056AFF" w:rsidP="00056AFF" w:rsidR="00056AFF">
      <w:pPr>
        <w:jc w:val="both"/>
        <w:rPr>
          <w:rFonts w:hAnsi="Times New Roman" w:ascii="Times New Roman"/>
          <w:szCs w:val="24"/>
          <w:lang w:val="hr-HR"/>
        </w:rPr>
      </w:pPr>
    </w:p>
    <w:p w:rsidRDefault="007A22CC" w:rsidP="00056AFF" w:rsidR="007A22CC">
      <w:pPr>
        <w:jc w:val="both"/>
        <w:rPr>
          <w:rFonts w:hAnsi="Times New Roman" w:ascii="Times New Roman"/>
          <w:szCs w:val="24"/>
          <w:lang w:val="hr-HR"/>
        </w:rPr>
      </w:pPr>
    </w:p>
    <w:p w:rsidRDefault="00056AFF" w:rsidP="00160E5E" w:rsidR="00056AFF">
      <w:pPr>
        <w:jc w:val="center"/>
        <w:rPr>
          <w:rFonts w:hAnsi="Times New Roman" w:ascii="Times New Roman"/>
          <w:szCs w:val="24"/>
          <w:lang w:val="hr-HR"/>
        </w:rPr>
      </w:pPr>
      <w:r>
        <w:rPr>
          <w:rFonts w:hAnsi="Times New Roman" w:ascii="Times New Roman"/>
          <w:szCs w:val="24"/>
          <w:lang w:val="hr-HR"/>
        </w:rPr>
        <w:t>ODLUKE</w:t>
      </w:r>
    </w:p>
    <w:p w:rsidRDefault="007A22CC" w:rsidP="00160E5E" w:rsidR="007A22CC" w:rsidRPr="00417D1C">
      <w:pPr>
        <w:jc w:val="center"/>
        <w:rPr>
          <w:rFonts w:hAnsi="Times New Roman" w:ascii="Times New Roman"/>
          <w:szCs w:val="24"/>
          <w:lang w:val="hr-HR"/>
        </w:rPr>
      </w:pPr>
    </w:p>
    <w:p w:rsidRDefault="00056AFF" w:rsidP="00056AFF" w:rsidR="00056AFF">
      <w:pPr>
        <w:jc w:val="both"/>
        <w:rPr>
          <w:rFonts w:hAnsi="Times New Roman" w:ascii="Times New Roman"/>
          <w:szCs w:val="24"/>
          <w:lang w:val="hr-HR"/>
        </w:rPr>
      </w:pP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 xml:space="preserve">Prihvaća se izvješće </w:t>
      </w:r>
      <w:r w:rsidR="00C51599">
        <w:rPr>
          <w:rFonts w:hAnsi="Times New Roman" w:ascii="Times New Roman"/>
          <w:szCs w:val="24"/>
          <w:lang w:val="hr-HR"/>
        </w:rPr>
        <w:t>stečajne upraviteljice</w:t>
      </w:r>
      <w:r>
        <w:rPr>
          <w:rFonts w:hAnsi="Times New Roman" w:ascii="Times New Roman"/>
          <w:szCs w:val="24"/>
          <w:lang w:val="hr-HR"/>
        </w:rPr>
        <w:t>.</w:t>
      </w: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Stečajni dužnik prestaje s poslovanjem.</w:t>
      </w:r>
    </w:p>
    <w:p w:rsidRDefault="00056AFF" w:rsidP="00160E5E" w:rsidR="00056AFF">
      <w:pPr>
        <w:pStyle w:val="Odlomakpopisa"/>
        <w:numPr>
          <w:ilvl w:val="0"/>
          <w:numId w:val="12"/>
        </w:numPr>
        <w:jc w:val="both"/>
        <w:rPr>
          <w:rFonts w:hAnsi="Times New Roman" w:ascii="Times New Roman"/>
          <w:szCs w:val="24"/>
          <w:lang w:val="hr-HR"/>
        </w:rPr>
      </w:pPr>
      <w:r w:rsidRPr="00160E5E">
        <w:rPr>
          <w:rFonts w:hAnsi="Times New Roman" w:ascii="Times New Roman"/>
          <w:szCs w:val="24"/>
          <w:lang w:val="hr-HR"/>
        </w:rPr>
        <w:t xml:space="preserve">Ovlašćuje se </w:t>
      </w:r>
      <w:r w:rsidR="00160E5E" w:rsidRPr="00160E5E">
        <w:rPr>
          <w:rFonts w:hAnsi="Times New Roman" w:ascii="Times New Roman"/>
          <w:szCs w:val="24"/>
          <w:lang w:val="hr-HR"/>
        </w:rPr>
        <w:t>stečajna upraviteljica</w:t>
      </w:r>
      <w:r w:rsidR="00C51599">
        <w:rPr>
          <w:rFonts w:hAnsi="Times New Roman" w:ascii="Times New Roman"/>
          <w:szCs w:val="24"/>
          <w:lang w:val="hr-HR"/>
        </w:rPr>
        <w:t xml:space="preserve"> da pokretnine (automobile i zalihe robe) unovči prikupljanjem pisanih ponuda, s time da započne sa prodajom po procijenjenoj vrijednosti tih stvari, a za svaku sljedeću dražbu ukoliko prethodna bude bezuspješna ovlašćuje se smanjiti cijenu za 10 % od procijenjene vrijednosti pokretnina.</w:t>
      </w:r>
    </w:p>
    <w:p w:rsidRDefault="007A22CC" w:rsidP="00160E5E" w:rsidR="007A22CC">
      <w:pPr>
        <w:pStyle w:val="Odlomakpopisa"/>
        <w:numPr>
          <w:ilvl w:val="0"/>
          <w:numId w:val="12"/>
        </w:numPr>
        <w:jc w:val="both"/>
        <w:rPr>
          <w:rFonts w:hAnsi="Times New Roman" w:ascii="Times New Roman"/>
          <w:szCs w:val="24"/>
          <w:lang w:val="hr-HR"/>
        </w:rPr>
      </w:pPr>
      <w:r>
        <w:rPr>
          <w:rFonts w:hAnsi="Times New Roman" w:ascii="Times New Roman"/>
          <w:szCs w:val="24"/>
          <w:lang w:val="hr-HR"/>
        </w:rPr>
        <w:t>Daje se suglasnost stečajnoj upraviteljici da poveća zakupninu sa 1.000,00 kn na 4.000,00 kn + PDV sa zakupcem UNO-HENEC d.o.o., Ludbreg, te na sklopljeni ugovor o zakupu sa tim zakupnikom.</w:t>
      </w:r>
    </w:p>
    <w:p w:rsidRDefault="007A22CC" w:rsidP="00160E5E" w:rsidR="007A22CC">
      <w:pPr>
        <w:pStyle w:val="Odlomakpopisa"/>
        <w:numPr>
          <w:ilvl w:val="0"/>
          <w:numId w:val="12"/>
        </w:numPr>
        <w:jc w:val="both"/>
        <w:rPr>
          <w:rFonts w:hAnsi="Times New Roman" w:ascii="Times New Roman"/>
          <w:szCs w:val="24"/>
          <w:lang w:val="hr-HR"/>
        </w:rPr>
      </w:pPr>
      <w:r>
        <w:rPr>
          <w:rFonts w:hAnsi="Times New Roman" w:ascii="Times New Roman"/>
          <w:szCs w:val="24"/>
          <w:lang w:val="hr-HR"/>
        </w:rPr>
        <w:t>Ovlašćuje se stečajna upraviteljica da pristupi pregovorima sa UNO-HENEC d.o.o., Ludbreg, vezano uz mogućnost dogovora glede isplate realne cijene za motorno vozilo BMW koje je za samo 50.000,00 kn stečajni dužnik prije otvaranja stečajnog postupka prodao tom društvu.</w:t>
      </w:r>
    </w:p>
    <w:p w:rsidRDefault="007A22CC" w:rsidP="00160E5E" w:rsidR="007A22CC">
      <w:pPr>
        <w:pStyle w:val="Odlomakpopisa"/>
        <w:numPr>
          <w:ilvl w:val="0"/>
          <w:numId w:val="12"/>
        </w:numPr>
        <w:jc w:val="both"/>
        <w:rPr>
          <w:rFonts w:hAnsi="Times New Roman" w:ascii="Times New Roman"/>
          <w:szCs w:val="24"/>
          <w:lang w:val="hr-HR"/>
        </w:rPr>
      </w:pPr>
      <w:r>
        <w:rPr>
          <w:rFonts w:hAnsi="Times New Roman" w:ascii="Times New Roman"/>
          <w:szCs w:val="24"/>
          <w:lang w:val="hr-HR"/>
        </w:rPr>
        <w:t>Ovlašćuje se stečajna upraviteljica da patike koje se nalaze uskladištene u Ljubljani pokuša unovčiti bez uvoza u Republiku Hrvatsku.</w:t>
      </w:r>
    </w:p>
    <w:p w:rsidRDefault="00160E5E" w:rsidP="007A22CC" w:rsidR="00160E5E">
      <w:pPr>
        <w:rPr>
          <w:rFonts w:hAnsi="Times New Roman" w:ascii="Times New Roman"/>
          <w:szCs w:val="24"/>
          <w:lang w:val="hr-HR"/>
        </w:rPr>
      </w:pPr>
    </w:p>
    <w:p w:rsidRDefault="007A22CC" w:rsidP="007A22CC" w:rsidR="007A22CC">
      <w:pPr>
        <w:rPr>
          <w:rFonts w:hAnsi="Times New Roman" w:ascii="Times New Roman"/>
          <w:szCs w:val="24"/>
          <w:lang w:val="hr-HR"/>
        </w:rPr>
      </w:pP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Dovršeno u</w:t>
      </w:r>
      <w:r w:rsidR="00150CC3">
        <w:rPr>
          <w:rFonts w:hAnsi="Times New Roman" w:ascii="Times New Roman"/>
          <w:szCs w:val="24"/>
          <w:lang w:val="hr-HR"/>
        </w:rPr>
        <w:t xml:space="preserve"> </w:t>
      </w:r>
      <w:r w:rsidR="007A22CC">
        <w:rPr>
          <w:rFonts w:hAnsi="Times New Roman" w:ascii="Times New Roman"/>
          <w:szCs w:val="24"/>
          <w:lang w:val="hr-HR"/>
        </w:rPr>
        <w:t xml:space="preserve">09,55 </w:t>
      </w:r>
      <w:r w:rsidRPr="000776D8">
        <w:rPr>
          <w:rFonts w:hAnsi="Times New Roman" w:ascii="Times New Roman"/>
          <w:szCs w:val="24"/>
          <w:lang w:val="hr-HR"/>
        </w:rPr>
        <w:t>sati.</w:t>
      </w:r>
    </w:p>
    <w:p w:rsidRDefault="0068562E" w:rsidP="00C32958" w:rsidR="0068562E" w:rsidRPr="000776D8">
      <w:pPr>
        <w:rPr>
          <w:rFonts w:hAnsi="Times New Roman" w:ascii="Times New Roman"/>
          <w:szCs w:val="24"/>
          <w:lang w:val="hr-HR"/>
        </w:rPr>
      </w:pPr>
    </w:p>
    <w:sectPr w:rsidSect="001C00D6" w:rsidR="0068562E" w:rsidRPr="000776D8">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221" w:rsidP="006C02EF" w:rsidR="001F4221">
      <w:r>
        <w:separator/>
      </w:r>
    </w:p>
  </w:endnote>
  <w:endnote w:id="0" w:type="continuationSeparator">
    <w:p w:rsidRDefault="001F4221" w:rsidP="006C02EF" w:rsidR="001F4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221" w:rsidP="006C02EF" w:rsidR="001F4221">
      <w:r>
        <w:separator/>
      </w:r>
    </w:p>
  </w:footnote>
  <w:footnote w:id="0" w:type="continuationSeparator">
    <w:p w:rsidRDefault="001F4221" w:rsidP="006C02EF" w:rsidR="001F4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64AAF" w:rsidRPr="00764AAF">
          <w:rPr>
            <w:rFonts w:hAnsi="Times New Roman" w:ascii="Times New Roman"/>
            <w:noProof/>
            <w:lang w:val="hr-HR"/>
          </w:rPr>
          <w:t>10</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BF28DD">
      <w:rPr>
        <w:rFonts w:hAnsi="Times New Roman" w:ascii="Times New Roman"/>
        <w:lang w:val="hr-HR"/>
      </w:rPr>
      <w:t>618</w:t>
    </w:r>
    <w:r w:rsidR="00056AFF">
      <w:rPr>
        <w:rFonts w:hAnsi="Times New Roman" w:ascii="Times New Roman"/>
        <w:lang w:val="hr-HR"/>
      </w:rPr>
      <w:t>/17-</w:t>
    </w:r>
    <w:r w:rsidR="007C4774">
      <w:rPr>
        <w:rFonts w:hAnsi="Times New Roman" w:ascii="Times New Roman"/>
        <w:lang w:val="hr-HR"/>
      </w:rPr>
      <w:t>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BF28DD">
      <w:rPr>
        <w:rFonts w:hAnsi="Times New Roman" w:ascii="Times New Roman"/>
        <w:lang w:val="hr-HR"/>
      </w:rPr>
      <w:t>618</w:t>
    </w:r>
    <w:r w:rsidR="00056AFF">
      <w:rPr>
        <w:rFonts w:hAnsi="Times New Roman" w:ascii="Times New Roman"/>
        <w:lang w:val="hr-HR"/>
      </w:rPr>
      <w:t>/17-</w:t>
    </w:r>
    <w:r w:rsidR="007C4774">
      <w:rPr>
        <w:rFonts w:hAnsi="Times New Roman" w:ascii="Times New Roman"/>
        <w:lang w:val="hr-HR"/>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50FA3A35"/>
    <w:multiLevelType w:val="multilevel"/>
    <w:tmpl w:val="A84AD0DA"/>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10">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1">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10"/>
  </w:num>
  <w:num w:numId="11">
    <w:abstractNumId w:val="15"/>
  </w:num>
  <w:num w:numId="12">
    <w:abstractNumId w:val="6"/>
  </w:num>
  <w:num w:numId="13">
    <w:abstractNumId w:val="11"/>
    <w:lvlOverride w:ilvl="0">
      <w:lvl w:ilvl="0">
        <w:numFmt w:val="bullet"/>
        <w:lvlText w:val="•"/>
        <w:lvlJc w:val="left"/>
        <w:pPr>
          <w:ind w:hanging="360" w:left="720"/>
        </w:pPr>
        <w:rPr>
          <w:rFonts w:cs="Tahoma" w:eastAsia="Calibri" w:hAnsi="Tahoma" w:ascii="Tahoma"/>
          <w:color w:val="auto"/>
        </w:rPr>
      </w:lvl>
    </w:lvlOverride>
  </w:num>
  <w:num w:numId="14">
    <w:abstractNumId w:val="11"/>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15">
    <w:abstractNumId w:val="11"/>
  </w:num>
  <w:num w:numId="16">
    <w:abstractNumId w:val="9"/>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34E62"/>
    <w:rsid w:val="0004348A"/>
    <w:rsid w:val="00056AFF"/>
    <w:rsid w:val="00072232"/>
    <w:rsid w:val="000776D8"/>
    <w:rsid w:val="00092D27"/>
    <w:rsid w:val="000A5E5B"/>
    <w:rsid w:val="000A6DED"/>
    <w:rsid w:val="000A7F24"/>
    <w:rsid w:val="00110EA9"/>
    <w:rsid w:val="00142E0E"/>
    <w:rsid w:val="0014354D"/>
    <w:rsid w:val="00150CC3"/>
    <w:rsid w:val="00160E5E"/>
    <w:rsid w:val="00164FA5"/>
    <w:rsid w:val="001C00D6"/>
    <w:rsid w:val="001D1FD0"/>
    <w:rsid w:val="001D46EF"/>
    <w:rsid w:val="001D7620"/>
    <w:rsid w:val="001F4221"/>
    <w:rsid w:val="00224E72"/>
    <w:rsid w:val="00225CD3"/>
    <w:rsid w:val="00237674"/>
    <w:rsid w:val="00247726"/>
    <w:rsid w:val="00266E4A"/>
    <w:rsid w:val="002877B1"/>
    <w:rsid w:val="00294E5D"/>
    <w:rsid w:val="002B2BE3"/>
    <w:rsid w:val="002C5F4E"/>
    <w:rsid w:val="002D669A"/>
    <w:rsid w:val="002F638D"/>
    <w:rsid w:val="00364D9C"/>
    <w:rsid w:val="00366543"/>
    <w:rsid w:val="003B1242"/>
    <w:rsid w:val="003D0ABC"/>
    <w:rsid w:val="003E1251"/>
    <w:rsid w:val="003F0BB8"/>
    <w:rsid w:val="00417D1C"/>
    <w:rsid w:val="00421885"/>
    <w:rsid w:val="00435317"/>
    <w:rsid w:val="00451255"/>
    <w:rsid w:val="00497C1C"/>
    <w:rsid w:val="004A2F86"/>
    <w:rsid w:val="004E263F"/>
    <w:rsid w:val="004F49B2"/>
    <w:rsid w:val="004F6ED4"/>
    <w:rsid w:val="00514CEB"/>
    <w:rsid w:val="00531ED0"/>
    <w:rsid w:val="00554894"/>
    <w:rsid w:val="005668BE"/>
    <w:rsid w:val="005971A5"/>
    <w:rsid w:val="005E637B"/>
    <w:rsid w:val="005F6167"/>
    <w:rsid w:val="00633203"/>
    <w:rsid w:val="00635EB5"/>
    <w:rsid w:val="00645EA2"/>
    <w:rsid w:val="006630C8"/>
    <w:rsid w:val="006630CD"/>
    <w:rsid w:val="00663E0B"/>
    <w:rsid w:val="00684577"/>
    <w:rsid w:val="0068562E"/>
    <w:rsid w:val="006B6C61"/>
    <w:rsid w:val="006C023F"/>
    <w:rsid w:val="006C02EF"/>
    <w:rsid w:val="006D2068"/>
    <w:rsid w:val="006D3AB4"/>
    <w:rsid w:val="006E0EA2"/>
    <w:rsid w:val="00737BAF"/>
    <w:rsid w:val="007514C1"/>
    <w:rsid w:val="00764AAF"/>
    <w:rsid w:val="00771BDA"/>
    <w:rsid w:val="007A22CC"/>
    <w:rsid w:val="007A35A7"/>
    <w:rsid w:val="007C3A11"/>
    <w:rsid w:val="007C4774"/>
    <w:rsid w:val="007E36B2"/>
    <w:rsid w:val="007E657D"/>
    <w:rsid w:val="008105DD"/>
    <w:rsid w:val="008204EE"/>
    <w:rsid w:val="00823369"/>
    <w:rsid w:val="0082431F"/>
    <w:rsid w:val="00826138"/>
    <w:rsid w:val="0083253E"/>
    <w:rsid w:val="0084628B"/>
    <w:rsid w:val="00847769"/>
    <w:rsid w:val="00873D6D"/>
    <w:rsid w:val="00874380"/>
    <w:rsid w:val="008753DC"/>
    <w:rsid w:val="0088171F"/>
    <w:rsid w:val="008B1082"/>
    <w:rsid w:val="008C5834"/>
    <w:rsid w:val="008D0954"/>
    <w:rsid w:val="008E3B64"/>
    <w:rsid w:val="00921B5E"/>
    <w:rsid w:val="00954519"/>
    <w:rsid w:val="00955EA5"/>
    <w:rsid w:val="00956865"/>
    <w:rsid w:val="009644EE"/>
    <w:rsid w:val="0098323B"/>
    <w:rsid w:val="009A4785"/>
    <w:rsid w:val="009A598A"/>
    <w:rsid w:val="009B234B"/>
    <w:rsid w:val="009C00D2"/>
    <w:rsid w:val="009C05D6"/>
    <w:rsid w:val="009C09DE"/>
    <w:rsid w:val="009D7C6A"/>
    <w:rsid w:val="009F665B"/>
    <w:rsid w:val="009F7572"/>
    <w:rsid w:val="00A23C04"/>
    <w:rsid w:val="00A2410E"/>
    <w:rsid w:val="00A24BC6"/>
    <w:rsid w:val="00A54E59"/>
    <w:rsid w:val="00A7574B"/>
    <w:rsid w:val="00A877C1"/>
    <w:rsid w:val="00A87A13"/>
    <w:rsid w:val="00A87AE5"/>
    <w:rsid w:val="00A90636"/>
    <w:rsid w:val="00AB73CE"/>
    <w:rsid w:val="00AD1356"/>
    <w:rsid w:val="00AD2C01"/>
    <w:rsid w:val="00AE31FD"/>
    <w:rsid w:val="00AF0C74"/>
    <w:rsid w:val="00B0698E"/>
    <w:rsid w:val="00B140D4"/>
    <w:rsid w:val="00B16138"/>
    <w:rsid w:val="00B22E45"/>
    <w:rsid w:val="00B47453"/>
    <w:rsid w:val="00B51EC2"/>
    <w:rsid w:val="00B66688"/>
    <w:rsid w:val="00B7187E"/>
    <w:rsid w:val="00B87FD2"/>
    <w:rsid w:val="00BA222D"/>
    <w:rsid w:val="00BC0EEE"/>
    <w:rsid w:val="00BC16AD"/>
    <w:rsid w:val="00BE656B"/>
    <w:rsid w:val="00BE7579"/>
    <w:rsid w:val="00BF28DD"/>
    <w:rsid w:val="00C1561E"/>
    <w:rsid w:val="00C319B7"/>
    <w:rsid w:val="00C32958"/>
    <w:rsid w:val="00C46076"/>
    <w:rsid w:val="00C51599"/>
    <w:rsid w:val="00C624B5"/>
    <w:rsid w:val="00C71C47"/>
    <w:rsid w:val="00CD4AD5"/>
    <w:rsid w:val="00D37C4D"/>
    <w:rsid w:val="00D7286D"/>
    <w:rsid w:val="00D8329F"/>
    <w:rsid w:val="00DE31CF"/>
    <w:rsid w:val="00DE4FCA"/>
    <w:rsid w:val="00DF214F"/>
    <w:rsid w:val="00DF323D"/>
    <w:rsid w:val="00E325EE"/>
    <w:rsid w:val="00E75372"/>
    <w:rsid w:val="00E75FD3"/>
    <w:rsid w:val="00EB4249"/>
    <w:rsid w:val="00EE6D3C"/>
    <w:rsid w:val="00EE71ED"/>
    <w:rsid w:val="00EF222E"/>
    <w:rsid w:val="00F316DC"/>
    <w:rsid w:val="00F45060"/>
    <w:rsid w:val="00F504C4"/>
    <w:rsid w:val="00F55ECD"/>
    <w:rsid w:val="00F56E76"/>
    <w:rsid w:val="00F70440"/>
    <w:rsid w:val="00F77871"/>
    <w:rsid w:val="00F94DBA"/>
    <w:rsid w:val="00FA4016"/>
    <w:rsid w:val="00FB0B47"/>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uiPriority w:val="99"/>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uiPriority w:val="99"/>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customStyle="true" w:styleId="Zadanifontodlomka1" w:type="character">
    <w:name w:val="Zadani font odlomka1"/>
    <w:rsid w:val="00160E5E"/>
  </w:style>
  <w:style w:customStyle="true" w:styleId="WWNum3" w:type="numbering">
    <w:name w:val="WWNum3"/>
    <w:basedOn w:val="Bezpopisa"/>
    <w:rsid w:val="00160E5E"/>
    <w:pPr>
      <w:numPr>
        <w:numId w:val="15"/>
      </w:numPr>
    </w:pPr>
  </w:style>
  <w:style w:styleId="Tekstrezerviranogmjesta" w:type="character">
    <w:name w:val="Placeholder Text"/>
    <w:basedOn w:val="Zadanifontodlomka"/>
    <w:uiPriority w:val="99"/>
    <w:semiHidden/>
    <w:rsid w:val="00764AAF"/>
    <w:rPr>
      <w:color w:val="808080"/>
      <w:bdr w:space="0" w:sz="0" w:color="auto" w:val="none"/>
      <w:shd w:fill="auto" w:color="auto" w:val="clear"/>
    </w:rPr>
  </w:style>
  <w:style w:customStyle="true" w:styleId="eSPISCCParagraphDefaultFont" w:type="character">
    <w:name w:val="eSPIS_CC_Paragraph Default Font"/>
    <w:basedOn w:val="Zadanifontodlomka"/>
    <w:rsid w:val="00764A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4AA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4A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4A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uiPriority w:val="99"/>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uiPriority w:val="99"/>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Zadanifontodlomka1" w:type="character">
    <w:name w:val="Zadani font odlomka1"/>
    <w:rsid w:val="00160E5E"/>
  </w:style>
  <w:style w:customStyle="1" w:styleId="WWNum3" w:type="numbering">
    <w:name w:val="WWNum3"/>
    <w:basedOn w:val="Bezpopisa"/>
    <w:rsid w:val="00160E5E"/>
    <w:pPr>
      <w:numPr>
        <w:numId w:val="15"/>
      </w:numPr>
    </w:pPr>
  </w:style>
  <w:style w:styleId="Tekstrezerviranogmjesta" w:type="character">
    <w:name w:val="Placeholder Text"/>
    <w:basedOn w:val="Zadanifontodlomka"/>
    <w:uiPriority w:val="99"/>
    <w:semiHidden/>
    <w:rsid w:val="00764AAF"/>
    <w:rPr>
      <w:color w:val="808080"/>
      <w:bdr w:color="auto" w:space="0" w:sz="0" w:val="none"/>
      <w:shd w:color="auto" w:fill="auto" w:val="clear"/>
    </w:rPr>
  </w:style>
  <w:style w:customStyle="1" w:styleId="eSPISCCParagraphDefaultFont" w:type="character">
    <w:name w:val="eSPIS_CC_Paragraph Default Font"/>
    <w:basedOn w:val="Zadanifontodlomka"/>
    <w:rsid w:val="00764A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4AA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4A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4A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67307552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310984827">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14831719">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listopada 2018.</izvorni_sadrzaj>
    <derivirana_varijabla naziv="DomainObject.StvarniPocetakDatum_1">24. listopada 2018.</derivirana_varijabla>
  </DomainObject.StvarniPocetakDatum>
  <DomainObject.StvarniZavrsetakDatum>
    <izvorni_sadrzaj>24. listopada 2018.</izvorni_sadrzaj>
    <derivirana_varijabla naziv="DomainObject.StvarniZavrsetakDatum_1">24. listopada 2018.</derivirana_varijabla>
  </DomainObject.StvarniZavrsetakDatum>
  <DomainObject.PlaniraniZavrsetakDatum>
    <izvorni_sadrzaj>24. listopada 2018.</izvorni_sadrzaj>
    <derivirana_varijabla naziv="DomainObject.PlaniraniZavrsetakDatum_1">24. listopada 2018.</derivirana_varijabla>
  </DomainObject.PlaniraniZavrsetakDatum>
  <DomainObject.PlaniraniPocetakDatum>
    <izvorni_sadrzaj>24. listopada 2018.</izvorni_sadrzaj>
    <derivirana_varijabla naziv="DomainObject.PlaniraniPocetakDatum_1">24.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2018.</izvorni_sadrzaj>
    <derivirana_varijabla naziv="DomainObject.Zapisnik.DatumKreiranja_1">24. listopada 2018.</derivirana_varijabla>
  </DomainObject.Zapisnik.DatumKreiranja>
  <DomainObject.Zapisnik.ImovinskaKorist>
    <izvorni_sadrzaj/>
    <derivirana_varijabla naziv="DomainObject.Zapisnik.ImovinskaKorist_1"/>
  </DomainObject.Zapisnik.ImovinskaKorist>
  <DomainObject.Zapisnik.Oznaka>
    <izvorni_sadrzaj>St-618/2017-29</izvorni_sadrzaj>
    <derivirana_varijabla naziv="DomainObject.Zapisnik.Oznaka_1">St-618/2017-29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29.9.2017</izvorni_sadrzaj>
    <derivirana_varijabla naziv="DomainObject.Predmet.Opis_1">Prijedlog vjerovnika za otvaranje st. postupka 29.9.2017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UNO-MARKETING - društvo s ograničenom odgovornošću za proizvodnju, trgovinu i usluge</izvorni_sadrzaj>
    <derivirana_varijabla naziv="DomainObject.Predmet.ProtustrankaFormated_1">  UNO-MARKETING - društvo s ograničenom odgovornošću za proizvodnju, trgovinu i usluge</derivirana_varijabla>
  </DomainObject.Predmet.ProtustrankaFormated>
  <DomainObject.Predmet.ProtustrankaFormatedOIB>
    <izvorni_sadrzaj>  UNO-MARKETING - društvo s ograničenom odgovornošću za proizvodnju, trgovinu i usluge, OIB 55429609033</izvorni_sadrzaj>
    <derivirana_varijabla naziv="DomainObject.Predmet.ProtustrankaFormatedOIB_1">  UNO-MARKETING - društvo s ograničenom odgovornošću za proizvodnju, trgovinu i usluge, OIB 55429609033</derivirana_varijabla>
  </DomainObject.Predmet.ProtustrankaFormatedOIB>
  <DomainObject.Predmet.ProtustrankaFormatedWithAdress>
    <izvorni_sadrzaj> UNO-MARKETING - društvo s ograničenom odgovornošću za proizvodnju, trgovinu i usluge, Bana Jelačića 12, 42230 Ludbreg</izvorni_sadrzaj>
    <derivirana_varijabla naziv="DomainObject.Predmet.ProtustrankaFormatedWithAdress_1"> UNO-MARKETING - društvo s ograničenom odgovornošću za proizvodnju, trgovinu i usluge, Bana Jelačića 12, 42230 Ludbreg</derivirana_varijabla>
  </DomainObject.Predmet.ProtustrankaFormatedWithAdress>
  <DomainObject.Predmet.ProtustrankaFormatedWithAdressOIB>
    <izvorni_sadrzaj> UNO-MARKETING - društvo s ograničenom odgovornošću za proizvodnju, trgovinu i usluge, OIB 55429609033, Bana Jelačića 12, 42230 Ludbreg</izvorni_sadrzaj>
    <derivirana_varijabla naziv="DomainObject.Predmet.ProtustrankaFormatedWithAdressOIB_1"> UNO-MARKETING - društvo s ograničenom odgovornošću za proizvodnju, trgovinu i usluge, OIB 55429609033, Bana Jelačića 12, 42230 Ludbreg</derivirana_varijabla>
  </DomainObject.Predmet.ProtustrankaFormatedWithAdressOIB>
  <DomainObject.Predmet.ProtustrankaWithAdress>
    <izvorni_sadrzaj>UNO-MARKETING - društvo s ograničenom odgovornošću za proizvodnju, trgovinu i usluge Bana Jelačića 12, 42230 Ludbreg</izvorni_sadrzaj>
    <derivirana_varijabla naziv="DomainObject.Predmet.ProtustrankaWithAdress_1">UNO-MARKETING - društvo s ograničenom odgovornošću za proizvodnju, trgovinu i usluge Bana Jelačića 12, 42230 Ludbreg</derivirana_varijabla>
  </DomainObject.Predmet.ProtustrankaWithAdress>
  <DomainObject.Predmet.ProtustrankaWithAdressOIB>
    <izvorni_sadrzaj>UNO-MARKETING - društvo s ograničenom odgovornošću za proizvodnju, trgovinu i usluge, OIB 55429609033, Bana Jelačića 12, 42230 Ludbreg</izvorni_sadrzaj>
    <derivirana_varijabla naziv="DomainObject.Predmet.ProtustrankaWithAdressOIB_1">UNO-MARKETING - društvo s ograničenom odgovornošću za proizvodnju, trgovinu i usluge, OIB 55429609033, Bana Jelačića 12, 42230 Ludbreg</derivirana_varijabla>
  </DomainObject.Predmet.ProtustrankaWithAdressOIB>
  <DomainObject.Predmet.ProtustrankaNazivFormated>
    <izvorni_sadrzaj>UNO-MARKETING - društvo s ograničenom odgovornošću za proizvodnju, trgovinu i usluge</izvorni_sadrzaj>
    <derivirana_varijabla naziv="DomainObject.Predmet.ProtustrankaNazivFormated_1">UNO-MARKETING - društvo s ograničenom odgovornošću za proizvodnju, trgovinu i usluge</derivirana_varijabla>
  </DomainObject.Predmet.ProtustrankaNazivFormated>
  <DomainObject.Predmet.ProtustrankaNazivFormatedOIB>
    <izvorni_sadrzaj>UNO-MARKETING - društvo s ograničenom odgovornošću za proizvodnju, trgovinu i usluge, OIB 55429609033</izvorni_sadrzaj>
    <derivirana_varijabla naziv="DomainObject.Predmet.ProtustrankaNazivFormatedOIB_1">UNO-MARKETING - društvo s ograničenom odgovornošću za proizvodnju, trgovinu i usluge, OIB 55429609033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451655.11</izvorni_sadrzaj>
    <derivirana_varijabla naziv="DomainObject.Predmet.TrenutnaVrijednost_1">451655.11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UNO-MARKETING - društvo s ograničenom odgovornošću za proizvodnju, trgovinu i usluge</item>
    </izvorni_sadrzaj>
    <derivirana_varijabla naziv="DomainObject.Predmet.ProtuStrankaListFormated_1">
      <item>UNO-MARKETING - društvo s ograničenom odgovornošću za proizvodnju, trgovinu i usluge</item>
    </derivirana_varijabla>
  </DomainObject.Predmet.ProtuStrankaListFormated>
  <DomainObject.Predmet.ProtuStrankaListFormatedOIB>
    <izvorni_sadrzaj>
      <item>UNO-MARKETING - društvo s ograničenom odgovornošću za proizvodnju, trgovinu i usluge, OIB 55429609033</item>
    </izvorni_sadrzaj>
    <derivirana_varijabla naziv="DomainObject.Predmet.ProtuStrankaListFormatedOIB_1">
      <item>UNO-MARKETING - društvo s ograničenom odgovornošću za proizvodnju, trgovinu i usluge, OIB 55429609033</item>
    </derivirana_varijabla>
  </DomainObject.Predmet.ProtuStrankaListFormatedOIB>
  <DomainObject.Predmet.ProtuStrankaListFormatedWithAdress>
    <izvorni_sadrzaj>
      <item>UNO-MARKETING - društvo s ograničenom odgovornošću za proizvodnju, trgovinu i usluge, Bana Jelačića 12, 42230 Ludbreg</item>
    </izvorni_sadrzaj>
    <derivirana_varijabla naziv="DomainObject.Predmet.ProtuStrankaListFormatedWithAdress_1">
      <item>UNO-MARKETING - društvo s ograničenom odgovornošću za proizvodnju, trgovinu i usluge, Bana Jelačića 12, 42230 Ludbreg</item>
    </derivirana_varijabla>
  </DomainObject.Predmet.ProtuStrankaListFormatedWithAdress>
  <DomainObject.Predmet.ProtuStrankaListFormatedWithAdressOIB>
    <izvorni_sadrzaj>
      <item>UNO-MARKETING - društvo s ograničenom odgovornošću za proizvodnju, trgovinu i usluge, OIB 55429609033, Bana Jelačića 12, 42230 Ludbreg</item>
    </izvorni_sadrzaj>
    <derivirana_varijabla naziv="DomainObject.Predmet.ProtuStrankaListFormatedWithAdressOIB_1">
      <item>UNO-MARKETING - društvo s ograničenom odgovornošću za proizvodnju, trgovinu i usluge, OIB 55429609033, Bana Jelačića 12, 42230 Ludbreg</item>
    </derivirana_varijabla>
  </DomainObject.Predmet.ProtuStrankaListFormatedWithAdressOIB>
  <DomainObject.Predmet.ProtuStrankaListNazivFormated>
    <izvorni_sadrzaj>
      <item>UNO-MARKETING - društvo s ograničenom odgovornošću za proizvodnju, trgovinu i usluge</item>
    </izvorni_sadrzaj>
    <derivirana_varijabla naziv="DomainObject.Predmet.ProtuStrankaListNazivFormated_1">
      <item>UNO-MARKETING - društvo s ograničenom odgovornošću za proizvodnju, trgovinu i usluge</item>
    </derivirana_varijabla>
  </DomainObject.Predmet.ProtuStrankaListNazivFormated>
  <DomainObject.Predmet.ProtuStrankaListNazivFormatedOIB>
    <izvorni_sadrzaj>
      <item>UNO-MARKETING - društvo s ograničenom odgovornošću za proizvodnju, trgovinu i usluge, OIB 55429609033</item>
    </izvorni_sadrzaj>
    <derivirana_varijabla naziv="DomainObject.Predmet.ProtuStrankaListNazivFormatedOIB_1">
      <item>UNO-MARKETING - društvo s ograničenom odgovornošću za proizvodnju, trgovinu i usluge, OIB 55429609033</item>
    </derivirana_varijabla>
  </DomainObject.Predmet.ProtuStrankaListNazivFormatedOIB>
  <DomainObject.Predmet.OstaliListFormated>
    <izvorni_sadrzaj>
      <item>Mladen Henec</item>
      <item>Županijsko državno odvjetništvo u Varaždinu punomoćnik sudionika u postupku REPUBLIKA HRVATSKA MINISTARSTVO FINANCIJA</item>
      <item>Financijska agencija</item>
      <item>Sudski registar  Trgovačkog suda u Varaždinu</item>
      <item>e-Oglasna</item>
    </izvorni_sadrzaj>
    <derivirana_varijabla naziv="DomainObject.Predmet.OstaliListFormated_1">
      <item>Mladen Henec</item>
      <item>Županijsko državno odvjetništvo u Varaždinu punomoćnik sudionika u postupku REPUBLIKA HRVATSKA MINISTARSTVO FINANCIJA</item>
      <item>Financijska agencija</item>
      <item>Sudski registar  Trgovačkog suda u Varaždinu</item>
      <item>e-Oglasna</item>
    </derivirana_varijabla>
  </DomainObject.Predmet.OstaliListFormated>
  <DomainObject.Predmet.OstaliListFormatedOIB>
    <izvorni_sadrzaj>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izvorni_sadrzaj>
    <derivirana_varijabla naziv="DomainObject.Predmet.OstaliListFormatedOIB_1">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derivirana_varijabla>
  </DomainObject.Predmet.OstaliListFormatedOIB>
  <DomainObject.Predmet.OstaliListFormatedWithAdress>
    <izvorni_sadrzaj>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izvorni_sadrzaj>
    <derivirana_varijabla naziv="DomainObject.Predmet.OstaliListFormatedWithAdress_1">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derivirana_varijabla>
  </DomainObject.Predmet.OstaliListFormatedWithAdress>
  <DomainObject.Predmet.OstaliListFormatedWithAdressOIB>
    <izvorni_sadrzaj>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izvorni_sadrzaj>
    <derivirana_varijabla naziv="DomainObject.Predmet.OstaliListFormatedWithAdressOIB_1">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derivirana_varijabla>
  </DomainObject.Predmet.OstaliListFormatedWithAdressOIB>
  <DomainObject.Predmet.OstaliListNazivFormated>
    <izvorni_sadrzaj>
      <item>Mladen Henec</item>
      <item>Županijsko državno odvjetništvo u Varaždinu</item>
      <item>Financijska agencija</item>
      <item>Sudski registar  Trgovačkog suda u Varaždinu</item>
      <item>e-Oglasna</item>
    </izvorni_sadrzaj>
    <derivirana_varijabla naziv="DomainObject.Predmet.OstaliListNazivFormated_1">
      <item>Mladen Henec</item>
      <item>Županijsko državno odvjetništvo u Varaždinu</item>
      <item>Financijska agencija</item>
      <item>Sudski registar  Trgovačkog suda u Varaždinu</item>
      <item>e-Oglasna</item>
    </derivirana_varijabla>
  </DomainObject.Predmet.OstaliListNazivFormated>
  <DomainObject.Predmet.OstaliListNazivFormatedOIB>
    <izvorni_sadrzaj>
      <item>Mladen Henec, OIB 91986647249</item>
      <item>Županijsko državno odvjetništvo u Varaždinu</item>
      <item>Financijska agencija, OIB 85821130368</item>
      <item>Sudski registar  Trgovačkog suda u Varaždinu</item>
      <item>e-Oglasna</item>
    </izvorni_sadrzaj>
    <derivirana_varijabla naziv="DomainObject.Predmet.OstaliListNazivFormatedOIB_1">
      <item>Mladen Henec, OIB 91986647249</item>
      <item>Županijsko državno odvjetništvo u Varaždinu</item>
      <item>Financijska agencija, OIB 85821130368</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St-618/2017-29</izvorni_sadrzaj>
    <derivirana_varijabla naziv="DomainObject.PoslovniBrojDokumenta_1">St-618/2017-29</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UNO-MARKETING - društvo s ograničenom odgovornošću za proizvodnju, trgovinu i usluge</izvorni_sadrzaj>
    <derivirana_varijabla naziv="DomainObject.Predmet.ProtustrankaIDrugi_1">UNO-MARKETING - društvo s ograničenom odgovornošću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UNO-MARKETING - društvo s ograničenom odgovornošću za proizvodnju, trgovinu i usluge, OIB 55429609033, Bana Jelačića 12, 42230 Ludbreg</izvorni_sadrzaj>
    <derivirana_varijabla naziv="DomainObject.Predmet.ProtustrankaIDrugiAdressOIB_1">UNO-MARKETING - društvo s ograničenom odgovornošću za proizvodnju, trgovinu i usluge, OIB 55429609033, Bana Jelačića 12,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izvorni_sadrzaj>
    <derivirana_varijabla naziv="DomainObject.Predmet.SudioniciListNaziv_1">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derivirana_varijabla>
  </DomainObject.Predmet.SudioniciListNaziv>
  <DomainObject.Predmet.SudioniciListAdressOIB>
    <izvorni_sadrzaj>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izvorni_sadrzaj>
    <derivirana_varijabla naziv="DomainObject.Predmet.SudioniciListAdressOIB_1">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91986647249</item>
      <item>, OIB 55429609033</item>
      <item>, OIB 18683136487</item>
      <item>, OIB null</item>
      <item>, OIB 85821130368</item>
      <item>, OIB null</item>
      <item>, OIB null</item>
    </izvorni_sadrzaj>
    <derivirana_varijabla naziv="DomainObject.Predmet.SudioniciListNazivOIB_1">
      <item>, OIB 91986647249</item>
      <item>, OIB 55429609033</item>
      <item>, OIB 18683136487</item>
      <item>, OIB null</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3329</properties:Words>
  <properties:Characters>19601</properties:Characters>
  <properties:Lines>671</properties:Lines>
  <properties:Paragraphs>270</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2018-10-24T07:58:00Z</cp:lastPrinted>
  <dcterms:modified xmlns:xsi="http://www.w3.org/2001/XMLSchema-instance" xsi:type="dcterms:W3CDTF">2018-10-24T11:13:00Z</dcterms:modified>
  <cp:revision>132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St-618/2017-29 / Zapisnik - Ispitno ročište (ST-618-17- ZAPISNIK ISPITNO ROČIŠTE 24.10.2018..docx)</vt:lpwstr>
  </prop:property>
  <prop:property name="CC_coloring" pid="4" fmtid="{D5CDD505-2E9C-101B-9397-08002B2CF9AE}">
    <vt:bool>false</vt:bool>
  </prop:property>
  <prop:property name="BrojStranica" pid="5" fmtid="{D5CDD505-2E9C-101B-9397-08002B2CF9AE}">
    <vt:i4>10</vt:i4>
  </prop:property>
</prop:Properties>
</file>