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4717" w14:paraId="2d84717" w:rsidRDefault="00AE649C" w:rsidP="00FA5B5E" w:rsidR="00AE649C" w:rsidRPr="00B76F3C">
      <w:pPr>
        <w:pStyle w:val="Naslov3"/>
        <w15:collapsed w:val="false"/>
      </w:pPr>
    </w:p>
    <w:p w:rsidRDefault="00D367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36726" w:rsidP="00D36726" w:rsidR="00D3672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St-33/2015-23.</w:t>
      </w:r>
    </w:p>
    <w:p w:rsidRDefault="00D36726" w:rsidP="00D36726" w:rsidR="00D36726">
      <w:pPr>
        <w:rPr>
          <w:rFonts w:hAnsi="Arial" w:ascii="Arial"/>
        </w:rPr>
      </w:pPr>
    </w:p>
    <w:p w:rsidRDefault="00D36726" w:rsidP="00D36726" w:rsidR="00D3672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D36726" w:rsidP="00D36726" w:rsidR="00D36726">
      <w:pPr>
        <w:jc w:val="center"/>
        <w:rPr>
          <w:rFonts w:hAnsi="Arial" w:ascii="Arial"/>
        </w:rPr>
      </w:pPr>
    </w:p>
    <w:p w:rsidRDefault="00D36726" w:rsidP="00D36726" w:rsidR="00D36726">
      <w:pPr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TRGOVAČKI SUD U BJELOVARU, rješenjem ovog suda pod poslovnim brojem      St-33/2015-22 od 12. veljače 2016. godine nad dužnikom POLJOPRIVREDNA ZADRUGA VELIKO TROJSTVO iz Velikog Trojstva, Braće Radića 51, OIB 05857146605, riješio je: </w:t>
      </w:r>
    </w:p>
    <w:p w:rsidRDefault="00D36726" w:rsidP="00D36726" w:rsidR="00D36726" w:rsidRPr="00D36726">
      <w:pPr>
        <w:pStyle w:val="Uvuenotijeloteksta"/>
        <w:ind w:firstLine="437"/>
        <w:rPr>
          <w:rFonts w:cs="Arial" w:hAnsi="Arial" w:ascii="Arial"/>
        </w:rPr>
      </w:pPr>
      <w:r w:rsidRPr="00D36726">
        <w:rPr>
          <w:rFonts w:cs="Arial" w:hAnsi="Arial" w:ascii="Arial"/>
        </w:rPr>
        <w:t xml:space="preserve">I. </w:t>
      </w:r>
      <w:r w:rsidRPr="00D36726">
        <w:rPr>
          <w:rFonts w:cs="Arial" w:hAnsi="Arial" w:ascii="Arial"/>
          <w:b/>
        </w:rPr>
        <w:t>Otvara se stečajni postupak</w:t>
      </w:r>
      <w:r w:rsidRPr="00D36726">
        <w:rPr>
          <w:rFonts w:cs="Arial" w:hAnsi="Arial" w:ascii="Arial"/>
        </w:rPr>
        <w:t xml:space="preserve"> nad POLJOPRIVREDNOM ZADRUGOM VELIKO TROJSTVO iz Velikog Trojstva, Braće Radića 51, OIB 05857146605.</w:t>
      </w:r>
    </w:p>
    <w:p w:rsidRDefault="00D36726" w:rsidP="00D36726" w:rsidR="00D36726" w:rsidRPr="00D36726">
      <w:pPr>
        <w:pStyle w:val="Uvuenotijeloteksta"/>
        <w:ind w:firstLine="437"/>
        <w:rPr>
          <w:rFonts w:cs="Arial" w:hAnsi="Arial" w:ascii="Arial"/>
        </w:rPr>
      </w:pPr>
    </w:p>
    <w:p w:rsidRDefault="00D36726" w:rsidP="00D36726" w:rsidR="00D36726" w:rsidRPr="00D36726">
      <w:pPr>
        <w:pStyle w:val="Uvuenotijeloteksta"/>
        <w:rPr>
          <w:rFonts w:cs="Arial" w:hAnsi="Arial" w:ascii="Arial"/>
        </w:rPr>
      </w:pPr>
      <w:r w:rsidRPr="00D36726">
        <w:rPr>
          <w:rFonts w:cs="Arial" w:hAnsi="Arial" w:ascii="Arial"/>
        </w:rPr>
        <w:tab/>
        <w:t xml:space="preserve">II. Za stečajnog suca određuje se </w:t>
      </w:r>
      <w:smartTag w:element="PersonName" w:uri="urn:schemas-microsoft-com:office:smarttags">
        <w:r w:rsidRPr="00D36726">
          <w:rPr>
            <w:rFonts w:cs="Arial" w:hAnsi="Arial" w:ascii="Arial"/>
          </w:rPr>
          <w:t xml:space="preserve">Tomislav </w:t>
        </w:r>
        <w:proofErr w:type="spellStart"/>
        <w:r w:rsidRPr="00D36726">
          <w:rPr>
            <w:rFonts w:cs="Arial" w:hAnsi="Arial" w:ascii="Arial"/>
          </w:rPr>
          <w:t>Mrazović</w:t>
        </w:r>
      </w:smartTag>
      <w:proofErr w:type="spellEnd"/>
      <w:r w:rsidRPr="00D36726">
        <w:rPr>
          <w:rFonts w:cs="Arial" w:hAnsi="Arial" w:ascii="Arial"/>
        </w:rPr>
        <w:t xml:space="preserve">, sudac Trgovačkog suda u Bjelovaru, Bjelovar, Šetalište dr. </w:t>
      </w:r>
      <w:proofErr w:type="spellStart"/>
      <w:r w:rsidRPr="00D36726">
        <w:rPr>
          <w:rFonts w:cs="Arial" w:hAnsi="Arial" w:ascii="Arial"/>
        </w:rPr>
        <w:t>Ivše</w:t>
      </w:r>
      <w:proofErr w:type="spellEnd"/>
      <w:r w:rsidRPr="00D36726">
        <w:rPr>
          <w:rFonts w:cs="Arial" w:hAnsi="Arial" w:ascii="Arial"/>
        </w:rPr>
        <w:t xml:space="preserve"> </w:t>
      </w:r>
      <w:proofErr w:type="spellStart"/>
      <w:r w:rsidRPr="00D36726">
        <w:rPr>
          <w:rFonts w:cs="Arial" w:hAnsi="Arial" w:ascii="Arial"/>
        </w:rPr>
        <w:t>Lebovića</w:t>
      </w:r>
      <w:proofErr w:type="spellEnd"/>
      <w:r w:rsidRPr="00D36726">
        <w:rPr>
          <w:rFonts w:cs="Arial" w:hAnsi="Arial" w:ascii="Arial"/>
        </w:rPr>
        <w:t xml:space="preserve"> 42. </w:t>
      </w:r>
    </w:p>
    <w:p w:rsidRDefault="00D36726" w:rsidP="00D36726" w:rsidR="00D36726">
      <w:pPr>
        <w:pStyle w:val="Uvuenotijeloteksta"/>
      </w:pP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BRANKO SMRTIĆ, </w:t>
      </w:r>
      <w:proofErr w:type="spellStart"/>
      <w:r>
        <w:rPr>
          <w:rFonts w:hAnsi="Arial" w:ascii="Arial"/>
        </w:rPr>
        <w:t>dipl.ing</w:t>
      </w:r>
      <w:proofErr w:type="spellEnd"/>
      <w:r>
        <w:rPr>
          <w:rFonts w:hAnsi="Arial" w:ascii="Arial"/>
        </w:rPr>
        <w:t xml:space="preserve">. 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A. Mihanovića 116, </w:t>
      </w:r>
      <w:proofErr w:type="spellStart"/>
      <w:r>
        <w:rPr>
          <w:rFonts w:hAnsi="Arial" w:ascii="Arial"/>
        </w:rPr>
        <w:t>Virje</w:t>
      </w:r>
      <w:proofErr w:type="spellEnd"/>
      <w:r>
        <w:rPr>
          <w:rFonts w:hAnsi="Arial" w:ascii="Arial"/>
        </w:rPr>
        <w:t>, OIB 26761829990.</w:t>
      </w: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Pozivaju se vjerovnici da u roku od 30 dana od dana objave Oglasa o otvaranju stečajnog postupka na e-oglasnoj ploči Trgovačkog suda u Bjelovaru, da prijave svoje tražbine stečajnom upravitelju u skladu s pravilima čl.173. Stečajnog zakona o prijavi tražbina (Narodne novine br. 44/96, 29/99, 129/00 i 123/03, 197/03, 187/04 i 82/06) na adresu stečajnog upravitelja u </w:t>
      </w:r>
      <w:proofErr w:type="spellStart"/>
      <w:r>
        <w:rPr>
          <w:rFonts w:hAnsi="Arial" w:ascii="Arial"/>
        </w:rPr>
        <w:t>Miholjancu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</w:t>
      </w: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(čl.173. st.5. Stečajnog zakona).</w:t>
      </w: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odnosi.</w:t>
      </w:r>
    </w:p>
    <w:p w:rsidRDefault="00D36726" w:rsidP="00D36726" w:rsidR="00D36726" w:rsidRPr="00D36726">
      <w:pPr>
        <w:pStyle w:val="Uvuenotijeloteksta"/>
        <w:jc w:val="both"/>
        <w:rPr>
          <w:rFonts w:cs="Arial" w:hAnsi="Arial" w:ascii="Arial"/>
        </w:rPr>
      </w:pPr>
      <w:r>
        <w:tab/>
      </w:r>
      <w:r w:rsidRPr="00D36726">
        <w:rPr>
          <w:rFonts w:cs="Arial" w:hAnsi="Arial" w:ascii="Arial"/>
        </w:rPr>
        <w:t>VII. Otvaranje stečajnog postupka upisat će se u sudski registar ovog suda,                te u zemljišne knjige koje vodi Općinski sud u Bjelovaru.</w:t>
      </w:r>
    </w:p>
    <w:p w:rsidRDefault="00D36726" w:rsidP="00D36726" w:rsidR="00D36726" w:rsidRPr="00D36726">
      <w:pPr>
        <w:ind w:hanging="709" w:left="709"/>
        <w:jc w:val="both"/>
        <w:rPr>
          <w:rFonts w:cs="Arial" w:hAnsi="Arial" w:ascii="Arial"/>
        </w:rPr>
      </w:pP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VIII.  Stečajni postupak otvoren je </w:t>
      </w:r>
      <w:r>
        <w:rPr>
          <w:rFonts w:hAnsi="Arial" w:ascii="Arial"/>
          <w:b/>
        </w:rPr>
        <w:t>dana 12. veljače 2016. godine u 12,00 sati</w:t>
      </w:r>
      <w:r>
        <w:rPr>
          <w:rFonts w:hAnsi="Arial" w:ascii="Arial"/>
        </w:rPr>
        <w:t>, kojega dana su ovo Rješenje i Oglas o otvaranju stečajnog postupka stavljeni na e-oglasnu ploču ovog suda.</w:t>
      </w:r>
    </w:p>
    <w:p w:rsidRDefault="00D36726" w:rsidP="00D36726" w:rsidR="00D36726">
      <w:pPr>
        <w:ind w:hanging="709" w:left="709"/>
        <w:jc w:val="both"/>
        <w:rPr>
          <w:rFonts w:hAnsi="Arial" w:ascii="Arial"/>
          <w:szCs w:val="20"/>
        </w:rPr>
      </w:pPr>
      <w:r>
        <w:rPr>
          <w:rFonts w:hAnsi="Arial" w:ascii="Arial"/>
        </w:rPr>
        <w:tab/>
        <w:t xml:space="preserve">IX.  Ročište vjerovnika na kojem će se ispitati prijavljene tražbine (ispitno ročište) zakazuje se za dan </w:t>
      </w:r>
    </w:p>
    <w:p w:rsidRDefault="00D36726" w:rsidP="00D36726" w:rsidR="00D36726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12. travnja 2016. godine u 09,00 sati</w:t>
      </w: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D36726" w:rsidP="00D36726" w:rsidR="00D36726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X. Ročište vjerovnika na kojem će se na temelju izvješća stečajnog upravitelja odlučivati o daljnjem tijeku stečajnog postupka (izvještajno ročište) zakazuje se za isti dan na istom mjestu u </w:t>
      </w:r>
      <w:r>
        <w:rPr>
          <w:rFonts w:hAnsi="Arial" w:ascii="Arial"/>
          <w:b/>
        </w:rPr>
        <w:t>09,30 sati.</w:t>
      </w:r>
    </w:p>
    <w:p w:rsidRDefault="00D36726" w:rsidP="00D36726" w:rsidR="00D36726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</w:p>
    <w:p w:rsidRDefault="00D36726" w:rsidP="00D36726" w:rsidR="00D36726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12. veljače 2016. godine</w:t>
      </w:r>
    </w:p>
    <w:p w:rsidRDefault="00D36726" w:rsidP="00D36726" w:rsidR="00D36726">
      <w:pPr>
        <w:jc w:val="both"/>
        <w:rPr>
          <w:rFonts w:hAnsi="Arial" w:ascii="Arial"/>
        </w:rPr>
      </w:pPr>
    </w:p>
    <w:p w:rsidRDefault="00D36726" w:rsidP="00D36726" w:rsidR="00D3672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  <w:bookmarkStart w:name="_GoBack" w:id="0"/>
      <w:bookmarkEnd w:id="0"/>
    </w:p>
    <w:p w:rsidRDefault="00D36726" w:rsidP="00D36726" w:rsidR="00D3672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36726" w:rsidP="00D36726" w:rsidR="00D36726">
      <w:pPr>
        <w:jc w:val="both"/>
        <w:rPr>
          <w:rFonts w:hAnsi="Arial" w:ascii="Arial"/>
        </w:rPr>
      </w:pPr>
    </w:p>
    <w:p w:rsidRDefault="00D36726" w:rsidP="00D36726" w:rsidR="00D36726">
      <w:pPr>
        <w:jc w:val="both"/>
        <w:rPr>
          <w:rFonts w:hAnsi="Arial" w:ascii="Arial"/>
        </w:rPr>
      </w:pPr>
    </w:p>
    <w:p w:rsidRDefault="00D36726" w:rsidP="00D36726" w:rsidR="00D3672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36726" w:rsidP="00D36726" w:rsidR="00D36726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ovog suda</w:t>
      </w:r>
    </w:p>
    <w:p w:rsidRDefault="00D36726" w:rsidP="00D36726" w:rsidR="00D3672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ročište</w:t>
      </w:r>
    </w:p>
    <w:p w:rsidRDefault="00D36726" w:rsidP="00D36726" w:rsidR="00D36726">
      <w:pPr>
        <w:jc w:val="both"/>
        <w:rPr>
          <w:rFonts w:hAnsi="Arial" w:ascii="Arial"/>
        </w:rPr>
      </w:pPr>
      <w:r>
        <w:rPr>
          <w:rFonts w:hAnsi="Arial" w:ascii="Arial"/>
        </w:rPr>
        <w:t>U Bj.12.2.2016.g.</w:t>
      </w:r>
    </w:p>
    <w:p w:rsidRDefault="00D36726" w:rsidP="00D36726" w:rsidR="00D36726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726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10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St-33/2015-23</izvorni_sadrzaj>
    <derivirana_varijabla naziv="DomainObject.Oznaka_1">St-33/2015-23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St-33/2015-23</izvorni_sadrzaj>
    <derivirana_varijabla naziv="DomainObject.PoslovniBrojDokumenta_1">St-33/2015-23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D9337-1721-4D4E-8135-7912B1590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2379</properties:Characters>
  <properties:Lines>66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2016-02-12T10:49:00Z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