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691d" w14:paraId="296691d" w:rsidRDefault="00A845FF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45FF" w:rsidP="00DE1B64" w:rsidR="00094C57">
      <w:pPr>
        <w:ind w:firstLine="708" w:left="5664"/>
      </w:pPr>
      <w:r>
        <w:t>14 St-</w:t>
      </w:r>
      <w:r w:rsidR="00137DB8">
        <w:t>1</w:t>
      </w:r>
      <w:r w:rsidR="009A7703">
        <w:t>0</w:t>
      </w:r>
      <w:r w:rsidR="00137DB8">
        <w:t>89</w:t>
      </w:r>
      <w:r>
        <w:t>/1</w:t>
      </w:r>
      <w:r w:rsidR="00137DB8">
        <w:t>3</w:t>
      </w:r>
      <w:r>
        <w:t>-</w:t>
      </w:r>
      <w:r w:rsidR="00137DB8">
        <w:t>110</w:t>
      </w:r>
    </w:p>
    <w:p w:rsidRDefault="007403F2" w:rsidP="007403F2" w:rsidR="007403F2">
      <w:r>
        <w:t xml:space="preserve">              </w:t>
      </w:r>
      <w:r w:rsidR="004D097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7403F2" w:rsidP="007403F2" w:rsidR="007403F2" w:rsidRPr="00D21A2C"/>
    <w:p w:rsidRDefault="007403F2" w:rsidP="007403F2" w:rsidR="007403F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03F2" w:rsidP="007403F2" w:rsidR="007403F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A0C9C" w:rsidR="006A0C9C"/>
    <w:p w:rsidRDefault="006A0C9C" w:rsidP="006A0C9C" w:rsidR="008275DF">
      <w:pPr>
        <w:jc w:val="center"/>
      </w:pPr>
      <w:r>
        <w:t>U IME REPUBLIKE HRVATSKE</w:t>
      </w:r>
    </w:p>
    <w:p w:rsidRDefault="008275DF" w:rsidP="00DD00EF" w:rsidR="008275DF" w:rsidRPr="006A0C9C">
      <w:pPr>
        <w:pStyle w:val="Naslov2"/>
        <w:rPr>
          <w:b w:val="false"/>
          <w:bCs w:val="false"/>
        </w:rPr>
      </w:pPr>
      <w:r w:rsidRPr="006A0C9C">
        <w:rPr>
          <w:b w:val="false"/>
          <w:bCs w:val="false"/>
        </w:rPr>
        <w:t>R J E Š E N J E</w:t>
      </w:r>
    </w:p>
    <w:p w:rsidRDefault="00083ABF" w:rsidP="006D54D3" w:rsidR="00083ABF">
      <w:pPr>
        <w:rPr>
          <w:b/>
          <w:bCs/>
        </w:rPr>
      </w:pPr>
    </w:p>
    <w:p w:rsidRDefault="008275DF" w:rsidR="00EE48E9">
      <w:pPr>
        <w:jc w:val="both"/>
      </w:pPr>
      <w:r>
        <w:tab/>
      </w:r>
      <w:r w:rsidR="00EE48E9">
        <w:t xml:space="preserve">Trgovački sud u Osijeku, po sucu mr. sc. Tihomiru Kovačeviću, kao stečajnom sucu, u stečajnom postupku nad </w:t>
      </w:r>
      <w:r w:rsidR="00A03A0F" w:rsidRPr="00A03A0F">
        <w:t xml:space="preserve">dužnikom: </w:t>
      </w:r>
      <w:r w:rsidR="00137DB8" w:rsidRPr="00137DB8">
        <w:t>HOTEL NIKOLINA d.o.o. ugostiteljstvo i usluge u stečaju, Đakovo, N. Tesle 74, MBS 030098058, OIB 47740642920</w:t>
      </w:r>
      <w:r w:rsidR="006A0C9C">
        <w:t>,</w:t>
      </w:r>
      <w:r w:rsidR="00C736BC">
        <w:t xml:space="preserve"> </w:t>
      </w:r>
      <w:r w:rsidR="00EE48E9">
        <w:t xml:space="preserve">dana </w:t>
      </w:r>
      <w:r w:rsidR="00137DB8">
        <w:t>27</w:t>
      </w:r>
      <w:r w:rsidR="00EE48E9">
        <w:t xml:space="preserve">. </w:t>
      </w:r>
      <w:r w:rsidR="00137DB8">
        <w:t>listopad</w:t>
      </w:r>
      <w:r w:rsidR="002E599A">
        <w:t>a</w:t>
      </w:r>
      <w:r w:rsidR="00EE48E9">
        <w:t xml:space="preserve"> 201</w:t>
      </w:r>
      <w:r w:rsidR="00EB34D0">
        <w:t>6</w:t>
      </w:r>
      <w:r w:rsidR="00EE48E9">
        <w:t xml:space="preserve">. </w:t>
      </w:r>
    </w:p>
    <w:p w:rsidRDefault="00590BC9" w:rsidR="00590BC9">
      <w:pPr>
        <w:jc w:val="both"/>
      </w:pPr>
    </w:p>
    <w:p w:rsidRDefault="008275DF" w:rsidP="00994FE5" w:rsidR="00994FE5" w:rsidRPr="006A0C9C">
      <w:pPr>
        <w:jc w:val="center"/>
      </w:pPr>
      <w:r w:rsidRPr="006A0C9C">
        <w:t>r i j e š i o  j e</w:t>
      </w:r>
    </w:p>
    <w:p w:rsidRDefault="007D10FC" w:rsidP="00206C88" w:rsidR="007D10FC">
      <w:pPr>
        <w:rPr>
          <w:b/>
          <w:bCs/>
        </w:rPr>
      </w:pPr>
    </w:p>
    <w:p w:rsidRDefault="00BA67BA" w:rsidP="00137DB8" w:rsidR="00BA67BA" w:rsidRPr="00994FE5">
      <w:pPr>
        <w:numPr>
          <w:ilvl w:val="0"/>
          <w:numId w:val="15"/>
        </w:numPr>
        <w:jc w:val="both"/>
        <w:rPr>
          <w:bCs/>
        </w:rPr>
      </w:pPr>
      <w:r w:rsidRPr="006A0C9C">
        <w:t>ZAKLJUČUJE SE</w:t>
      </w:r>
      <w:r>
        <w:rPr>
          <w:b/>
          <w:bCs/>
        </w:rPr>
        <w:t xml:space="preserve"> </w:t>
      </w:r>
      <w:r>
        <w:rPr>
          <w:bCs/>
        </w:rPr>
        <w:t xml:space="preserve">stečajni postupak vođen </w:t>
      </w:r>
      <w:r w:rsidRPr="00A03A0F">
        <w:rPr>
          <w:bCs/>
        </w:rPr>
        <w:t xml:space="preserve">nad dužnikom: </w:t>
      </w:r>
      <w:r w:rsidR="00137DB8" w:rsidRPr="00137DB8">
        <w:rPr>
          <w:bCs/>
        </w:rPr>
        <w:t>HOTEL NIKOLINA d.o.o. ugostiteljstvo i usluge u stečaju, Đakovo, N. Tesle 74, MBS 030098058, OIB 47740642920</w:t>
      </w:r>
      <w:r>
        <w:rPr>
          <w:b/>
          <w:bCs/>
        </w:rPr>
        <w:t>.</w:t>
      </w:r>
    </w:p>
    <w:p w:rsidRDefault="00BA67BA" w:rsidP="00BA67BA" w:rsidR="00BA67BA" w:rsidRPr="00994FE5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Ovo rješenje i osnova zaključenja stečajnog postupka objavit će se na </w:t>
      </w:r>
      <w:r w:rsidRPr="00682B6E">
        <w:t>mrežn</w:t>
      </w:r>
      <w:r>
        <w:t>oj stranici e-Oglasna ploča sudova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Poslije pravomoćnosti ovo rješenje dostavit će se sudskom registru radi brisanja dužnika iz registra pravnih osoba.</w:t>
      </w:r>
    </w:p>
    <w:p w:rsidRDefault="00BA67BA" w:rsidP="00BA67BA" w:rsidR="00BA67BA">
      <w:pPr>
        <w:pStyle w:val="Odlomakpopisa"/>
        <w:rPr>
          <w:bCs/>
        </w:rPr>
      </w:pPr>
    </w:p>
    <w:p w:rsidRDefault="00BA67BA" w:rsidP="00BA67BA" w:rsidR="00BA67B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Preostali iznos financijskih sredstava nakon podmirenja svih troškova stečajnog postupka stečajni upravitelj je dužan uplatiti na žiro-račun </w:t>
      </w:r>
      <w:r>
        <w:t>Trgovačkog suda u Osijeku HR3123900011300000200 s pozivom na broj HR05 272-</w:t>
      </w:r>
      <w:r w:rsidR="006537AB">
        <w:t>1</w:t>
      </w:r>
      <w:r>
        <w:t>0</w:t>
      </w:r>
      <w:r w:rsidR="006537AB">
        <w:t>89</w:t>
      </w:r>
      <w:r>
        <w:t>-1</w:t>
      </w:r>
      <w:r w:rsidR="006537AB">
        <w:t>3</w:t>
      </w:r>
      <w:r>
        <w:t xml:space="preserve"> kod Hrvatske poštanske banke</w:t>
      </w:r>
      <w:r>
        <w:rPr>
          <w:bCs/>
        </w:rPr>
        <w:t>.</w:t>
      </w:r>
    </w:p>
    <w:p w:rsidRDefault="00BA67BA" w:rsidP="00BA67BA" w:rsidR="00BA67BA">
      <w:pPr>
        <w:jc w:val="both"/>
        <w:rPr>
          <w:bCs/>
        </w:rPr>
      </w:pPr>
    </w:p>
    <w:p w:rsidRDefault="00BA67BA" w:rsidP="00BA67BA" w:rsidR="00BA67BA" w:rsidRPr="00103F4A">
      <w:pPr>
        <w:ind w:left="2124"/>
      </w:pPr>
      <w:r>
        <w:rPr>
          <w:bCs/>
        </w:rPr>
        <w:t xml:space="preserve">                        </w:t>
      </w:r>
      <w:r w:rsidRPr="00103F4A">
        <w:t>Obrazloženje</w:t>
      </w:r>
    </w:p>
    <w:p w:rsidRDefault="00BA67BA" w:rsidP="00BA67BA" w:rsidR="00BA67BA">
      <w:pPr>
        <w:jc w:val="center"/>
        <w:rPr>
          <w:b/>
          <w:bCs/>
        </w:rPr>
      </w:pPr>
    </w:p>
    <w:p w:rsidRDefault="00BA67BA" w:rsidP="006537AB" w:rsidR="006537AB" w:rsidRPr="00FE7253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tab/>
      </w:r>
      <w:r w:rsidRPr="00FE7253">
        <w:rPr>
          <w:rFonts w:hAnsi="Times New Roman" w:ascii="Times New Roman"/>
          <w:sz w:val="24"/>
          <w:szCs w:val="24"/>
        </w:rPr>
        <w:t xml:space="preserve">Stečajni upravitelj je na </w:t>
      </w:r>
      <w:r w:rsidRPr="00FE7253">
        <w:rPr>
          <w:rFonts w:hAnsi="Times New Roman" w:ascii="Times New Roman"/>
          <w:bCs/>
          <w:sz w:val="24"/>
          <w:szCs w:val="24"/>
        </w:rPr>
        <w:t xml:space="preserve">završnom ročištu vjerovnika održanom </w:t>
      </w:r>
      <w:r w:rsidR="006537AB" w:rsidRPr="00FE7253">
        <w:rPr>
          <w:rFonts w:hAnsi="Times New Roman" w:ascii="Times New Roman"/>
          <w:bCs/>
          <w:sz w:val="24"/>
          <w:szCs w:val="24"/>
        </w:rPr>
        <w:t>27</w:t>
      </w:r>
      <w:r w:rsidRPr="00FE7253">
        <w:rPr>
          <w:rFonts w:hAnsi="Times New Roman" w:ascii="Times New Roman"/>
          <w:bCs/>
          <w:sz w:val="24"/>
          <w:szCs w:val="24"/>
        </w:rPr>
        <w:t>.</w:t>
      </w:r>
      <w:r w:rsidR="006537AB" w:rsidRPr="00FE7253">
        <w:rPr>
          <w:rFonts w:hAnsi="Times New Roman" w:ascii="Times New Roman"/>
          <w:bCs/>
          <w:sz w:val="24"/>
          <w:szCs w:val="24"/>
        </w:rPr>
        <w:t>10</w:t>
      </w:r>
      <w:r w:rsidRPr="00FE7253">
        <w:rPr>
          <w:rFonts w:hAnsi="Times New Roman" w:ascii="Times New Roman"/>
          <w:bCs/>
          <w:sz w:val="24"/>
          <w:szCs w:val="24"/>
        </w:rPr>
        <w:t xml:space="preserve">.2016. </w:t>
      </w:r>
      <w:r w:rsidRPr="00FE7253">
        <w:rPr>
          <w:rFonts w:hAnsi="Times New Roman" w:ascii="Times New Roman"/>
          <w:sz w:val="24"/>
          <w:szCs w:val="24"/>
        </w:rPr>
        <w:t xml:space="preserve"> izložio sukladno svom završnom izvješću od </w:t>
      </w:r>
      <w:r w:rsidR="006537AB" w:rsidRPr="00FE7253">
        <w:rPr>
          <w:rFonts w:hAnsi="Times New Roman" w:ascii="Times New Roman"/>
          <w:sz w:val="24"/>
          <w:szCs w:val="24"/>
        </w:rPr>
        <w:t>18</w:t>
      </w:r>
      <w:r w:rsidRPr="00FE7253">
        <w:rPr>
          <w:rFonts w:hAnsi="Times New Roman" w:ascii="Times New Roman"/>
          <w:sz w:val="24"/>
          <w:szCs w:val="24"/>
        </w:rPr>
        <w:t>.</w:t>
      </w:r>
      <w:r w:rsidR="006537AB" w:rsidRPr="00FE7253">
        <w:rPr>
          <w:rFonts w:hAnsi="Times New Roman" w:ascii="Times New Roman"/>
          <w:sz w:val="24"/>
          <w:szCs w:val="24"/>
        </w:rPr>
        <w:t>10</w:t>
      </w:r>
      <w:r w:rsidRPr="00FE7253">
        <w:rPr>
          <w:rFonts w:hAnsi="Times New Roman" w:ascii="Times New Roman"/>
          <w:sz w:val="24"/>
          <w:szCs w:val="24"/>
        </w:rPr>
        <w:t xml:space="preserve">.2016., a koje prileži u spisu na listu </w:t>
      </w:r>
      <w:r w:rsidR="006537AB" w:rsidRPr="00FE7253">
        <w:rPr>
          <w:rFonts w:hAnsi="Times New Roman" w:ascii="Times New Roman"/>
          <w:sz w:val="24"/>
          <w:szCs w:val="24"/>
        </w:rPr>
        <w:t>380</w:t>
      </w:r>
      <w:r w:rsidRPr="00FE7253">
        <w:rPr>
          <w:rFonts w:hAnsi="Times New Roman" w:ascii="Times New Roman"/>
          <w:sz w:val="24"/>
          <w:szCs w:val="24"/>
        </w:rPr>
        <w:t>-</w:t>
      </w:r>
      <w:r w:rsidR="006537AB" w:rsidRPr="00FE7253">
        <w:rPr>
          <w:rFonts w:hAnsi="Times New Roman" w:ascii="Times New Roman"/>
          <w:sz w:val="24"/>
          <w:szCs w:val="24"/>
        </w:rPr>
        <w:t xml:space="preserve">385, te je naveo da je rješenjem Trgovačkog suda u Osijeku, broj 14 St-1089/13-12 od 28. veljače 2014. godine otvoren stečajni postupak nad dužnikom: HOTEL NIKOLINA d.o.o. ugostiteljstvo i usluge, Đakovo, N. Tesle 74, OIB 47740642920. </w:t>
      </w:r>
    </w:p>
    <w:p w:rsidRDefault="006537AB" w:rsidP="006537AB" w:rsidR="006537AB"/>
    <w:p w:rsidRDefault="006537AB" w:rsidP="006537AB" w:rsidR="006537AB" w:rsidRPr="00C15245">
      <w:pPr>
        <w:jc w:val="both"/>
      </w:pPr>
      <w:r>
        <w:tab/>
      </w:r>
      <w:r w:rsidRPr="00C15245">
        <w:t>Prijedlog za otvaranje stečajnog postupka podnijela je Financijska agencija sukladno čl. 49. st. 2. Zakona o financijskom poslovanju i predstečajnoj nagodbi, a povodom odbačenog prijedloga za otvaranje postupka predstečajne nagodbe.</w:t>
      </w:r>
    </w:p>
    <w:p w:rsidRDefault="006537AB" w:rsidP="006537AB" w:rsidR="006537AB">
      <w:pPr>
        <w:jc w:val="both"/>
      </w:pPr>
    </w:p>
    <w:p w:rsidRDefault="006537AB" w:rsidP="006537AB" w:rsidR="006537AB">
      <w:pPr>
        <w:jc w:val="both"/>
      </w:pPr>
      <w:r>
        <w:tab/>
      </w:r>
      <w:r w:rsidRPr="00C15245">
        <w:t>U tijeku prethodnog postupka radi utvrđivanja uvjeta za otvaranje stečajnog postupka, uvidom u potvrdu Financijske agencije u</w:t>
      </w:r>
      <w:r w:rsidR="00FE7253">
        <w:t>tvrđeno je da dužnik na dan 6.02.</w:t>
      </w:r>
      <w:r w:rsidRPr="00C15245">
        <w:t>2014. godine ima nepodmirene novčane o</w:t>
      </w:r>
      <w:r>
        <w:t xml:space="preserve">bveze u iznosu od 694.003,68 kn, a </w:t>
      </w:r>
      <w:r w:rsidRPr="00C15245">
        <w:t>žiro račun dužnika nalazio se u s</w:t>
      </w:r>
      <w:r w:rsidR="00FE7253">
        <w:t>tanju neprekidne blokade od 13.04.</w:t>
      </w:r>
      <w:r w:rsidRPr="00C15245">
        <w:t xml:space="preserve">2010. godine. </w:t>
      </w:r>
    </w:p>
    <w:p w:rsidRDefault="006537AB" w:rsidP="006537AB" w:rsidR="006537AB">
      <w:pPr>
        <w:jc w:val="both"/>
      </w:pPr>
    </w:p>
    <w:p w:rsidRDefault="006537AB" w:rsidP="006537AB" w:rsidR="006537AB" w:rsidRPr="00C15245">
      <w:pPr>
        <w:jc w:val="both"/>
      </w:pPr>
      <w:r>
        <w:tab/>
      </w:r>
      <w:r w:rsidRPr="00C15245">
        <w:t>Temeljem navedenog utvrđeno je da postoji stečajni razlog, nesposobnost za plaćanje, prema članku 4. st. 3. i 4. Stečajnog zakona.</w:t>
      </w:r>
    </w:p>
    <w:p w:rsidRDefault="006537AB" w:rsidP="006537AB" w:rsidR="006537AB" w:rsidRPr="00C15245">
      <w:pPr>
        <w:pStyle w:val="Odlomakpopisa"/>
        <w:jc w:val="both"/>
      </w:pPr>
    </w:p>
    <w:p w:rsidRDefault="006537AB" w:rsidP="006537AB" w:rsidR="006537AB" w:rsidRPr="00C15245">
      <w:pPr>
        <w:pStyle w:val="Odlomakpopisa"/>
        <w:ind w:left="0"/>
        <w:jc w:val="both"/>
      </w:pPr>
      <w:r>
        <w:tab/>
      </w:r>
      <w:r w:rsidRPr="00C15245">
        <w:t>Društvo se kao osnovnom djelatnošću iz registracije bavilo pružanjem ugostiteljskih usluga. Prema navodima bivšeg zakonskog zastupnika do problema u poslovanju je došlo zbog nedostatka novčanih sredstava potrebnih za dovršetak i potpuno stavljanje u funkciju investicije (restoran, spavaonice). S danom otvaranja stečajnog postupka društvo nije poslovalo, a od radnika je imalo zaposlenog zakonskog zastupnika. Otvaranjem stečajnog postupka radniku je otkazan ugovor o radu s pravom na otkazni rok od  mjesec dana.</w:t>
      </w:r>
    </w:p>
    <w:p w:rsidRDefault="006537AB" w:rsidP="006537AB" w:rsidR="006537AB" w:rsidRPr="00C15245">
      <w:pPr>
        <w:pStyle w:val="Odlomakpopisa"/>
        <w:ind w:left="0"/>
        <w:jc w:val="both"/>
      </w:pPr>
    </w:p>
    <w:p w:rsidRDefault="006537AB" w:rsidP="006537AB" w:rsidR="006537AB">
      <w:pPr>
        <w:pStyle w:val="Odlomakpopisa"/>
        <w:ind w:left="0"/>
        <w:jc w:val="both"/>
      </w:pPr>
      <w:r>
        <w:tab/>
        <w:t>Tijekom stečajnog postupka prijavljene su i utvrđene slijedeće tražbine:</w:t>
      </w:r>
    </w:p>
    <w:p w:rsidRDefault="006537AB" w:rsidP="006537AB" w:rsidR="006537AB" w:rsidRPr="00C15245">
      <w:pPr>
        <w:pStyle w:val="Odlomakpopisa"/>
        <w:ind w:left="0"/>
        <w:jc w:val="both"/>
      </w:pPr>
    </w:p>
    <w:tbl>
      <w:tblPr>
        <w:tblW w:type="dxa" w:w="930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75"/>
        <w:gridCol w:w="2427"/>
        <w:gridCol w:w="883"/>
        <w:gridCol w:w="1793"/>
        <w:gridCol w:w="1701"/>
        <w:gridCol w:w="1827"/>
      </w:tblGrid>
      <w:tr w:rsidTr="00134705" w:rsidR="006537AB" w:rsidRPr="00C15245">
        <w:trPr>
          <w:trHeight w:val="565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Red. br.</w:t>
            </w:r>
          </w:p>
        </w:tc>
        <w:tc>
          <w:tcPr>
            <w:tcW w:type="dxa" w:w="2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Vjerovnici</w:t>
            </w:r>
          </w:p>
        </w:tc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Broj prijava</w:t>
            </w:r>
          </w:p>
        </w:tc>
        <w:tc>
          <w:tcPr>
            <w:tcW w:type="dxa" w:w="17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Prijavljeno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Osporeno (kn)</w:t>
            </w:r>
          </w:p>
        </w:tc>
        <w:tc>
          <w:tcPr>
            <w:tcW w:type="dxa" w:w="18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Priznato (kn)</w:t>
            </w:r>
          </w:p>
        </w:tc>
      </w:tr>
      <w:tr w:rsidTr="00134705" w:rsidR="006537AB" w:rsidRPr="00C15245">
        <w:trPr>
          <w:trHeight w:val="559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1.</w:t>
            </w:r>
          </w:p>
        </w:tc>
        <w:tc>
          <w:tcPr>
            <w:tcW w:type="dxa" w:w="2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I viši isplatni red</w:t>
            </w:r>
          </w:p>
        </w:tc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1</w:t>
            </w:r>
          </w:p>
        </w:tc>
        <w:tc>
          <w:tcPr>
            <w:tcW w:type="dxa" w:w="17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 xml:space="preserve">   147.704,94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 xml:space="preserve">   147.704,94</w:t>
            </w:r>
          </w:p>
        </w:tc>
      </w:tr>
      <w:tr w:rsidTr="00134705" w:rsidR="006537AB" w:rsidRPr="00C15245">
        <w:trPr>
          <w:trHeight w:val="47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2.</w:t>
            </w:r>
          </w:p>
        </w:tc>
        <w:tc>
          <w:tcPr>
            <w:tcW w:type="dxa" w:w="2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II viši isplatni red</w:t>
            </w:r>
          </w:p>
        </w:tc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9</w:t>
            </w:r>
          </w:p>
        </w:tc>
        <w:tc>
          <w:tcPr>
            <w:tcW w:type="dxa" w:w="17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6.827.467,60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6.827.467,60</w:t>
            </w:r>
          </w:p>
        </w:tc>
      </w:tr>
      <w:tr w:rsidTr="00134705" w:rsidR="006537AB" w:rsidRPr="00C15245">
        <w:trPr>
          <w:trHeight w:val="470"/>
        </w:trPr>
        <w:tc>
          <w:tcPr>
            <w:tcW w:type="dxa" w:w="6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3.</w:t>
            </w:r>
          </w:p>
        </w:tc>
        <w:tc>
          <w:tcPr>
            <w:tcW w:type="dxa" w:w="24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Razlučni vjerovnici</w:t>
            </w:r>
          </w:p>
        </w:tc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  <w:r w:rsidRPr="00C15245">
              <w:t>3</w:t>
            </w:r>
          </w:p>
        </w:tc>
        <w:tc>
          <w:tcPr>
            <w:tcW w:type="dxa" w:w="17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537AB" w:rsidP="00134705" w:rsidR="006537AB" w:rsidRPr="00C15245">
            <w:pPr>
              <w:jc w:val="both"/>
              <w:rPr>
                <w:lang w:eastAsia="en-US"/>
              </w:rPr>
            </w:pPr>
          </w:p>
        </w:tc>
      </w:tr>
      <w:tr w:rsidTr="00134705" w:rsidR="006537AB" w:rsidRPr="00C15245">
        <w:trPr>
          <w:trHeight w:val="525"/>
        </w:trPr>
        <w:tc>
          <w:tcPr>
            <w:tcW w:type="dxa" w:w="3102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b/>
                <w:lang w:eastAsia="en-US"/>
              </w:rPr>
            </w:pPr>
            <w:r w:rsidRPr="00C15245">
              <w:rPr>
                <w:b/>
              </w:rPr>
              <w:t>UKUPNO:</w:t>
            </w:r>
          </w:p>
        </w:tc>
        <w:tc>
          <w:tcPr>
            <w:tcW w:type="dxa" w:w="88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b/>
                <w:lang w:eastAsia="en-US"/>
              </w:rPr>
            </w:pPr>
            <w:r w:rsidRPr="00C15245">
              <w:rPr>
                <w:b/>
              </w:rPr>
              <w:t>13</w:t>
            </w:r>
          </w:p>
        </w:tc>
        <w:tc>
          <w:tcPr>
            <w:tcW w:type="dxa" w:w="179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b/>
                <w:lang w:eastAsia="en-US"/>
              </w:rPr>
            </w:pPr>
            <w:r w:rsidRPr="00C15245">
              <w:rPr>
                <w:b/>
              </w:rPr>
              <w:t>6.975.172,54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537AB" w:rsidP="00134705" w:rsidR="006537AB" w:rsidRPr="00C15245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type="dxa" w:w="182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C15245">
            <w:pPr>
              <w:jc w:val="both"/>
              <w:rPr>
                <w:b/>
                <w:lang w:eastAsia="en-US"/>
              </w:rPr>
            </w:pPr>
            <w:r w:rsidRPr="00C15245">
              <w:rPr>
                <w:b/>
              </w:rPr>
              <w:t>6.975.172,54</w:t>
            </w:r>
          </w:p>
        </w:tc>
      </w:tr>
    </w:tbl>
    <w:p w:rsidRDefault="006537AB" w:rsidP="006537AB" w:rsidR="006537AB" w:rsidRPr="00C15245">
      <w:pPr>
        <w:pStyle w:val="Odlomakpopisa"/>
        <w:jc w:val="both"/>
        <w:rPr>
          <w:lang w:eastAsia="en-US"/>
        </w:rPr>
      </w:pPr>
    </w:p>
    <w:p w:rsidRDefault="006537AB" w:rsidP="006537AB" w:rsidR="006537AB" w:rsidRPr="00C15245">
      <w:pPr>
        <w:pStyle w:val="Odlomakpopisa"/>
        <w:jc w:val="both"/>
        <w:rPr>
          <w:rFonts w:eastAsia="SimSun"/>
          <w:b/>
        </w:rPr>
      </w:pPr>
    </w:p>
    <w:p w:rsidRDefault="006537AB" w:rsidP="006537AB" w:rsidR="006537AB" w:rsidRPr="00C15245">
      <w:pPr>
        <w:pStyle w:val="Odlomakpopisa"/>
        <w:ind w:firstLine="720" w:left="0"/>
        <w:jc w:val="both"/>
        <w:rPr>
          <w:rFonts w:eastAsia="Calibri"/>
        </w:rPr>
      </w:pPr>
      <w:r w:rsidRPr="00C15245">
        <w:t xml:space="preserve">Otvaranjem </w:t>
      </w:r>
      <w:r w:rsidR="00A42907">
        <w:t>stečajnog postupka</w:t>
      </w:r>
      <w:r>
        <w:t>utvrđeno</w:t>
      </w:r>
      <w:r w:rsidRPr="00C15245">
        <w:t xml:space="preserve"> je da stečajni dužnik u vlasništvu ima imovinu knjigovodstven</w:t>
      </w:r>
      <w:r>
        <w:t>e</w:t>
      </w:r>
      <w:r w:rsidRPr="00C15245">
        <w:t xml:space="preserve"> vrijednosti kako slijedi: </w:t>
      </w:r>
    </w:p>
    <w:p w:rsidRDefault="006537AB" w:rsidP="006537AB" w:rsidR="006537AB" w:rsidRPr="00C15245">
      <w:pPr>
        <w:pStyle w:val="Odlomakpopisa"/>
        <w:jc w:val="both"/>
      </w:pPr>
    </w:p>
    <w:p w:rsidRDefault="006537AB" w:rsidP="006537AB" w:rsidR="006537AB" w:rsidRPr="0075088C">
      <w:pPr>
        <w:pStyle w:val="Odlomakpopisa"/>
        <w:numPr>
          <w:ilvl w:val="0"/>
          <w:numId w:val="31"/>
        </w:numPr>
        <w:contextualSpacing/>
        <w:jc w:val="both"/>
      </w:pPr>
      <w:r w:rsidRPr="0075088C">
        <w:t>Potraživanja od kupaca u iznosu od 135.618,59 kn</w:t>
      </w:r>
    </w:p>
    <w:p w:rsidRDefault="006537AB" w:rsidP="006537AB" w:rsidR="006537AB" w:rsidRPr="0075088C">
      <w:pPr>
        <w:pStyle w:val="Odlomakpopisa"/>
        <w:numPr>
          <w:ilvl w:val="0"/>
          <w:numId w:val="31"/>
        </w:numPr>
        <w:contextualSpacing/>
        <w:jc w:val="both"/>
      </w:pPr>
      <w:r w:rsidRPr="0075088C">
        <w:t>Zemljište ispod građevinskih objekata knjigovodstvene vrijednosti 2.310.111,33 kn</w:t>
      </w:r>
    </w:p>
    <w:p w:rsidRDefault="006537AB" w:rsidP="006537AB" w:rsidR="006537AB" w:rsidRPr="0075088C">
      <w:pPr>
        <w:pStyle w:val="Odlomakpopisa"/>
        <w:numPr>
          <w:ilvl w:val="0"/>
          <w:numId w:val="31"/>
        </w:numPr>
        <w:contextualSpacing/>
        <w:jc w:val="both"/>
      </w:pPr>
      <w:r w:rsidRPr="0075088C">
        <w:t>Objekti,  parkirališta i putovi knjigovodstvene vrijednosti 3.918.679,25 kn</w:t>
      </w:r>
    </w:p>
    <w:p w:rsidRDefault="006537AB" w:rsidP="006537AB" w:rsidR="006537AB" w:rsidRPr="0075088C">
      <w:pPr>
        <w:pStyle w:val="Odlomakpopisa"/>
        <w:numPr>
          <w:ilvl w:val="0"/>
          <w:numId w:val="31"/>
        </w:numPr>
        <w:contextualSpacing/>
        <w:jc w:val="both"/>
      </w:pPr>
      <w:r w:rsidRPr="0075088C">
        <w:t>Tehničko postrojenje, uređaji i spremnici knjigovodstvene vrijednosti 274.652,78 kn</w:t>
      </w:r>
    </w:p>
    <w:p w:rsidRDefault="006537AB" w:rsidP="006537AB" w:rsidR="006537AB" w:rsidRPr="0075088C">
      <w:pPr>
        <w:pStyle w:val="Odlomakpopisa"/>
        <w:numPr>
          <w:ilvl w:val="0"/>
          <w:numId w:val="31"/>
        </w:numPr>
        <w:contextualSpacing/>
        <w:jc w:val="both"/>
      </w:pPr>
      <w:r w:rsidRPr="0075088C">
        <w:t>Oprema hotela i oprema zaštite na radu knjigovodstvene vrijednosti 129.486,72 kn</w:t>
      </w:r>
    </w:p>
    <w:p w:rsidRDefault="006537AB" w:rsidP="006537AB" w:rsidR="006537AB" w:rsidRPr="0075088C">
      <w:pPr>
        <w:pStyle w:val="Odlomakpopisa"/>
        <w:numPr>
          <w:ilvl w:val="0"/>
          <w:numId w:val="31"/>
        </w:numPr>
        <w:contextualSpacing/>
        <w:jc w:val="both"/>
        <w:rPr>
          <w:u w:val="single"/>
        </w:rPr>
      </w:pPr>
      <w:r w:rsidRPr="0075088C">
        <w:rPr>
          <w:u w:val="single"/>
        </w:rPr>
        <w:t>Ugostiteljsko i hotelsko pokućstvo knjigovodstvene vrijednosti 33.215,31 kn</w:t>
      </w:r>
    </w:p>
    <w:p w:rsidRDefault="006537AB" w:rsidP="006537AB" w:rsidR="006537AB" w:rsidRPr="0075088C">
      <w:pPr>
        <w:pStyle w:val="Odlomakpopisa"/>
        <w:jc w:val="both"/>
      </w:pPr>
      <w:r w:rsidRPr="0075088C">
        <w:t>UKUPNO:</w:t>
      </w:r>
      <w:r w:rsidRPr="0075088C">
        <w:tab/>
      </w:r>
      <w:r w:rsidRPr="0075088C">
        <w:tab/>
      </w:r>
      <w:r w:rsidRPr="0075088C">
        <w:tab/>
      </w:r>
      <w:r w:rsidRPr="0075088C">
        <w:tab/>
      </w:r>
      <w:r w:rsidRPr="0075088C">
        <w:tab/>
      </w:r>
      <w:r w:rsidRPr="0075088C">
        <w:tab/>
        <w:t xml:space="preserve">              6.801.763,98 kn</w:t>
      </w:r>
    </w:p>
    <w:p w:rsidRDefault="006537AB" w:rsidP="006537AB" w:rsidR="006537AB" w:rsidRPr="00C15245">
      <w:pPr>
        <w:jc w:val="both"/>
      </w:pPr>
    </w:p>
    <w:p w:rsidRDefault="006537AB" w:rsidP="006537AB" w:rsidR="006537AB" w:rsidRPr="00C15245">
      <w:pPr>
        <w:jc w:val="both"/>
        <w:rPr>
          <w:b/>
        </w:rPr>
      </w:pPr>
      <w:r>
        <w:tab/>
      </w:r>
      <w:r w:rsidRPr="00C15245">
        <w:t>Nekretnin</w:t>
      </w:r>
      <w:r>
        <w:t>e dužnika bile su upisane u zk.</w:t>
      </w:r>
      <w:r w:rsidRPr="00C15245">
        <w:t>ul.</w:t>
      </w:r>
      <w:r>
        <w:t>br.</w:t>
      </w:r>
      <w:r w:rsidRPr="00C15245">
        <w:t xml:space="preserve"> 8496 k.o. Đakovo i to kč.br. 2621/1 poslovni objekt-gostionica-skladište ogrijeva, kuhinja i dvorište u mjestu Klinovac sa 7466 m</w:t>
      </w:r>
      <w:r w:rsidRPr="0075088C">
        <w:rPr>
          <w:vertAlign w:val="superscript"/>
        </w:rPr>
        <w:t>2</w:t>
      </w:r>
      <w:r w:rsidR="00FE7253">
        <w:t>, te nekretnine upisane u zk.</w:t>
      </w:r>
      <w:r w:rsidRPr="00C15245">
        <w:t>ul.</w:t>
      </w:r>
      <w:r w:rsidR="00FE7253">
        <w:t>br.</w:t>
      </w:r>
      <w:r w:rsidRPr="00C15245">
        <w:t xml:space="preserve"> 2621 k.o. Đakovo i to kč.br. 2620/11 oranica Klinovac sa 5410 m</w:t>
      </w:r>
      <w:r w:rsidRPr="0075088C">
        <w:rPr>
          <w:vertAlign w:val="superscript"/>
        </w:rPr>
        <w:t>2</w:t>
      </w:r>
      <w:r w:rsidRPr="00C15245">
        <w:t xml:space="preserve"> i kč.br. 2620/17 oranica u Klinovcu sa 3168 m</w:t>
      </w:r>
      <w:r w:rsidRPr="0075088C">
        <w:rPr>
          <w:vertAlign w:val="superscript"/>
        </w:rPr>
        <w:t>2</w:t>
      </w:r>
      <w:r w:rsidRPr="0075088C">
        <w:t>, a</w:t>
      </w:r>
      <w:r>
        <w:rPr>
          <w:b/>
        </w:rPr>
        <w:t xml:space="preserve"> </w:t>
      </w:r>
      <w:r>
        <w:t>p</w:t>
      </w:r>
      <w:r w:rsidRPr="00C15245">
        <w:t>redmetne nekretnine</w:t>
      </w:r>
      <w:r w:rsidR="00A42907">
        <w:t xml:space="preserve"> bile su</w:t>
      </w:r>
      <w:r w:rsidRPr="00C15245">
        <w:t xml:space="preserve"> opterećene razlučnim pravima. </w:t>
      </w:r>
    </w:p>
    <w:p w:rsidRDefault="006537AB" w:rsidP="006537AB" w:rsidR="006537AB" w:rsidRPr="00C15245">
      <w:pPr>
        <w:jc w:val="both"/>
      </w:pPr>
    </w:p>
    <w:p w:rsidRDefault="006537AB" w:rsidP="006537AB" w:rsidR="006537AB" w:rsidRPr="00C15245">
      <w:pPr>
        <w:jc w:val="both"/>
      </w:pPr>
      <w:r>
        <w:tab/>
      </w:r>
      <w:r w:rsidRPr="00C15245">
        <w:t xml:space="preserve">Otvaranjem stečajnog postupka zaključen je ugovor o zakupu nekretnina i pripadajućih pokretnina u vlasništvu stečajnog dužnika. Ugovorena je mjesečna zakupnina u iznosu od 7.000,00 kn uvećana za pripadajući porez na dodanu vrijednost. Zakupnik je osim zakupnine također bio obvezan plaćati sve pripadajuće režijske i ostale troškove. </w:t>
      </w:r>
    </w:p>
    <w:p w:rsidRDefault="006537AB" w:rsidP="006537AB" w:rsidR="006537AB">
      <w:pPr>
        <w:jc w:val="both"/>
      </w:pPr>
    </w:p>
    <w:p w:rsidRDefault="006537AB" w:rsidP="006537AB" w:rsidR="006537AB">
      <w:pPr>
        <w:jc w:val="both"/>
      </w:pPr>
      <w:r>
        <w:lastRenderedPageBreak/>
        <w:tab/>
      </w:r>
      <w:r w:rsidRPr="00C15245">
        <w:t>Osim navedenog ugovora o zakupu stečajni dužnik kao zakupodavac je s danom otvaran</w:t>
      </w:r>
      <w:r>
        <w:t>ja stečajnog postupka nastavio dva ugovora o zakupu prometnog vježbališta s ugovorenim mjesečnim zakupom u iznosu od 300,00 kn + PDV po svakom ugovoru.</w:t>
      </w:r>
    </w:p>
    <w:p w:rsidRDefault="006537AB" w:rsidP="006537AB" w:rsidR="006537AB">
      <w:pPr>
        <w:jc w:val="both"/>
      </w:pPr>
    </w:p>
    <w:p w:rsidRDefault="006537AB" w:rsidP="006537AB" w:rsidR="006537AB">
      <w:pPr>
        <w:jc w:val="both"/>
      </w:pPr>
      <w:r>
        <w:tab/>
        <w:t>U tijeku stečajnog postupka ovlašteni sudski vještaci procijenili su imovinu stečajnog dužnika u ukupnom iznosu od 10.067.916,38 kn, a koja je prodana na osmoj usmenoj javnoj dražbi za iznos od 2.193.034,24 kn.</w:t>
      </w:r>
    </w:p>
    <w:p w:rsidRDefault="006537AB" w:rsidP="006537AB" w:rsidR="006537AB">
      <w:pPr>
        <w:jc w:val="both"/>
      </w:pPr>
    </w:p>
    <w:p w:rsidRDefault="006537AB" w:rsidP="006537AB" w:rsidR="006537AB" w:rsidRPr="003724B6">
      <w:pPr>
        <w:jc w:val="both"/>
      </w:pPr>
      <w:r>
        <w:tab/>
      </w:r>
      <w:r w:rsidRPr="003724B6">
        <w:t>Osim toga u tijeku stečajnog postupka stečajni dužnik je naplatio potraživanja u iznosu od 109.770,89 kn.</w:t>
      </w:r>
    </w:p>
    <w:p w:rsidRDefault="006537AB" w:rsidP="006537AB" w:rsidR="006537AB" w:rsidRPr="003724B6">
      <w:pPr>
        <w:jc w:val="both"/>
      </w:pPr>
    </w:p>
    <w:p w:rsidRDefault="006537AB" w:rsidP="006537AB" w:rsidR="006537AB">
      <w:pPr>
        <w:jc w:val="both"/>
      </w:pPr>
      <w:r>
        <w:tab/>
      </w:r>
      <w:r w:rsidRPr="003724B6">
        <w:t xml:space="preserve">Ukupno je imovina (materijalna i financijska) stečajnog dužnika unovčena </w:t>
      </w:r>
      <w:r w:rsidR="00A42907">
        <w:t xml:space="preserve">je </w:t>
      </w:r>
      <w:r w:rsidRPr="003724B6">
        <w:t>za iznos od 2.302.805,13 kn</w:t>
      </w:r>
      <w:r>
        <w:t>.</w:t>
      </w:r>
    </w:p>
    <w:p w:rsidRDefault="006537AB" w:rsidP="006537AB" w:rsidR="006537AB">
      <w:pPr>
        <w:jc w:val="both"/>
      </w:pPr>
    </w:p>
    <w:p w:rsidRDefault="006537AB" w:rsidP="006537AB" w:rsidR="006537AB">
      <w:pPr>
        <w:jc w:val="both"/>
      </w:pPr>
      <w:r>
        <w:tab/>
      </w:r>
      <w:r w:rsidRPr="003724B6">
        <w:t>U tijeku stečajnog postupka od vjerovnika stečajnog dužnika djelomično je namiren prvoupisani razlučni vjerovnik na nekretninama u vlasništvu stečajnog dužnika, društvo H-ABDUCO d.o.o., Zagreb, Slavonska avenija 6a, OIB 13667298928 (prethodno je razlučno pravo na nekretninama do ustupa tražbine bilo upisano u korist razlučnog vjerovnika HYPO ALPE-ADRIA- BANK d.d., Zagreb, Slavonska avenija 6, OIB 14036333877) iznosom od 2.072.701,44 kn.</w:t>
      </w:r>
    </w:p>
    <w:p w:rsidRDefault="006537AB" w:rsidP="006537AB" w:rsidR="006537AB">
      <w:pPr>
        <w:jc w:val="both"/>
      </w:pPr>
    </w:p>
    <w:p w:rsidRDefault="006537AB" w:rsidP="006537AB" w:rsidR="006537AB">
      <w:pPr>
        <w:jc w:val="both"/>
      </w:pPr>
      <w:r>
        <w:tab/>
      </w:r>
      <w:r w:rsidRPr="003724B6">
        <w:t>Osim razlučnog vjerovnika, sukladno odluci odbora vjerovnika stečajnog dužnika s četvrte sjednice održane dana 24. svibnja 2016. godine cjelokupno (100%) su namireni vjerovnici I. višeg isplatnog reda u ukupnom bruto iznosu od 147.704,94 kn.</w:t>
      </w:r>
    </w:p>
    <w:p w:rsidRDefault="006537AB" w:rsidP="006537AB" w:rsidR="006537AB">
      <w:pPr>
        <w:jc w:val="both"/>
      </w:pPr>
    </w:p>
    <w:p w:rsidRDefault="006537AB" w:rsidP="006537AB" w:rsidR="006537AB" w:rsidRPr="003724B6">
      <w:pPr>
        <w:jc w:val="both"/>
      </w:pPr>
      <w:r>
        <w:tab/>
      </w:r>
      <w:r w:rsidRPr="003724B6">
        <w:t>Osim toga, djelomično su (4%) namireni vjerovnici II. višeg isplatnog reda u iznosu od 190.190,65 kn. Naime, rješenjem Trgovačkog suda u Osijeku, broj 14 St-10</w:t>
      </w:r>
      <w:r w:rsidR="005F5DF5">
        <w:t>89/13-26 od 10.04.</w:t>
      </w:r>
      <w:r w:rsidRPr="003724B6">
        <w:t>2014. godine utvrđene su među ostalim tražbine vjerovnika II</w:t>
      </w:r>
      <w:r w:rsidR="00A42907">
        <w:t>.</w:t>
      </w:r>
      <w:r w:rsidRPr="003724B6">
        <w:t xml:space="preserve"> višeg isplatnog reda u ukup</w:t>
      </w:r>
      <w:r w:rsidR="005F5DF5">
        <w:t xml:space="preserve">nom iznosu od 6.827.467,60 kn. </w:t>
      </w:r>
      <w:r w:rsidRPr="003724B6">
        <w:t>U međuvremenu se, a kako je to navedeno razlučni vjerovnik H-ABDUCO d.o.o., Zagreb koji je ujedno i vjerovnik II</w:t>
      </w:r>
      <w:r w:rsidR="00A42907">
        <w:t>.</w:t>
      </w:r>
      <w:r w:rsidRPr="003724B6">
        <w:t xml:space="preserve"> višeg isplatnog reda namirio iznosom od 2.072.701,44 kn tako da su prilikom diobe tražbine vjerovnika II</w:t>
      </w:r>
      <w:r w:rsidR="00A42907">
        <w:t>.</w:t>
      </w:r>
      <w:r w:rsidRPr="003724B6">
        <w:t xml:space="preserve"> višeg isplatnog reda iznosile 4.754.766,16 kn.</w:t>
      </w:r>
    </w:p>
    <w:p w:rsidRDefault="006537AB" w:rsidP="006537AB" w:rsidR="006537AB" w:rsidRPr="003724B6">
      <w:pPr>
        <w:jc w:val="both"/>
      </w:pPr>
    </w:p>
    <w:p w:rsidRDefault="006537AB" w:rsidP="006537AB" w:rsidR="006537AB" w:rsidRPr="003724B6">
      <w:pPr>
        <w:jc w:val="both"/>
      </w:pPr>
      <w:r>
        <w:tab/>
      </w:r>
      <w:r w:rsidRPr="003724B6">
        <w:t xml:space="preserve">Ukupno su u tijeku stečajnog postupka vjerovnici namireni s iznosom od 2.410.597,03 kn. </w:t>
      </w:r>
    </w:p>
    <w:p w:rsidRDefault="006537AB" w:rsidP="006537AB" w:rsidR="006537AB" w:rsidRPr="003724B6">
      <w:pPr>
        <w:ind w:left="1080"/>
        <w:jc w:val="both"/>
        <w:rPr>
          <w:b/>
        </w:rPr>
      </w:pPr>
    </w:p>
    <w:p w:rsidRDefault="006537AB" w:rsidP="006537AB" w:rsidR="006537AB" w:rsidRPr="003724B6">
      <w:pPr>
        <w:jc w:val="both"/>
      </w:pPr>
      <w:r>
        <w:tab/>
      </w:r>
      <w:r w:rsidRPr="003724B6">
        <w:t xml:space="preserve">Stečajni </w:t>
      </w:r>
      <w:r w:rsidR="00384815">
        <w:t>dužnik je do dana 18.10.</w:t>
      </w:r>
      <w:r w:rsidRPr="003724B6">
        <w:t>2016. godine imao slijedeći promet žiro računa:</w:t>
      </w:r>
    </w:p>
    <w:p w:rsidRDefault="006537AB" w:rsidP="006537AB" w:rsidR="006537AB" w:rsidRPr="003724B6">
      <w:pPr>
        <w:jc w:val="both"/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236"/>
        <w:gridCol w:w="5818"/>
        <w:gridCol w:w="2126"/>
      </w:tblGrid>
      <w:tr w:rsidTr="00134705" w:rsidR="006537AB" w:rsidRPr="003724B6">
        <w:trPr>
          <w:trHeight w:val="354"/>
        </w:trPr>
        <w:tc>
          <w:tcPr>
            <w:tcW w:type="dxa" w:w="12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b/>
                <w:lang w:eastAsia="en-US"/>
              </w:rPr>
            </w:pPr>
            <w:r w:rsidRPr="003724B6">
              <w:rPr>
                <w:b/>
              </w:rPr>
              <w:t>PRIHOD</w:t>
            </w:r>
          </w:p>
        </w:tc>
        <w:tc>
          <w:tcPr>
            <w:tcW w:type="dxa" w:w="5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b/>
                <w:lang w:eastAsia="en-US"/>
              </w:rPr>
            </w:pPr>
            <w:r w:rsidRPr="003724B6">
              <w:rPr>
                <w:b/>
              </w:rPr>
              <w:t>OPIS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b/>
                <w:lang w:eastAsia="en-US"/>
              </w:rPr>
            </w:pPr>
            <w:r w:rsidRPr="003724B6">
              <w:rPr>
                <w:b/>
              </w:rPr>
              <w:t>IZNOS (kn)</w:t>
            </w:r>
          </w:p>
        </w:tc>
      </w:tr>
      <w:tr w:rsidTr="00134705" w:rsidR="006537AB" w:rsidRPr="003724B6">
        <w:trPr>
          <w:trHeight w:val="354"/>
        </w:trPr>
        <w:tc>
          <w:tcPr>
            <w:tcW w:type="dxa" w:w="12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1.</w:t>
            </w:r>
          </w:p>
        </w:tc>
        <w:tc>
          <w:tcPr>
            <w:tcW w:type="dxa" w:w="5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Naplata zakupnine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190.750,00</w:t>
            </w:r>
          </w:p>
        </w:tc>
      </w:tr>
      <w:tr w:rsidTr="00134705" w:rsidR="006537AB" w:rsidRPr="003724B6">
        <w:trPr>
          <w:trHeight w:val="354"/>
        </w:trPr>
        <w:tc>
          <w:tcPr>
            <w:tcW w:type="dxa" w:w="12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2.</w:t>
            </w:r>
          </w:p>
        </w:tc>
        <w:tc>
          <w:tcPr>
            <w:tcW w:type="dxa" w:w="5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Prihod od kamata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867,74</w:t>
            </w:r>
          </w:p>
        </w:tc>
      </w:tr>
      <w:tr w:rsidTr="00134705" w:rsidR="006537AB" w:rsidRPr="003724B6">
        <w:trPr>
          <w:trHeight w:val="354"/>
        </w:trPr>
        <w:tc>
          <w:tcPr>
            <w:tcW w:type="dxa" w:w="12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3.</w:t>
            </w:r>
          </w:p>
        </w:tc>
        <w:tc>
          <w:tcPr>
            <w:tcW w:type="dxa" w:w="5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Povrat sudskog depozita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1.567,74</w:t>
            </w:r>
          </w:p>
        </w:tc>
      </w:tr>
      <w:tr w:rsidTr="00134705" w:rsidR="006537AB" w:rsidRPr="003724B6">
        <w:trPr>
          <w:trHeight w:val="354"/>
        </w:trPr>
        <w:tc>
          <w:tcPr>
            <w:tcW w:type="dxa" w:w="12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4.</w:t>
            </w:r>
          </w:p>
        </w:tc>
        <w:tc>
          <w:tcPr>
            <w:tcW w:type="dxa" w:w="5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Prihod od prodaje pokretnina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120.332,80</w:t>
            </w:r>
          </w:p>
        </w:tc>
      </w:tr>
      <w:tr w:rsidTr="00134705" w:rsidR="006537AB" w:rsidRPr="003724B6">
        <w:trPr>
          <w:trHeight w:val="354"/>
        </w:trPr>
        <w:tc>
          <w:tcPr>
            <w:tcW w:type="dxa" w:w="123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5.</w:t>
            </w:r>
          </w:p>
        </w:tc>
        <w:tc>
          <w:tcPr>
            <w:tcW w:type="dxa" w:w="581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Uplata troškova po rješenju suda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312.517,03</w:t>
            </w:r>
          </w:p>
        </w:tc>
      </w:tr>
      <w:tr w:rsidTr="00134705" w:rsidR="006537AB" w:rsidRPr="003724B6">
        <w:trPr>
          <w:trHeight w:val="354"/>
        </w:trPr>
        <w:tc>
          <w:tcPr>
            <w:tcW w:type="dxa" w:w="7054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b/>
                <w:lang w:eastAsia="en-US"/>
              </w:rPr>
            </w:pPr>
            <w:r w:rsidRPr="003724B6">
              <w:rPr>
                <w:b/>
              </w:rPr>
              <w:t>UKUPNO</w:t>
            </w: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b/>
                <w:lang w:eastAsia="en-US"/>
              </w:rPr>
            </w:pPr>
            <w:r w:rsidRPr="003724B6">
              <w:rPr>
                <w:b/>
              </w:rPr>
              <w:t>626.035,31</w:t>
            </w:r>
          </w:p>
        </w:tc>
      </w:tr>
    </w:tbl>
    <w:p w:rsidRDefault="006537AB" w:rsidP="006537AB" w:rsidR="006537AB" w:rsidRPr="003724B6">
      <w:pPr>
        <w:jc w:val="both"/>
        <w:rPr>
          <w:lang w:eastAsia="en-US"/>
        </w:rPr>
      </w:pPr>
    </w:p>
    <w:p w:rsidRDefault="006537AB" w:rsidP="006537AB" w:rsidR="006537AB" w:rsidRPr="003724B6">
      <w:pPr>
        <w:jc w:val="both"/>
      </w:pPr>
    </w:p>
    <w:tbl>
      <w:tblPr>
        <w:tblW w:type="dxa" w:w="9168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1243"/>
        <w:gridCol w:w="5811"/>
        <w:gridCol w:w="2114"/>
      </w:tblGrid>
      <w:tr w:rsidTr="00134705" w:rsidR="006537AB" w:rsidRPr="003724B6">
        <w:trPr>
          <w:trHeight w:val="347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b/>
                <w:lang w:eastAsia="en-US"/>
              </w:rPr>
            </w:pPr>
            <w:r w:rsidRPr="003724B6">
              <w:rPr>
                <w:b/>
              </w:rPr>
              <w:lastRenderedPageBreak/>
              <w:t>RASHOD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b/>
                <w:lang w:eastAsia="en-US"/>
              </w:rPr>
            </w:pPr>
            <w:r w:rsidRPr="003724B6">
              <w:rPr>
                <w:b/>
              </w:rPr>
              <w:t>OPIS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b/>
                <w:lang w:eastAsia="en-US"/>
              </w:rPr>
            </w:pPr>
            <w:r w:rsidRPr="003724B6">
              <w:rPr>
                <w:b/>
              </w:rPr>
              <w:t>IZNOS (kn)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Procjena vrijednosti nekretnina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13.000,00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2.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Procjena vrijednosti  pokretnina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4.800,00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3.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 xml:space="preserve">Neto plaća radnika 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3.083,80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4.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Doprinosi i porezi na plaću radnika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5.340,15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5.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Knjigovodstveni troškovi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43.500,00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6.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Porez na dodanu vrijednost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49.863,01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7.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Naknada banke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1.205,88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8.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Putni troškovi stečajnog upravitelja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5.040,00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9.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Uredski materijal, biljezi, ptt. usluge, jav. bilježnik i dr.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3.734,48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10.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Oglašavanje prodaje-Glas Slavonije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22.000,00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11.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Neto nagrada stečajnom upravitelju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110.893,97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12.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Porezi, prirezi i doprinosi na nagradu st. upravitelju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108.981,85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13.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Nagrada članovima odbora vjerovnika (ukupni trošak)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3.094,50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14.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Porezi, prirezi i doprinosi na isplatu vjerovnika I višeg isplatnog reda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37.934,06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15.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Dioba vjerovnika II višeg isplatnog reda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190.190,65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12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16.</w:t>
            </w:r>
          </w:p>
        </w:tc>
        <w:tc>
          <w:tcPr>
            <w:tcW w:type="dxa" w:w="581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Oglašavanje diobe-Narodne Novine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lang w:eastAsia="en-US"/>
              </w:rPr>
            </w:pPr>
            <w:r w:rsidRPr="003724B6">
              <w:t>304,86</w:t>
            </w:r>
          </w:p>
        </w:tc>
      </w:tr>
      <w:tr w:rsidTr="00134705" w:rsidR="006537AB" w:rsidRPr="003724B6">
        <w:trPr>
          <w:trHeight w:val="368"/>
        </w:trPr>
        <w:tc>
          <w:tcPr>
            <w:tcW w:type="dxa" w:w="7054"/>
            <w:gridSpan w:val="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b/>
                <w:lang w:eastAsia="en-US"/>
              </w:rPr>
            </w:pPr>
            <w:r w:rsidRPr="003724B6">
              <w:rPr>
                <w:b/>
              </w:rPr>
              <w:t>UKUPNO</w:t>
            </w:r>
          </w:p>
        </w:tc>
        <w:tc>
          <w:tcPr>
            <w:tcW w:type="dxa" w:w="2114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6537AB" w:rsidP="00134705" w:rsidR="006537AB" w:rsidRPr="003724B6">
            <w:pPr>
              <w:jc w:val="both"/>
              <w:rPr>
                <w:b/>
                <w:lang w:eastAsia="en-US"/>
              </w:rPr>
            </w:pPr>
            <w:r w:rsidRPr="003724B6">
              <w:rPr>
                <w:b/>
              </w:rPr>
              <w:t>602.967,21</w:t>
            </w:r>
          </w:p>
        </w:tc>
      </w:tr>
    </w:tbl>
    <w:p w:rsidRDefault="006537AB" w:rsidP="006537AB" w:rsidR="006537AB" w:rsidRPr="003724B6">
      <w:pPr>
        <w:jc w:val="both"/>
        <w:rPr>
          <w:lang w:eastAsia="en-US"/>
        </w:rPr>
      </w:pPr>
    </w:p>
    <w:p w:rsidRDefault="006537AB" w:rsidP="006537AB" w:rsidR="006537AB" w:rsidRPr="003724B6">
      <w:pPr>
        <w:jc w:val="both"/>
      </w:pPr>
      <w:r>
        <w:tab/>
      </w:r>
      <w:r w:rsidRPr="003724B6">
        <w:t xml:space="preserve">Osim toga potraživanje radnika u neto iznosu od 109.770,89 kn plaćeno </w:t>
      </w:r>
      <w:r>
        <w:t xml:space="preserve">je </w:t>
      </w:r>
      <w:r w:rsidRPr="003724B6">
        <w:t>prijebojem s</w:t>
      </w:r>
      <w:r w:rsidR="005F5DF5">
        <w:t xml:space="preserve"> </w:t>
      </w:r>
      <w:r w:rsidRPr="003724B6">
        <w:t>potraživanjem stečajnog dužnika u navedenom iznosu. Na taj način stečajni dužnik je naplatio potraživanje te isplatio tražbine radnika kao vjerovnika I višeg isplatnog reda.</w:t>
      </w:r>
    </w:p>
    <w:p w:rsidRDefault="006537AB" w:rsidP="006537AB" w:rsidR="006537AB" w:rsidRPr="003724B6">
      <w:pPr>
        <w:jc w:val="both"/>
      </w:pPr>
    </w:p>
    <w:p w:rsidRDefault="006537AB" w:rsidP="006537AB" w:rsidR="006537AB" w:rsidRPr="003724B6">
      <w:pPr>
        <w:jc w:val="both"/>
      </w:pPr>
      <w:r>
        <w:tab/>
      </w:r>
      <w:r w:rsidRPr="003724B6">
        <w:t>Stanje žiro računa stečajnog dužnika na dan 18. listopada 2016. godine iznosi 23.068,10 kn.</w:t>
      </w:r>
    </w:p>
    <w:p w:rsidRDefault="006537AB" w:rsidP="006537AB" w:rsidR="006537AB">
      <w:pPr>
        <w:jc w:val="both"/>
        <w:rPr>
          <w:b/>
        </w:rPr>
      </w:pPr>
    </w:p>
    <w:p w:rsidRDefault="006537AB" w:rsidP="006537AB" w:rsidR="006537AB" w:rsidRPr="003724B6">
      <w:pPr>
        <w:jc w:val="both"/>
      </w:pPr>
      <w:r>
        <w:rPr>
          <w:b/>
        </w:rPr>
        <w:tab/>
      </w:r>
      <w:r w:rsidRPr="003724B6">
        <w:t>Zakonom o arhivskom gradivu i arhivima svi imatelji arhivskog gradiva dužni su čuvati odnosno voditi brigu o arhivskom gradivu. Cjelokupno arhivsko gradivo mora biti popisano te razvrstano u trajno arhivsko gradivo i gradivo za izlučivanje.</w:t>
      </w:r>
    </w:p>
    <w:p w:rsidRDefault="006537AB" w:rsidP="006537AB" w:rsidR="006537AB">
      <w:pPr>
        <w:jc w:val="both"/>
      </w:pPr>
    </w:p>
    <w:p w:rsidRDefault="006537AB" w:rsidP="006537AB" w:rsidR="006537AB" w:rsidRPr="003724B6">
      <w:pPr>
        <w:jc w:val="both"/>
      </w:pPr>
      <w:r>
        <w:tab/>
      </w:r>
      <w:r w:rsidRPr="003724B6">
        <w:t>Trajno arhivsko gradivo čuva se trajno, a gradivo za izlučivanje se izlučuje po isteku roka čuvanja.</w:t>
      </w:r>
    </w:p>
    <w:p w:rsidRDefault="006537AB" w:rsidP="006537AB" w:rsidR="006537AB">
      <w:pPr>
        <w:jc w:val="both"/>
      </w:pPr>
    </w:p>
    <w:p w:rsidRDefault="006537AB" w:rsidP="006537AB" w:rsidR="006537AB">
      <w:pPr>
        <w:jc w:val="both"/>
      </w:pPr>
      <w:r>
        <w:tab/>
      </w:r>
      <w:r w:rsidRPr="003724B6">
        <w:t>U tijeku stečajnog postupka od bivše knjigovođe društva (do</w:t>
      </w:r>
      <w:r>
        <w:t xml:space="preserve"> otvaranja stečajnog postupka) </w:t>
      </w:r>
      <w:r w:rsidRPr="003724B6">
        <w:t>zatraž</w:t>
      </w:r>
      <w:r>
        <w:t>ena je</w:t>
      </w:r>
      <w:r w:rsidRPr="003724B6">
        <w:t xml:space="preserve"> primopredaj</w:t>
      </w:r>
      <w:r>
        <w:t>a</w:t>
      </w:r>
      <w:r w:rsidRPr="003724B6">
        <w:t xml:space="preserve"> arhivskog gradiva.</w:t>
      </w:r>
      <w:r w:rsidR="00384815">
        <w:t xml:space="preserve"> Prema njenom očitovanju od 26.01.</w:t>
      </w:r>
      <w:r w:rsidRPr="003724B6">
        <w:t>2016. godine cjelokupnu arhivu je u mjesecu prosincu 2014. godine preda</w:t>
      </w:r>
      <w:r w:rsidR="00A42907">
        <w:t>n</w:t>
      </w:r>
      <w:r w:rsidRPr="003724B6">
        <w:t>a na daljnje čuvanje Mati Gregačević iz Viškovaca, Grobljanska 23, OIB 47828435105 kao jedinom članu i osnivaču društva</w:t>
      </w:r>
      <w:r w:rsidR="00A42907">
        <w:t>,</w:t>
      </w:r>
      <w:r w:rsidRPr="003724B6">
        <w:t xml:space="preserve"> a do otvaranja stečajnog postupka i jedinoj osobi ovlaštenoj za zastupanje društva.</w:t>
      </w:r>
    </w:p>
    <w:p w:rsidRDefault="006537AB" w:rsidP="006537AB" w:rsidR="006537AB" w:rsidRPr="003724B6">
      <w:pPr>
        <w:jc w:val="both"/>
      </w:pPr>
    </w:p>
    <w:p w:rsidRDefault="006537AB" w:rsidP="006537AB" w:rsidR="006537AB">
      <w:pPr>
        <w:jc w:val="both"/>
      </w:pPr>
      <w:r>
        <w:tab/>
      </w:r>
      <w:r w:rsidRPr="003724B6">
        <w:t xml:space="preserve">Nadalje, Mato Gregačević iz Viškovaca, Grobljanska 23, OIB 47828435105 se 1. veljače 2016. godine očitovao da se cjelokupna arhivska dokumentaciju (ulazni i izlazni </w:t>
      </w:r>
      <w:r w:rsidRPr="003724B6">
        <w:lastRenderedPageBreak/>
        <w:t xml:space="preserve">računi, temeljnice, blagajna, </w:t>
      </w:r>
      <w:r w:rsidR="00384815">
        <w:t>PDV</w:t>
      </w:r>
      <w:r w:rsidRPr="003724B6">
        <w:t>, završni računi, statistika, bilanca, ugovori, plaće i sva druga poslovna dokumentacija) društva HOTEL NIKOLINA d.o.o. ugostiteljstvo i usluge, Đakovo, N. Tesle 74, OIB 47740642920 nastala do otvaranja stečajnog postupka zagubila stoga istu na zahtjev stečajnog upravitelja nije u mogućnosti predati za potrebe stečajnog postupka.</w:t>
      </w:r>
    </w:p>
    <w:p w:rsidRDefault="006537AB" w:rsidP="006537AB" w:rsidR="006537AB" w:rsidRPr="003724B6">
      <w:pPr>
        <w:jc w:val="both"/>
      </w:pPr>
    </w:p>
    <w:p w:rsidRDefault="006537AB" w:rsidP="006537AB" w:rsidR="006537AB" w:rsidRPr="003724B6">
      <w:pPr>
        <w:jc w:val="both"/>
      </w:pPr>
      <w:r>
        <w:tab/>
      </w:r>
      <w:r w:rsidRPr="003724B6">
        <w:t>Iznimno od navedenog, jedina dokumentacija koja je sačuvana je projektna dokumentacija za izgradnju objekta-sale za svečane priredbe koja se nalazi na adresi u Đakovu, N. Tesle 74.</w:t>
      </w:r>
    </w:p>
    <w:p w:rsidRDefault="006537AB" w:rsidP="006537AB" w:rsidR="006537AB">
      <w:pPr>
        <w:jc w:val="both"/>
      </w:pPr>
    </w:p>
    <w:p w:rsidRDefault="006537AB" w:rsidP="006537AB" w:rsidR="006537AB">
      <w:pPr>
        <w:jc w:val="both"/>
      </w:pPr>
      <w:r>
        <w:tab/>
      </w:r>
      <w:r w:rsidR="00384815">
        <w:t>Zapisnikom sastavljenim 2.02.</w:t>
      </w:r>
      <w:r w:rsidRPr="003724B6">
        <w:t xml:space="preserve">2016. godine izvršena je primopredaja jedinog preostalog arhivskog gradiva dužnika- projektne dokumentacije za izgradnju objekta-sale za svečane priredbe koja se nalazi na adresi u Đakovu, N. Tesle 74 novom imatelju bivšem zakonskom zastupniku dužnika Mati Gregačević iz Viškovaca, Grobljanska 23, OIB 47828435105. </w:t>
      </w:r>
    </w:p>
    <w:p w:rsidRDefault="006537AB" w:rsidP="006537AB" w:rsidR="006537AB">
      <w:pPr>
        <w:jc w:val="both"/>
      </w:pPr>
    </w:p>
    <w:p w:rsidRDefault="006537AB" w:rsidP="006537AB" w:rsidR="006537AB">
      <w:pPr>
        <w:jc w:val="both"/>
      </w:pPr>
      <w:r>
        <w:tab/>
      </w:r>
      <w:r w:rsidRPr="003724B6">
        <w:t>Temeljem svega navedenog, uz prethodno pribavljenu suglasnost odbora vjerovnika, a uzevši u obzir da su sve radnje u ovom stečajnom postupku dovršene, stečajni upravitelj predl</w:t>
      </w:r>
      <w:r w:rsidR="002C1650">
        <w:t>o</w:t>
      </w:r>
      <w:r w:rsidRPr="003724B6">
        <w:t>ž</w:t>
      </w:r>
      <w:r w:rsidR="002C1650">
        <w:t>io je</w:t>
      </w:r>
      <w:r w:rsidRPr="003724B6">
        <w:t xml:space="preserve"> da stečajni sudac teme</w:t>
      </w:r>
      <w:r w:rsidR="002C1650">
        <w:t>ljem čl. 196 Stečajnog zakona (NN</w:t>
      </w:r>
      <w:r w:rsidRPr="003724B6">
        <w:t xml:space="preserve"> 44/96, 29/99, 129/00, 123/03, 82/06, 116/10, 25/12 i 133/12) donese rješenje o zaključenju stečajnog postupka nad dužnikom HOTEL NIKOLINA d.o.o. ugostiteljstvo i usluge u stečaju, Đakovo, N. Tesle 74, OIB 47740642920.</w:t>
      </w:r>
    </w:p>
    <w:p w:rsidRDefault="006537AB" w:rsidP="006537AB" w:rsidR="006537AB">
      <w:pPr>
        <w:jc w:val="both"/>
      </w:pPr>
    </w:p>
    <w:p w:rsidRDefault="006537AB" w:rsidP="006537AB" w:rsidR="006537AB" w:rsidRPr="003724B6">
      <w:pPr>
        <w:jc w:val="both"/>
      </w:pPr>
      <w:r>
        <w:tab/>
      </w:r>
      <w:r w:rsidRPr="003724B6">
        <w:t xml:space="preserve">Također </w:t>
      </w:r>
      <w:r w:rsidR="00384815">
        <w:t>stečajni upravitelj je predložio</w:t>
      </w:r>
      <w:r w:rsidRPr="003724B6">
        <w:t xml:space="preserve"> da stečajni sudac obveže stečajnog upravitelja da nakon podmirenja ostalih troškova stečajnog postupka (naknada banke za poslove platnog prometa, pristojbe i dr.) preostali iznos novčanih sredstava na računu stečajnog dužnika uplati na žiro račun Trgovačkog suda u Osijeku. </w:t>
      </w:r>
    </w:p>
    <w:p w:rsidRDefault="00BA67BA" w:rsidP="006537AB" w:rsidR="00BA67BA">
      <w:pPr>
        <w:pStyle w:val="Odlomakpopisa"/>
        <w:ind w:left="0"/>
        <w:jc w:val="both"/>
        <w:rPr>
          <w:bCs/>
        </w:rPr>
      </w:pPr>
    </w:p>
    <w:p w:rsidRDefault="00BA67BA" w:rsidP="00BA67BA" w:rsidR="00BA67BA">
      <w:pPr>
        <w:jc w:val="both"/>
        <w:rPr>
          <w:bCs/>
        </w:rPr>
      </w:pPr>
      <w:r>
        <w:rPr>
          <w:bCs/>
        </w:rPr>
        <w:tab/>
        <w:t xml:space="preserve">Slijedom navedenoga, kako su svi poslovi u ovom stečajnom postupku dovršeni, sud je temeljem čl. 196. </w:t>
      </w:r>
      <w:r w:rsidRPr="000029DD">
        <w:t>Stečajnog zakona (NN 44/96, 29/99, 129/00, 123/03, 82/06, 116/10, 25/12 i 133/12), a u vezi s čl. 441. Stečajnog zakona (NN 71/15)</w:t>
      </w:r>
      <w:r>
        <w:t xml:space="preserve"> </w:t>
      </w:r>
      <w:r>
        <w:rPr>
          <w:bCs/>
        </w:rPr>
        <w:t>odlučio kao u izreci.</w:t>
      </w:r>
      <w:r>
        <w:rPr>
          <w:bCs/>
        </w:rPr>
        <w:tab/>
      </w:r>
    </w:p>
    <w:p w:rsidRDefault="00BA67BA" w:rsidP="00BA67BA" w:rsidR="00BA67BA" w:rsidRPr="00EC66E7">
      <w:pPr>
        <w:jc w:val="both"/>
        <w:rPr>
          <w:bCs/>
        </w:rPr>
      </w:pPr>
    </w:p>
    <w:p w:rsidRDefault="00BA67BA" w:rsidP="00BA67BA" w:rsidR="00BA67BA">
      <w:pPr>
        <w:pStyle w:val="Tijeloteksta"/>
        <w:jc w:val="center"/>
      </w:pPr>
      <w:r w:rsidRPr="00103F4A">
        <w:t xml:space="preserve">U Osijeku </w:t>
      </w:r>
      <w:r w:rsidR="00384815">
        <w:t>27</w:t>
      </w:r>
      <w:r w:rsidRPr="00103F4A">
        <w:t xml:space="preserve">. </w:t>
      </w:r>
      <w:r w:rsidR="00384815">
        <w:t>listopad</w:t>
      </w:r>
      <w:r>
        <w:t>a</w:t>
      </w:r>
      <w:r w:rsidRPr="00103F4A">
        <w:t xml:space="preserve"> 201</w:t>
      </w:r>
      <w:r>
        <w:t>6</w:t>
      </w:r>
      <w:r w:rsidRPr="00103F4A">
        <w:t xml:space="preserve">. </w:t>
      </w:r>
    </w:p>
    <w:p w:rsidRDefault="00BA67BA" w:rsidP="00BA67BA" w:rsidR="00BA67BA" w:rsidRPr="00103F4A">
      <w:pPr>
        <w:pStyle w:val="Tijeloteksta"/>
      </w:pPr>
    </w:p>
    <w:p w:rsidRDefault="00BA67BA" w:rsidP="00BA67BA" w:rsidR="00BA67BA" w:rsidRPr="00103F4A">
      <w:pPr>
        <w:pStyle w:val="Tijeloteksta"/>
      </w:pPr>
      <w:r w:rsidRPr="00103F4A">
        <w:t>Zapisničar: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>STEČAJNI SUDAC:</w:t>
      </w:r>
    </w:p>
    <w:p w:rsidRDefault="00BA67BA" w:rsidP="00BA67BA" w:rsidR="00BA67BA" w:rsidRPr="00103F4A">
      <w:pPr>
        <w:pStyle w:val="Tijeloteksta"/>
      </w:pPr>
      <w:r w:rsidRPr="00103F4A">
        <w:t>Elizabeta Đeke</w:t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</w:r>
      <w:r w:rsidRPr="00103F4A">
        <w:tab/>
        <w:t xml:space="preserve">       mr. sc. Tihomir Kovačević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BA67BA" w:rsidP="00BA67BA" w:rsidR="00BA67B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BA67BA" w:rsidP="00BA67BA" w:rsidR="00BA67B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BA67BA" w:rsidP="00BA67BA" w:rsidR="00BA67BA">
      <w:pPr>
        <w:pStyle w:val="Tijeloteksta"/>
        <w:rPr>
          <w:b/>
          <w:bCs/>
        </w:rPr>
      </w:pPr>
    </w:p>
    <w:p w:rsidRDefault="00BA67BA" w:rsidP="00BA67BA" w:rsidR="00BA67BA" w:rsidRPr="00103F4A">
      <w:pPr>
        <w:pStyle w:val="Tijeloteksta"/>
      </w:pPr>
      <w:r w:rsidRPr="00103F4A">
        <w:t>D N A :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Stečajni upravitelj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ŽDO GUO 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FINA 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Porezna uprava Osijek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Sudski registar – nakon pravomoćnosti</w:t>
      </w:r>
    </w:p>
    <w:p w:rsidRDefault="00BA67BA" w:rsidP="00BA67BA" w:rsidR="00BA67BA">
      <w:pPr>
        <w:pStyle w:val="Tijeloteksta"/>
        <w:numPr>
          <w:ilvl w:val="0"/>
          <w:numId w:val="16"/>
        </w:numPr>
        <w:rPr>
          <w:bCs/>
        </w:rPr>
      </w:pPr>
      <w:r w:rsidRPr="00682B6E">
        <w:t>mrežna stranica e-Oglasna ploča sudova</w:t>
      </w:r>
      <w:r>
        <w:rPr>
          <w:bCs/>
        </w:rPr>
        <w:t xml:space="preserve"> </w:t>
      </w:r>
    </w:p>
    <w:p w:rsidRDefault="00BA67BA" w:rsidP="001D4A41" w:rsidR="00DE1B64" w:rsidRPr="00C12A11">
      <w:pPr>
        <w:pStyle w:val="Tijeloteksta"/>
        <w:numPr>
          <w:ilvl w:val="0"/>
          <w:numId w:val="16"/>
        </w:numPr>
        <w:rPr>
          <w:bCs/>
        </w:rPr>
      </w:pPr>
      <w:r>
        <w:rPr>
          <w:bCs/>
        </w:rPr>
        <w:t>Rj. zaključenjem.</w:t>
      </w:r>
    </w:p>
    <w:sectPr w:rsidR="00DE1B64" w:rsidRPr="00C12A11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3438" w:rsidR="001E3438">
      <w:r>
        <w:separator/>
      </w:r>
    </w:p>
  </w:endnote>
  <w:endnote w:id="0" w:type="continuationSeparator">
    <w:p w:rsidRDefault="001E3438" w:rsidR="001E3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3438" w:rsidR="001E3438">
      <w:r>
        <w:separator/>
      </w:r>
    </w:p>
  </w:footnote>
  <w:footnote w:id="0" w:type="continuationSeparator">
    <w:p w:rsidRDefault="001E3438" w:rsidR="001E3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6C88" w:rsidR="00206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745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206C88" w:rsidR="00206C88">
    <w:pPr>
      <w:pStyle w:val="Zaglavlje"/>
    </w:pPr>
  </w:p>
  <w:p w:rsidRDefault="00206C88" w:rsidR="00206C88">
    <w:pPr>
      <w:pStyle w:val="Zaglavlje"/>
    </w:pPr>
  </w:p>
  <w:p w:rsidRDefault="00A856E7" w:rsidP="00DE1B64" w:rsidR="00A856E7">
    <w:pPr>
      <w:ind w:firstLine="708" w:left="5664"/>
    </w:pPr>
    <w:r>
      <w:tab/>
    </w:r>
    <w:r w:rsidR="00137DB8" w:rsidRPr="00137DB8">
      <w:t>14 St-1089/13-110</w:t>
    </w:r>
  </w:p>
  <w:p w:rsidRDefault="00206C88" w:rsidR="00206C88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C88" w:rsidR="00206C88">
    <w:pPr>
      <w:pStyle w:val="Zaglavlje"/>
    </w:pPr>
  </w:p>
  <w:p w:rsidRDefault="00206C88" w:rsidP="00A845FF" w:rsidR="00206C8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F7F42"/>
    <w:multiLevelType w:val="hybridMultilevel"/>
    <w:tmpl w:val="F020A724"/>
    <w:lvl w:tplc="ECD2EC54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2855A5"/>
    <w:multiLevelType w:val="hybridMultilevel"/>
    <w:tmpl w:val="1EAE6B5E"/>
    <w:lvl w:tplc="E7E4DA60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15"/>
      </w:pPr>
    </w:lvl>
    <w:lvl w:tentative="true" w:tplc="041A001B" w:ilvl="2">
      <w:start w:val="1"/>
      <w:numFmt w:val="lowerRoman"/>
      <w:lvlText w:val="%3."/>
      <w:lvlJc w:val="right"/>
      <w:pPr>
        <w:ind w:hanging="180" w:left="1935"/>
      </w:pPr>
    </w:lvl>
    <w:lvl w:tentative="true" w:tplc="041A000F" w:ilvl="3">
      <w:start w:val="1"/>
      <w:numFmt w:val="decimal"/>
      <w:lvlText w:val="%4."/>
      <w:lvlJc w:val="left"/>
      <w:pPr>
        <w:ind w:hanging="360" w:left="2655"/>
      </w:pPr>
    </w:lvl>
    <w:lvl w:tentative="true" w:tplc="041A0019" w:ilvl="4">
      <w:start w:val="1"/>
      <w:numFmt w:val="lowerLetter"/>
      <w:lvlText w:val="%5."/>
      <w:lvlJc w:val="left"/>
      <w:pPr>
        <w:ind w:hanging="360" w:left="3375"/>
      </w:pPr>
    </w:lvl>
    <w:lvl w:tentative="true" w:tplc="041A001B" w:ilvl="5">
      <w:start w:val="1"/>
      <w:numFmt w:val="lowerRoman"/>
      <w:lvlText w:val="%6."/>
      <w:lvlJc w:val="right"/>
      <w:pPr>
        <w:ind w:hanging="180" w:left="4095"/>
      </w:pPr>
    </w:lvl>
    <w:lvl w:tentative="true" w:tplc="041A000F" w:ilvl="6">
      <w:start w:val="1"/>
      <w:numFmt w:val="decimal"/>
      <w:lvlText w:val="%7."/>
      <w:lvlJc w:val="left"/>
      <w:pPr>
        <w:ind w:hanging="360" w:left="4815"/>
      </w:pPr>
    </w:lvl>
    <w:lvl w:tentative="true" w:tplc="041A0019" w:ilvl="7">
      <w:start w:val="1"/>
      <w:numFmt w:val="lowerLetter"/>
      <w:lvlText w:val="%8."/>
      <w:lvlJc w:val="left"/>
      <w:pPr>
        <w:ind w:hanging="360" w:left="5535"/>
      </w:pPr>
    </w:lvl>
    <w:lvl w:tentative="true" w:tplc="041A001B" w:ilvl="8">
      <w:start w:val="1"/>
      <w:numFmt w:val="lowerRoman"/>
      <w:lvlText w:val="%9."/>
      <w:lvlJc w:val="right"/>
      <w:pPr>
        <w:ind w:hanging="180" w:left="6255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5A45AB7"/>
    <w:multiLevelType w:val="hybridMultilevel"/>
    <w:tmpl w:val="B4328D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144047"/>
    <w:multiLevelType w:val="hybridMultilevel"/>
    <w:tmpl w:val="B080B05E"/>
    <w:lvl w:tplc="0409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09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plc="0409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plc="0409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plc="0409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plc="0409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plc="0409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plc="0409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plc="0409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9">
    <w:nsid w:val="291D0B3F"/>
    <w:multiLevelType w:val="hybridMultilevel"/>
    <w:tmpl w:val="0554B10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AF06DD5"/>
    <w:multiLevelType w:val="hybridMultilevel"/>
    <w:tmpl w:val="68D65AA8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11">
    <w:nsid w:val="2FA16E2D"/>
    <w:multiLevelType w:val="hybridMultilevel"/>
    <w:tmpl w:val="CDDC1BEC"/>
    <w:lvl w:tplc="78BE717A" w:ilvl="0">
      <w:start w:val="1"/>
      <w:numFmt w:val="decimal"/>
      <w:lvlText w:val="%1.)"/>
      <w:lvlJc w:val="left"/>
      <w:pPr>
        <w:ind w:hanging="360" w:left="1065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17D4102"/>
    <w:multiLevelType w:val="hybridMultilevel"/>
    <w:tmpl w:val="6F5C971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83C05FF"/>
    <w:multiLevelType w:val="hybridMultilevel"/>
    <w:tmpl w:val="E49E0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8D46D0D"/>
    <w:multiLevelType w:val="hybridMultilevel"/>
    <w:tmpl w:val="D54E8D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17">
    <w:nsid w:val="3D15158F"/>
    <w:multiLevelType w:val="hybridMultilevel"/>
    <w:tmpl w:val="024A487E"/>
    <w:lvl w:tplc="04B63DC4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8">
    <w:nsid w:val="3FA67FEE"/>
    <w:multiLevelType w:val="hybridMultilevel"/>
    <w:tmpl w:val="9F1EED10"/>
    <w:lvl w:tplc="3AD0A66A" w:ilvl="0">
      <w:start w:val="10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9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46457A85"/>
    <w:multiLevelType w:val="hybridMultilevel"/>
    <w:tmpl w:val="BB30CD06"/>
    <w:lvl w:tplc="FCF29C70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19576C0"/>
    <w:multiLevelType w:val="hybridMultilevel"/>
    <w:tmpl w:val="0E064934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plc="E53479E2" w:ilvl="1">
      <w:start w:val="1"/>
      <w:numFmt w:val="bullet"/>
      <w:lvlText w:val=""/>
      <w:lvlJc w:val="left"/>
      <w:pPr>
        <w:tabs>
          <w:tab w:pos="2850" w:val="num"/>
        </w:tabs>
        <w:ind w:hanging="360" w:left="285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22">
    <w:nsid w:val="554F0CC1"/>
    <w:multiLevelType w:val="hybridMultilevel"/>
    <w:tmpl w:val="5AECA89E"/>
    <w:lvl w:tplc="65644AAE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3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664F01"/>
    <w:multiLevelType w:val="hybridMultilevel"/>
    <w:tmpl w:val="5204C6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0D72A9A"/>
    <w:multiLevelType w:val="hybridMultilevel"/>
    <w:tmpl w:val="6D6AF06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29">
    <w:nsid w:val="7CFF0A8D"/>
    <w:multiLevelType w:val="hybridMultilevel"/>
    <w:tmpl w:val="D4E4C7C6"/>
    <w:lvl w:tplc="969C8982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3"/>
  </w:num>
  <w:num w:numId="6">
    <w:abstractNumId w:val="19"/>
  </w:num>
  <w:num w:numId="7">
    <w:abstractNumId w:val="28"/>
  </w:num>
  <w:num w:numId="8">
    <w:abstractNumId w:val="30"/>
  </w:num>
  <w:num w:numId="9">
    <w:abstractNumId w:val="24"/>
  </w:num>
  <w:num w:numId="10">
    <w:abstractNumId w:val="12"/>
  </w:num>
  <w:num w:numId="11">
    <w:abstractNumId w:val="26"/>
  </w:num>
  <w:num w:numId="12">
    <w:abstractNumId w:val="7"/>
  </w:num>
  <w:num w:numId="13">
    <w:abstractNumId w:val="16"/>
  </w:num>
  <w:num w:numId="14">
    <w:abstractNumId w:val="13"/>
  </w:num>
  <w:num w:numId="15">
    <w:abstractNumId w:val="21"/>
  </w:num>
  <w:num w:numId="16">
    <w:abstractNumId w:val="15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0"/>
  </w:num>
  <w:num w:numId="20">
    <w:abstractNumId w:val="22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9"/>
  </w:num>
  <w:num w:numId="25">
    <w:abstractNumId w:val="2"/>
  </w:num>
  <w:num w:numId="26">
    <w:abstractNumId w:val="4"/>
  </w:num>
  <w:num w:numId="27">
    <w:abstractNumId w:val="25"/>
  </w:num>
  <w:num w:numId="28">
    <w:abstractNumId w:val="17"/>
  </w:num>
  <w:num w:numId="29">
    <w:abstractNumId w:val="14"/>
  </w:num>
  <w:num w:numId="30">
    <w:abstractNumId w:val="9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40E20"/>
    <w:rsid w:val="00044659"/>
    <w:rsid w:val="00054F22"/>
    <w:rsid w:val="00081248"/>
    <w:rsid w:val="00083ABF"/>
    <w:rsid w:val="00094C57"/>
    <w:rsid w:val="00100543"/>
    <w:rsid w:val="00103F4A"/>
    <w:rsid w:val="0011403A"/>
    <w:rsid w:val="00135655"/>
    <w:rsid w:val="001373E8"/>
    <w:rsid w:val="00137DB8"/>
    <w:rsid w:val="001515D3"/>
    <w:rsid w:val="00167A86"/>
    <w:rsid w:val="001750BB"/>
    <w:rsid w:val="00181003"/>
    <w:rsid w:val="001A5F92"/>
    <w:rsid w:val="001B54E4"/>
    <w:rsid w:val="001C5BD5"/>
    <w:rsid w:val="001D26E6"/>
    <w:rsid w:val="001D381D"/>
    <w:rsid w:val="001D4A41"/>
    <w:rsid w:val="001E3438"/>
    <w:rsid w:val="00206C88"/>
    <w:rsid w:val="00223D03"/>
    <w:rsid w:val="00226EAF"/>
    <w:rsid w:val="00241592"/>
    <w:rsid w:val="002458D0"/>
    <w:rsid w:val="00246B80"/>
    <w:rsid w:val="002565B7"/>
    <w:rsid w:val="002715E2"/>
    <w:rsid w:val="00296C78"/>
    <w:rsid w:val="002A594D"/>
    <w:rsid w:val="002B2202"/>
    <w:rsid w:val="002B371C"/>
    <w:rsid w:val="002C1650"/>
    <w:rsid w:val="002E350A"/>
    <w:rsid w:val="002E599A"/>
    <w:rsid w:val="002E60AD"/>
    <w:rsid w:val="00327B93"/>
    <w:rsid w:val="003550FD"/>
    <w:rsid w:val="00357645"/>
    <w:rsid w:val="00384815"/>
    <w:rsid w:val="00390157"/>
    <w:rsid w:val="003C0F50"/>
    <w:rsid w:val="003D7EAA"/>
    <w:rsid w:val="0040253E"/>
    <w:rsid w:val="00407D1F"/>
    <w:rsid w:val="00441686"/>
    <w:rsid w:val="0045408F"/>
    <w:rsid w:val="004541A6"/>
    <w:rsid w:val="004545C2"/>
    <w:rsid w:val="00491A8A"/>
    <w:rsid w:val="004C7E58"/>
    <w:rsid w:val="004D097A"/>
    <w:rsid w:val="004D2F6A"/>
    <w:rsid w:val="004E1227"/>
    <w:rsid w:val="004E25E7"/>
    <w:rsid w:val="00505956"/>
    <w:rsid w:val="00507725"/>
    <w:rsid w:val="00520023"/>
    <w:rsid w:val="00520C2A"/>
    <w:rsid w:val="00534F57"/>
    <w:rsid w:val="00543AF2"/>
    <w:rsid w:val="005871D0"/>
    <w:rsid w:val="00590BC9"/>
    <w:rsid w:val="005B4322"/>
    <w:rsid w:val="005C209B"/>
    <w:rsid w:val="005F5DF5"/>
    <w:rsid w:val="00605F2A"/>
    <w:rsid w:val="0063233F"/>
    <w:rsid w:val="006432FC"/>
    <w:rsid w:val="006537AB"/>
    <w:rsid w:val="00691B18"/>
    <w:rsid w:val="006A0C9C"/>
    <w:rsid w:val="006B7CF2"/>
    <w:rsid w:val="006D54D3"/>
    <w:rsid w:val="006F3FA2"/>
    <w:rsid w:val="0071469E"/>
    <w:rsid w:val="007207E2"/>
    <w:rsid w:val="007403F2"/>
    <w:rsid w:val="007513F3"/>
    <w:rsid w:val="00757187"/>
    <w:rsid w:val="00776A20"/>
    <w:rsid w:val="00784904"/>
    <w:rsid w:val="007D10FC"/>
    <w:rsid w:val="007F13D0"/>
    <w:rsid w:val="0081112D"/>
    <w:rsid w:val="00826E5B"/>
    <w:rsid w:val="008275DF"/>
    <w:rsid w:val="00830F2B"/>
    <w:rsid w:val="00853749"/>
    <w:rsid w:val="008724D5"/>
    <w:rsid w:val="008D6BAE"/>
    <w:rsid w:val="008F46EA"/>
    <w:rsid w:val="00911B09"/>
    <w:rsid w:val="00913D6C"/>
    <w:rsid w:val="009143D3"/>
    <w:rsid w:val="00961AF6"/>
    <w:rsid w:val="00962B3D"/>
    <w:rsid w:val="00971006"/>
    <w:rsid w:val="00987580"/>
    <w:rsid w:val="009932CA"/>
    <w:rsid w:val="00994FE5"/>
    <w:rsid w:val="009A7703"/>
    <w:rsid w:val="009B2B16"/>
    <w:rsid w:val="009D43FF"/>
    <w:rsid w:val="009F06AC"/>
    <w:rsid w:val="00A03A0F"/>
    <w:rsid w:val="00A22002"/>
    <w:rsid w:val="00A274CA"/>
    <w:rsid w:val="00A42907"/>
    <w:rsid w:val="00A433F8"/>
    <w:rsid w:val="00A43992"/>
    <w:rsid w:val="00A448F7"/>
    <w:rsid w:val="00A455DF"/>
    <w:rsid w:val="00A5057E"/>
    <w:rsid w:val="00A5773E"/>
    <w:rsid w:val="00A6376B"/>
    <w:rsid w:val="00A6709D"/>
    <w:rsid w:val="00A845FF"/>
    <w:rsid w:val="00A856E7"/>
    <w:rsid w:val="00B32F53"/>
    <w:rsid w:val="00B34350"/>
    <w:rsid w:val="00B706CC"/>
    <w:rsid w:val="00B711C6"/>
    <w:rsid w:val="00B77AA2"/>
    <w:rsid w:val="00BA1705"/>
    <w:rsid w:val="00BA67BA"/>
    <w:rsid w:val="00BB3F54"/>
    <w:rsid w:val="00BC4A15"/>
    <w:rsid w:val="00BC7F63"/>
    <w:rsid w:val="00BD2995"/>
    <w:rsid w:val="00BD7895"/>
    <w:rsid w:val="00BF211A"/>
    <w:rsid w:val="00C05486"/>
    <w:rsid w:val="00C12A11"/>
    <w:rsid w:val="00C43B4C"/>
    <w:rsid w:val="00C53ABA"/>
    <w:rsid w:val="00C6679A"/>
    <w:rsid w:val="00C671B0"/>
    <w:rsid w:val="00C7002A"/>
    <w:rsid w:val="00C736BC"/>
    <w:rsid w:val="00C73DCA"/>
    <w:rsid w:val="00C85B66"/>
    <w:rsid w:val="00CA0DC0"/>
    <w:rsid w:val="00CB02FA"/>
    <w:rsid w:val="00CD0E43"/>
    <w:rsid w:val="00CD2C3D"/>
    <w:rsid w:val="00CD416B"/>
    <w:rsid w:val="00CF70BC"/>
    <w:rsid w:val="00D0243B"/>
    <w:rsid w:val="00D57904"/>
    <w:rsid w:val="00D72A2D"/>
    <w:rsid w:val="00D7559D"/>
    <w:rsid w:val="00DB59B7"/>
    <w:rsid w:val="00DB5E73"/>
    <w:rsid w:val="00DC1E4B"/>
    <w:rsid w:val="00DC4536"/>
    <w:rsid w:val="00DD00EF"/>
    <w:rsid w:val="00DE1833"/>
    <w:rsid w:val="00DE1B64"/>
    <w:rsid w:val="00DE2F1E"/>
    <w:rsid w:val="00E2041E"/>
    <w:rsid w:val="00E40046"/>
    <w:rsid w:val="00E46AAA"/>
    <w:rsid w:val="00E51A14"/>
    <w:rsid w:val="00E60EAC"/>
    <w:rsid w:val="00E63F52"/>
    <w:rsid w:val="00E77478"/>
    <w:rsid w:val="00E868D9"/>
    <w:rsid w:val="00EB34D0"/>
    <w:rsid w:val="00EC66E7"/>
    <w:rsid w:val="00EE48E9"/>
    <w:rsid w:val="00F020D0"/>
    <w:rsid w:val="00F97450"/>
    <w:rsid w:val="00FA0CC6"/>
    <w:rsid w:val="00FD2E36"/>
    <w:rsid w:val="00FD4848"/>
    <w:rsid w:val="00FE0239"/>
    <w:rsid w:val="00FE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true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ijelotekstaChar" w:type="character">
    <w:name w:val="Tijelo teksta Char"/>
    <w:link w:val="Tijeloteksta"/>
    <w:rsid w:val="002E350A"/>
    <w:rPr>
      <w:sz w:val="24"/>
      <w:szCs w:val="24"/>
    </w:rPr>
  </w:style>
  <w:style w:customStyle="true" w:styleId="BezproredaChar" w:type="character">
    <w:name w:val="Bez proreda Char"/>
    <w:link w:val="Bezproreda"/>
    <w:uiPriority w:val="1"/>
    <w:locked/>
    <w:rsid w:val="006537A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7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74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74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74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74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45FF"/>
    <w:pPr>
      <w:ind w:left="708"/>
    </w:pPr>
  </w:style>
  <w:style w:customStyle="1" w:styleId="ZaglavljeChar" w:type="character">
    <w:name w:val="Zaglavlje Char"/>
    <w:link w:val="Zaglavlje"/>
    <w:uiPriority w:val="99"/>
    <w:rsid w:val="00DE183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DE1833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A03A0F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03A0F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A6376B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7403F2"/>
    <w:rPr>
      <w:b/>
      <w:bCs/>
    </w:rPr>
  </w:style>
  <w:style w:styleId="Reetkatablice" w:type="table">
    <w:name w:val="Table Grid"/>
    <w:basedOn w:val="Obinatablica"/>
    <w:uiPriority w:val="59"/>
    <w:rsid w:val="002E60AD"/>
    <w:rPr>
      <w:rFonts w:eastAsia="SimSu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ijelotekstaChar" w:type="character">
    <w:name w:val="Tijelo teksta Char"/>
    <w:link w:val="Tijeloteksta"/>
    <w:rsid w:val="002E350A"/>
    <w:rPr>
      <w:sz w:val="24"/>
      <w:szCs w:val="24"/>
    </w:rPr>
  </w:style>
  <w:style w:customStyle="1" w:styleId="BezproredaChar" w:type="character">
    <w:name w:val="Bez proreda Char"/>
    <w:link w:val="Bezproreda"/>
    <w:uiPriority w:val="1"/>
    <w:locked/>
    <w:rsid w:val="006537A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7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74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74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74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74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St-1089/2013</izvorni_sadrzaj>
    <derivirana_varijabla naziv="DomainObject.Predmet.OznakaBroj_1">St-1089/2013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NIKOLINA d.o.o. ugostiteljstvo i usluge</izvorni_sadrzaj>
    <derivirana_varijabla naziv="DomainObject.Predmet.ProtustrankaFormated_1">  HOTEL NIKOLINA d.o.o. ugostiteljstvo i usluge</derivirana_varijabla>
  </DomainObject.Predmet.ProtustrankaFormated>
  <DomainObject.Predmet.ProtustrankaFormatedOIB>
    <izvorni_sadrzaj>  HOTEL NIKOLINA d.o.o. ugostiteljstvo i usluge, OIB 47740642920</izvorni_sadrzaj>
    <derivirana_varijabla naziv="DomainObject.Predmet.ProtustrankaFormatedOIB_1">  HOTEL NIKOLINA d.o.o. ugostiteljstvo i usluge, OIB 47740642920</derivirana_varijabla>
  </DomainObject.Predmet.ProtustrankaFormatedOIB>
  <DomainObject.Predmet.ProtustrankaFormatedWithAdress>
    <izvorni_sadrzaj> HOTEL NIKOLINA d.o.o. ugostiteljstvo i usluge, Nikole Tesle 74, Đakovo</izvorni_sadrzaj>
    <derivirana_varijabla naziv="DomainObject.Predmet.ProtustrankaFormatedWithAdress_1"> HOTEL NIKOLINA d.o.o. ugostiteljstvo i usluge, Nikole Tesle 74, Đakovo</derivirana_varijabla>
  </DomainObject.Predmet.ProtustrankaFormatedWithAdress>
  <DomainObject.Predmet.ProtustrankaFormatedWithAdressOIB>
    <izvorni_sadrzaj> HOTEL NIKOLINA d.o.o. ugostiteljstvo i usluge, OIB 47740642920, Nikole Tesle 74, Đakovo</izvorni_sadrzaj>
    <derivirana_varijabla naziv="DomainObject.Predmet.ProtustrankaFormatedWithAdressOIB_1"> HOTEL NIKOLINA d.o.o. ugostiteljstvo i usluge, OIB 47740642920, Nikole Tesle 74, Đakovo</derivirana_varijabla>
  </DomainObject.Predmet.ProtustrankaFormatedWithAdressOIB>
  <DomainObject.Predmet.ProtustrankaWithAdress>
    <izvorni_sadrzaj>HOTEL NIKOLINA d.o.o. ugostiteljstvo i usluge Nikole Tesle 74, Đakovo</izvorni_sadrzaj>
    <derivirana_varijabla naziv="DomainObject.Predmet.ProtustrankaWithAdress_1">HOTEL NIKOLINA d.o.o. ugostiteljstvo i usluge Nikole Tesle 74, Đakovo</derivirana_varijabla>
  </DomainObject.Predmet.ProtustrankaWithAdress>
  <DomainObject.Predmet.ProtustrankaWithAdressOIB>
    <izvorni_sadrzaj>HOTEL NIKOLINA d.o.o. ugostiteljstvo i usluge, OIB 47740642920, Nikole Tesle 74, Đakovo</izvorni_sadrzaj>
    <derivirana_varijabla naziv="DomainObject.Predmet.ProtustrankaWithAdressOIB_1">HOTEL NIKOLINA d.o.o. ugostiteljstvo i usluge, OIB 47740642920, Nikole Tesle 74, Đakovo</derivirana_varijabla>
  </DomainObject.Predmet.ProtustrankaWithAdressOIB>
  <DomainObject.Predmet.ProtustrankaNazivFormated>
    <izvorni_sadrzaj>HOTEL NIKOLINA d.o.o. ugostiteljstvo i usluge</izvorni_sadrzaj>
    <derivirana_varijabla naziv="DomainObject.Predmet.ProtustrankaNazivFormated_1">HOTEL NIKOLINA d.o.o. ugostiteljstvo i usluge</derivirana_varijabla>
  </DomainObject.Predmet.ProtustrankaNazivFormated>
  <DomainObject.Predmet.ProtustrankaNazivFormatedOIB>
    <izvorni_sadrzaj>HOTEL NIKOLINA d.o.o. ugostiteljstvo i usluge, OIB 47740642920</izvorni_sadrzaj>
    <derivirana_varijabla naziv="DomainObject.Predmet.ProtustrankaNazivFormatedOIB_1">HOTEL NIKOLINA d.o.o. ugostiteljstvo i usluge, OIB 47740642920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HOTEL NIKOLINA d.o.o. ugostiteljstvo i usluge</item>
    </izvorni_sadrzaj>
    <derivirana_varijabla naziv="DomainObject.Predmet.ProtuStrankaListFormated_1">
      <item>HOTEL NIKOLINA d.o.o. ugostiteljstvo i usluge</item>
    </derivirana_varijabla>
  </DomainObject.Predmet.ProtuStrankaListFormated>
  <DomainObject.Predmet.ProtuStrankaListFormatedOIB>
    <izvorni_sadrzaj>
      <item>HOTEL NIKOLINA d.o.o. ugostiteljstvo i usluge, OIB 47740642920</item>
    </izvorni_sadrzaj>
    <derivirana_varijabla naziv="DomainObject.Predmet.ProtuStrankaListFormatedOIB_1">
      <item>HOTEL NIKOLINA d.o.o. ugostiteljstvo i usluge, OIB 47740642920</item>
    </derivirana_varijabla>
  </DomainObject.Predmet.ProtuStrankaListFormatedOIB>
  <DomainObject.Predmet.ProtuStrankaListFormatedWithAdress>
    <izvorni_sadrzaj>
      <item>HOTEL NIKOLINA d.o.o. ugostiteljstvo i usluge, Nikole Tesle 74, Đakovo</item>
    </izvorni_sadrzaj>
    <derivirana_varijabla naziv="DomainObject.Predmet.ProtuStrankaListFormatedWithAdress_1">
      <item>HOTEL NIKOLINA d.o.o. ugostiteljstvo i usluge, Nikole Tesle 74, Đakovo</item>
    </derivirana_varijabla>
  </DomainObject.Predmet.ProtuStrankaListFormatedWithAdress>
  <DomainObject.Predmet.ProtuStrankaListFormatedWithAdressOIB>
    <izvorni_sadrzaj>
      <item>HOTEL NIKOLINA d.o.o. ugostiteljstvo i usluge, OIB 47740642920, Nikole Tesle 74, Đakovo</item>
    </izvorni_sadrzaj>
    <derivirana_varijabla naziv="DomainObject.Predmet.ProtuStrankaListFormatedWithAdressOIB_1">
      <item>HOTEL NIKOLINA d.o.o. ugostiteljstvo i usluge, OIB 47740642920, Nikole Tesle 74, Đakovo</item>
    </derivirana_varijabla>
  </DomainObject.Predmet.ProtuStrankaListFormatedWithAdressOIB>
  <DomainObject.Predmet.ProtuStrankaListNazivFormated>
    <izvorni_sadrzaj>
      <item>HOTEL NIKOLINA d.o.o. ugostiteljstvo i usluge</item>
    </izvorni_sadrzaj>
    <derivirana_varijabla naziv="DomainObject.Predmet.ProtuStrankaListNazivFormated_1">
      <item>HOTEL NIKOLINA d.o.o. ugostiteljstvo i usluge</item>
    </derivirana_varijabla>
  </DomainObject.Predmet.ProtuStrankaListNazivFormated>
  <DomainObject.Predmet.ProtuStrankaListNazivFormatedOIB>
    <izvorni_sadrzaj>
      <item>HOTEL NIKOLINA d.o.o. ugostiteljstvo i usluge, OIB 47740642920</item>
    </izvorni_sadrzaj>
    <derivirana_varijabla naziv="DomainObject.Predmet.ProtuStrankaListNazivFormatedOIB_1">
      <item>HOTEL NIKOLINA d.o.o. ugostiteljstvo i usluge, OIB 47740642920</item>
    </derivirana_varijabla>
  </DomainObject.Predmet.ProtuStrankaListNazivFormatedOIB>
  <DomainObject.Predmet.OstaliListFormated>
    <izvorni_sadrzaj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OstaliListFormated_1"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OstaliListFormated>
  <DomainObject.Predmet.OstaliListFormatedOIB>
    <izvorni_sadrzaj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izvorni_sadrzaj>
    <derivirana_varijabla naziv="DomainObject.Predmet.OstaliListFormatedOIB_1"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derivirana_varijabla>
  </DomainObject.Predmet.OstaliListFormatedOIB>
  <DomainObject.Predmet.OstaliListFormatedWithAdress>
    <izvorni_sadrzaj>
      <item>Željko Rupčić, B.Adžije 58, 31400 Đakovo</item>
      <item>Mato Gregačević, Grobljanska 23, 31401 Viškovci</item>
      <item>Hypo alpe-adria-bank d.d. Zagreb, Slavonska avenija 6, 10000 Zagreb</item>
      <item>UNIVERZAL d.o.o. Đakovo</item>
      <item>OSIJEK KOTEKS d.d. Osijek, Šamačka 11, 31000 Osijek</item>
      <item>Oglasna ploča - HOTEL NIKOLINA d.o.o. u stečaju, Đakovo</item>
      <item>ŽDO GUO OSIJEK, bb, 31000 Osijek</item>
      <item>Porezna uprava Osijek, bb, 31000 Osijek</item>
      <item>H-ABDUCO d.o.o., Slavonska avenija 6A, 10000 Zagreb</item>
    </izvorni_sadrzaj>
    <derivirana_varijabla naziv="DomainObject.Predmet.OstaliListFormatedWithAdress_1">
      <item>Željko Rupčić, B.Adžije 58, 31400 Đakovo</item>
      <item>Mato Gregačević, Grobljanska 23, 31401 Viškovci</item>
      <item>Hypo alpe-adria-bank d.d. Zagreb, Slavonska avenija 6, 10000 Zagreb</item>
      <item>UNIVERZAL d.o.o. Đakovo</item>
      <item>OSIJEK KOTEKS d.d. Osijek, Šamačka 11, 31000 Osijek</item>
      <item>Oglasna ploča - HOTEL NIKOLINA d.o.o. u stečaju, Đakovo</item>
      <item>ŽDO GUO OSIJEK, bb, 31000 Osijek</item>
      <item>Porezna uprava Osijek, bb, 31000 Osijek</item>
      <item>H-ABDUCO d.o.o., Slavonska avenija 6A, 10000 Zagreb</item>
    </derivirana_varijabla>
  </DomainObject.Predmet.OstaliListFormatedWithAdress>
  <DomainObject.Predmet.OstaliListFormatedWithAdressOIB>
    <izvorni_sadrzaj>
      <item>Željko Rupčić, OIB 31017026540, B.Adžije 58, 31400 Đakovo</item>
      <item>Mato Gregačević, OIB 47828435105, Grobljanska 23, 31401 Viškovci</item>
      <item>Hypo alpe-adria-bank d.d. Zagreb, OIB 14036333877, Slavonska avenija 6, 10000 Zagreb</item>
      <item>UNIVERZAL d.o.o. Đakovo</item>
      <item>OSIJEK KOTEKS d.d. Osijek, OIB 44610694500, Šamačka 11, 31000 Osijek</item>
      <item>Oglasna ploča - HOTEL NIKOLINA d.o.o. u stečaju, Đakovo</item>
      <item>ŽDO GUO OSIJEK, bb, 31000 Osijek</item>
      <item>Porezna uprava Osijek, OIB 18683136487, bb, 31000 Osijek</item>
      <item>H-ABDUCO d.o.o., OIB 13667298928, Slavonska avenija 6A, 10000 Zagreb</item>
    </izvorni_sadrzaj>
    <derivirana_varijabla naziv="DomainObject.Predmet.OstaliListFormatedWithAdressOIB_1">
      <item>Željko Rupčić, OIB 31017026540, B.Adžije 58, 31400 Đakovo</item>
      <item>Mato Gregačević, OIB 47828435105, Grobljanska 23, 31401 Viškovci</item>
      <item>Hypo alpe-adria-bank d.d. Zagreb, OIB 14036333877, Slavonska avenija 6, 10000 Zagreb</item>
      <item>UNIVERZAL d.o.o. Đakovo</item>
      <item>OSIJEK KOTEKS d.d. Osijek, OIB 44610694500, Šamačka 11, 31000 Osijek</item>
      <item>Oglasna ploča - HOTEL NIKOLINA d.o.o. u stečaju, Đakovo</item>
      <item>ŽDO GUO OSIJEK, bb, 31000 Osijek</item>
      <item>Porezna uprava Osijek, OIB 18683136487, bb,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OstaliListNazivFormated_1"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OstaliListNazivFormated>
  <DomainObject.Predmet.OstaliListNazivFormatedOIB>
    <izvorni_sadrzaj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izvorni_sadrzaj>
    <derivirana_varijabla naziv="DomainObject.Predmet.OstaliListNazivFormatedOIB_1">
      <item>Željko Rupčić, OIB 31017026540</item>
      <item>Mato Gregačević, OIB 47828435105</item>
      <item>Hypo alpe-adria-bank d.d. Zagreb, OIB 14036333877</item>
      <item>UNIVERZAL d.o.o. Đakovo</item>
      <item>OSIJEK KOTEKS d.d. Osijek, OIB 44610694500</item>
      <item>Oglasna ploča - HOTEL NIKOLINA d.o.o. u stečaju, Đakovo</item>
      <item>ŽDO GUO OSIJEK</item>
      <item>Porezna uprava Osijek, OIB 18683136487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HOTEL NIKOLINA d.o.o. ugostiteljstvo i usluge</izvorni_sadrzaj>
    <derivirana_varijabla naziv="DomainObject.Predmet.ProtustrankaIDrugi_1">HOTEL NIKOLINA d.o.o. ugostiteljstvo i usluge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HOTEL NIKOLINA d.o.o. ugostiteljstvo i usluge, OIB 47740642920, Nikole Tesle 74, Đakovo</izvorni_sadrzaj>
    <derivirana_varijabla naziv="DomainObject.Predmet.ProtustrankaIDrugiAdressOIB_1">HOTEL NIKOLINA d.o.o. ugostiteljstvo i usluge, OIB 47740642920, Nikole Tesle 74,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HOTEL NIKOLINA d.o.o. ugostiteljstvo i usluge</item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izvorni_sadrzaj>
    <derivirana_varijabla naziv="DomainObject.Predmet.SudioniciListNaziv_1">
      <item>FINA Regionalni centar Osijek</item>
      <item>HOTEL NIKOLINA d.o.o. ugostiteljstvo i usluge</item>
      <item>Željko Rupčić</item>
      <item>Mato Gregačević</item>
      <item>Hypo alpe-adria-bank d.d. Zagreb</item>
      <item>UNIVERZAL d.o.o. Đakovo</item>
      <item>OSIJEK KOTEKS d.d. Osijek</item>
      <item>Oglasna ploča - HOTEL NIKOLINA d.o.o. u stečaju, Đakovo</item>
      <item>ŽDO GUO OSIJEK</item>
      <item>Porezna uprava Osijek</item>
      <item>H-ABDUCO d.o.o.</item>
    </derivirana_varijabla>
  </DomainObject.Predmet.SudioniciListNaziv>
  <DomainObject.Predmet.SudioniciListAdressOIB>
    <izvorni_sadrzaj>
      <item>FINA Regionalni centar Osijek, OIB 85821130368, L. Jaegera 1-3,31000 Osijek</item>
      <item>HOTEL NIKOLINA d.o.o. ugostiteljstvo i usluge, OIB 47740642920, Nikole Tesle 74,Đakovo</item>
      <item>Željko Rupčić, OIB 31017026540, B.Adžije 58,31400 Đakovo</item>
      <item>Mato Gregačević, OIB 47828435105, Grobljanska 23,31401 Viškovci</item>
      <item>Hypo alpe-adria-bank d.d. Zagreb, OIB 14036333877, Slavonska avenija 6,10000 Zagreb</item>
      <item>UNIVERZAL d.o.o. Đakovo</item>
      <item>OSIJEK KOTEKS d.d. Osijek, OIB 44610694500, Šamačka 11,31000 Osijek</item>
      <item>Oglasna ploča - HOTEL NIKOLINA d.o.o. u stečaju, Đakovo</item>
      <item>ŽDO GUO OSIJEK, bb,31000 Osijek</item>
      <item>Porezna uprava Osijek, OIB 18683136487, bb,31000 Osijek</item>
      <item>H-ABDUCO d.o.o., OIB 13667298928, Slavonska avenija 6A,10000 Zagreb</item>
    </izvorni_sadrzaj>
    <derivirana_varijabla naziv="DomainObject.Predmet.SudioniciListAdressOIB_1">
      <item>FINA Regionalni centar Osijek, OIB 85821130368, L. Jaegera 1-3,31000 Osijek</item>
      <item>HOTEL NIKOLINA d.o.o. ugostiteljstvo i usluge, OIB 47740642920, Nikole Tesle 74,Đakovo</item>
      <item>Željko Rupčić, OIB 31017026540, B.Adžije 58,31400 Đakovo</item>
      <item>Mato Gregačević, OIB 47828435105, Grobljanska 23,31401 Viškovci</item>
      <item>Hypo alpe-adria-bank d.d. Zagreb, OIB 14036333877, Slavonska avenija 6,10000 Zagreb</item>
      <item>UNIVERZAL d.o.o. Đakovo</item>
      <item>OSIJEK KOTEKS d.d. Osijek, OIB 44610694500, Šamačka 11,31000 Osijek</item>
      <item>Oglasna ploča - HOTEL NIKOLINA d.o.o. u stečaju, Đakovo</item>
      <item>ŽDO GUO OSIJEK, bb,31000 Osijek</item>
      <item>Porezna uprava Osijek, OIB 18683136487, bb,31000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47740642920</item>
      <item>, OIB 31017026540</item>
      <item>, OIB 47828435105</item>
      <item>, OIB 14036333877</item>
      <item>, OIB null</item>
      <item>, OIB 44610694500</item>
      <item>, OIB null</item>
      <item>, OIB null</item>
      <item>, OIB 18683136487</item>
      <item>, OIB 13667298928</item>
    </izvorni_sadrzaj>
    <derivirana_varijabla naziv="DomainObject.Predmet.SudioniciListNazivOIB_1">
      <item>, OIB 85821130368</item>
      <item>, OIB 47740642920</item>
      <item>, OIB 31017026540</item>
      <item>, OIB 47828435105</item>
      <item>, OIB 14036333877</item>
      <item>, OIB null</item>
      <item>, OIB 44610694500</item>
      <item>, OIB null</item>
      <item>, OIB null</item>
      <item>, OIB 18683136487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1593</properties:Words>
  <properties:Characters>9550</properties:Characters>
  <properties:Lines>302</properties:Lines>
  <properties:Paragraphs>157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2016-06-09T12:35:00Z</dcterms:created>
  <dc:creator>banka</dc:creator>
  <cp:lastModifiedBy>Elizabeta Đeke</cp:lastModifiedBy>
  <cp:lastPrinted>2016-10-27T10:12:00Z</cp:lastPrinted>
  <dcterms:modified xmlns:xsi="http://www.w3.org/2001/XMLSchema-instance" xsi:type="dcterms:W3CDTF">2016-10-27T11:52:00Z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